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F5FF3" w:rsidRDefault="009F5FF3" w:rsidP="009F5FF3">
      <w:pPr>
        <w:numPr>
          <w:ilvl w:val="2"/>
          <w:numId w:val="1"/>
        </w:numPr>
        <w:tabs>
          <w:tab w:val="left" w:pos="360"/>
        </w:tabs>
        <w:ind w:left="862" w:right="142"/>
        <w:jc w:val="both"/>
        <w:rPr>
          <w:rFonts w:cs="Arial"/>
          <w:b/>
          <w:sz w:val="20"/>
        </w:rPr>
      </w:pPr>
      <w:bookmarkStart w:id="0" w:name="_GoBack"/>
      <w:bookmarkEnd w:id="0"/>
      <w:r>
        <w:rPr>
          <w:rFonts w:cs="Arial"/>
          <w:b/>
          <w:sz w:val="20"/>
        </w:rPr>
        <w:t>OPĆI PODACI</w:t>
      </w:r>
    </w:p>
    <w:p w:rsidR="009F5FF3" w:rsidRDefault="009F5FF3" w:rsidP="009F5FF3">
      <w:pPr>
        <w:tabs>
          <w:tab w:val="left" w:pos="360"/>
        </w:tabs>
        <w:ind w:right="142"/>
        <w:jc w:val="both"/>
        <w:rPr>
          <w:rFonts w:cs="Arial"/>
        </w:rPr>
      </w:pPr>
    </w:p>
    <w:p w:rsidR="009F5FF3" w:rsidRDefault="009F5FF3" w:rsidP="009F5FF3">
      <w:pPr>
        <w:spacing w:line="276" w:lineRule="auto"/>
        <w:ind w:firstLine="585"/>
        <w:jc w:val="both"/>
        <w:rPr>
          <w:rFonts w:cs="Arial"/>
          <w:b/>
          <w:bCs/>
          <w:sz w:val="20"/>
          <w:u w:val="single"/>
        </w:rPr>
      </w:pPr>
      <w:r w:rsidRPr="003D2CF7">
        <w:rPr>
          <w:rFonts w:cs="Arial"/>
          <w:b/>
          <w:bCs/>
          <w:sz w:val="20"/>
          <w:u w:val="single"/>
        </w:rPr>
        <w:t>Uvodna napomena:</w:t>
      </w:r>
    </w:p>
    <w:p w:rsidR="009F5FF3" w:rsidRPr="003D2CF7" w:rsidRDefault="009F5FF3" w:rsidP="009F5FF3">
      <w:pPr>
        <w:spacing w:line="276" w:lineRule="auto"/>
        <w:ind w:firstLine="585"/>
        <w:jc w:val="both"/>
        <w:rPr>
          <w:rFonts w:cs="Arial"/>
          <w:sz w:val="20"/>
        </w:rPr>
      </w:pPr>
      <w:r w:rsidRPr="003D2CF7">
        <w:rPr>
          <w:rFonts w:cs="Arial"/>
          <w:b/>
          <w:bCs/>
          <w:i/>
          <w:sz w:val="20"/>
        </w:rPr>
        <w:t>Ovaj projekt ra</w:t>
      </w:r>
      <w:r w:rsidRPr="003D2CF7">
        <w:rPr>
          <w:b/>
          <w:bCs/>
          <w:i/>
          <w:iCs/>
          <w:sz w:val="20"/>
        </w:rPr>
        <w:t>đ</w:t>
      </w:r>
      <w:r w:rsidRPr="003D2CF7">
        <w:rPr>
          <w:rFonts w:cs="Arial"/>
          <w:b/>
          <w:bCs/>
          <w:i/>
          <w:sz w:val="20"/>
        </w:rPr>
        <w:t xml:space="preserve">en </w:t>
      </w:r>
      <w:r w:rsidR="003D06FC">
        <w:rPr>
          <w:rFonts w:cs="Arial"/>
          <w:b/>
          <w:bCs/>
          <w:i/>
          <w:sz w:val="20"/>
        </w:rPr>
        <w:t xml:space="preserve">je </w:t>
      </w:r>
      <w:r w:rsidRPr="003D2CF7">
        <w:rPr>
          <w:rFonts w:cs="Arial"/>
          <w:b/>
          <w:bCs/>
          <w:i/>
          <w:sz w:val="20"/>
        </w:rPr>
        <w:t>isklju</w:t>
      </w:r>
      <w:r w:rsidRPr="003D2CF7">
        <w:rPr>
          <w:b/>
          <w:bCs/>
          <w:i/>
          <w:iCs/>
          <w:sz w:val="20"/>
        </w:rPr>
        <w:t>č</w:t>
      </w:r>
      <w:r w:rsidRPr="003D2CF7">
        <w:rPr>
          <w:rFonts w:cs="Arial"/>
          <w:b/>
          <w:bCs/>
          <w:i/>
          <w:sz w:val="20"/>
        </w:rPr>
        <w:t>ivo za potrebe energetske obnove zgrade</w:t>
      </w:r>
      <w:r>
        <w:rPr>
          <w:rFonts w:cs="Arial"/>
          <w:b/>
          <w:bCs/>
          <w:i/>
          <w:sz w:val="20"/>
        </w:rPr>
        <w:t>,</w:t>
      </w:r>
      <w:r w:rsidRPr="003D2CF7">
        <w:rPr>
          <w:rFonts w:cs="Arial"/>
          <w:b/>
          <w:bCs/>
          <w:i/>
          <w:sz w:val="20"/>
        </w:rPr>
        <w:t xml:space="preserve"> odnosno</w:t>
      </w:r>
      <w:r w:rsidRPr="003D2CF7">
        <w:rPr>
          <w:rFonts w:cs="Arial"/>
          <w:i/>
          <w:sz w:val="20"/>
        </w:rPr>
        <w:t xml:space="preserve"> </w:t>
      </w:r>
      <w:r w:rsidRPr="003D2CF7">
        <w:rPr>
          <w:rFonts w:cs="Arial"/>
          <w:b/>
          <w:bCs/>
          <w:i/>
          <w:sz w:val="20"/>
        </w:rPr>
        <w:t>poboljšanja energetskih karakeristika fasade, ravnog krova i drugih gra</w:t>
      </w:r>
      <w:r w:rsidRPr="003D2CF7">
        <w:rPr>
          <w:b/>
          <w:bCs/>
          <w:i/>
          <w:iCs/>
          <w:sz w:val="20"/>
        </w:rPr>
        <w:t>đ</w:t>
      </w:r>
      <w:r w:rsidRPr="003D2CF7">
        <w:rPr>
          <w:rFonts w:cs="Arial"/>
          <w:b/>
          <w:bCs/>
          <w:i/>
          <w:sz w:val="20"/>
        </w:rPr>
        <w:t>evnih</w:t>
      </w:r>
      <w:r w:rsidRPr="003D2CF7">
        <w:rPr>
          <w:rFonts w:cs="Arial"/>
          <w:i/>
          <w:sz w:val="20"/>
        </w:rPr>
        <w:t xml:space="preserve"> </w:t>
      </w:r>
      <w:r w:rsidRPr="003D2CF7">
        <w:rPr>
          <w:rFonts w:cs="Arial"/>
          <w:b/>
          <w:bCs/>
          <w:i/>
          <w:sz w:val="20"/>
        </w:rPr>
        <w:t>elemenata u kontaktu s vanjskim ili negrijanim prostorom. Kao takav</w:t>
      </w:r>
      <w:r w:rsidR="003D06FC">
        <w:rPr>
          <w:rFonts w:cs="Arial"/>
          <w:b/>
          <w:bCs/>
          <w:i/>
          <w:sz w:val="20"/>
        </w:rPr>
        <w:t>,</w:t>
      </w:r>
      <w:r w:rsidRPr="003D2CF7">
        <w:rPr>
          <w:rFonts w:cs="Arial"/>
          <w:b/>
          <w:bCs/>
          <w:i/>
          <w:sz w:val="20"/>
        </w:rPr>
        <w:t xml:space="preserve"> ne može se</w:t>
      </w:r>
      <w:r w:rsidRPr="003D2CF7">
        <w:rPr>
          <w:rFonts w:cs="Arial"/>
          <w:i/>
          <w:sz w:val="20"/>
        </w:rPr>
        <w:t xml:space="preserve"> </w:t>
      </w:r>
      <w:r w:rsidRPr="003D2CF7">
        <w:rPr>
          <w:rFonts w:cs="Arial"/>
          <w:b/>
          <w:bCs/>
          <w:i/>
          <w:sz w:val="20"/>
        </w:rPr>
        <w:t>koristiti ni za kakve druge potrebe u smislu drugih i druga</w:t>
      </w:r>
      <w:r w:rsidRPr="003D2CF7">
        <w:rPr>
          <w:b/>
          <w:bCs/>
          <w:i/>
          <w:iCs/>
          <w:sz w:val="20"/>
        </w:rPr>
        <w:t>č</w:t>
      </w:r>
      <w:r w:rsidRPr="003D2CF7">
        <w:rPr>
          <w:rFonts w:cs="Arial"/>
          <w:b/>
          <w:bCs/>
          <w:i/>
          <w:sz w:val="20"/>
        </w:rPr>
        <w:t>ijih gra</w:t>
      </w:r>
      <w:r w:rsidRPr="003D2CF7">
        <w:rPr>
          <w:b/>
          <w:bCs/>
          <w:i/>
          <w:iCs/>
          <w:sz w:val="20"/>
        </w:rPr>
        <w:t>đ</w:t>
      </w:r>
      <w:r w:rsidRPr="003D2CF7">
        <w:rPr>
          <w:rFonts w:cs="Arial"/>
          <w:b/>
          <w:bCs/>
          <w:i/>
          <w:sz w:val="20"/>
        </w:rPr>
        <w:t>evinskih zahvata na</w:t>
      </w:r>
      <w:r w:rsidRPr="003D2CF7">
        <w:rPr>
          <w:rFonts w:cs="Arial"/>
          <w:i/>
          <w:sz w:val="20"/>
        </w:rPr>
        <w:t xml:space="preserve"> </w:t>
      </w:r>
      <w:r w:rsidRPr="003D2CF7">
        <w:rPr>
          <w:rFonts w:cs="Arial"/>
          <w:b/>
          <w:bCs/>
          <w:i/>
          <w:sz w:val="20"/>
        </w:rPr>
        <w:t>zgradi.</w:t>
      </w:r>
    </w:p>
    <w:p w:rsidR="009F5FF3" w:rsidRPr="00FC5934" w:rsidRDefault="009F5FF3" w:rsidP="009F5FF3">
      <w:pPr>
        <w:overflowPunct w:val="0"/>
        <w:autoSpaceDE w:val="0"/>
        <w:jc w:val="both"/>
        <w:rPr>
          <w:b/>
          <w:sz w:val="20"/>
          <w:lang w:val="hr-HR"/>
        </w:rPr>
      </w:pPr>
    </w:p>
    <w:p w:rsidR="009F5FF3" w:rsidRDefault="009F5FF3" w:rsidP="009F5FF3">
      <w:pPr>
        <w:spacing w:line="276" w:lineRule="auto"/>
        <w:ind w:firstLine="585"/>
        <w:jc w:val="both"/>
        <w:rPr>
          <w:rFonts w:cs="Arial"/>
          <w:sz w:val="20"/>
        </w:rPr>
      </w:pPr>
      <w:r w:rsidRPr="00EC3F04">
        <w:rPr>
          <w:rFonts w:cs="Arial"/>
          <w:sz w:val="20"/>
        </w:rPr>
        <w:t xml:space="preserve">Za potrebe investitora </w:t>
      </w:r>
      <w:r>
        <w:rPr>
          <w:rFonts w:cs="Arial"/>
          <w:sz w:val="20"/>
        </w:rPr>
        <w:t>Grada Pregrad</w:t>
      </w:r>
      <w:r w:rsidR="003D06FC">
        <w:rPr>
          <w:rFonts w:cs="Arial"/>
          <w:sz w:val="20"/>
        </w:rPr>
        <w:t>e</w:t>
      </w:r>
      <w:r w:rsidRPr="00EC3F04">
        <w:rPr>
          <w:rFonts w:cs="Arial"/>
          <w:sz w:val="20"/>
        </w:rPr>
        <w:t xml:space="preserve"> </w:t>
      </w:r>
      <w:r w:rsidRPr="00FC5934">
        <w:rPr>
          <w:rFonts w:cs="Arial"/>
          <w:sz w:val="20"/>
        </w:rPr>
        <w:t xml:space="preserve">projektirana je </w:t>
      </w:r>
      <w:r>
        <w:rPr>
          <w:rFonts w:cs="Arial"/>
          <w:sz w:val="20"/>
        </w:rPr>
        <w:t>obnova vanjske ovojnice</w:t>
      </w:r>
      <w:r w:rsidRPr="00FC5934">
        <w:rPr>
          <w:rFonts w:cs="Arial"/>
          <w:sz w:val="20"/>
        </w:rPr>
        <w:t xml:space="preserve"> </w:t>
      </w:r>
      <w:r>
        <w:rPr>
          <w:rFonts w:cs="Arial"/>
          <w:sz w:val="20"/>
        </w:rPr>
        <w:t>javnih</w:t>
      </w:r>
      <w:r w:rsidRPr="00FC5934">
        <w:rPr>
          <w:rFonts w:cs="Arial"/>
          <w:sz w:val="20"/>
        </w:rPr>
        <w:t xml:space="preserve"> zgrad</w:t>
      </w:r>
      <w:r>
        <w:rPr>
          <w:rFonts w:cs="Arial"/>
          <w:sz w:val="20"/>
        </w:rPr>
        <w:t>a</w:t>
      </w:r>
      <w:r w:rsidR="003D06FC">
        <w:rPr>
          <w:rFonts w:cs="Arial"/>
          <w:sz w:val="20"/>
        </w:rPr>
        <w:t>:</w:t>
      </w:r>
      <w:r>
        <w:rPr>
          <w:rFonts w:cs="Arial"/>
          <w:sz w:val="20"/>
        </w:rPr>
        <w:t xml:space="preserve"> A) upravna zgrada Grada Pregrade; B) zgrada turističke zajednice,</w:t>
      </w:r>
      <w:r w:rsidRPr="00FC5934">
        <w:rPr>
          <w:rFonts w:cs="Arial"/>
          <w:sz w:val="20"/>
        </w:rPr>
        <w:t xml:space="preserve"> </w:t>
      </w:r>
      <w:r>
        <w:rPr>
          <w:rFonts w:cs="Arial"/>
          <w:sz w:val="20"/>
        </w:rPr>
        <w:t xml:space="preserve">i to </w:t>
      </w:r>
      <w:r w:rsidRPr="00FC5934">
        <w:rPr>
          <w:rFonts w:cs="Arial"/>
          <w:sz w:val="20"/>
        </w:rPr>
        <w:t>ugradnjom nove stolarije</w:t>
      </w:r>
      <w:r>
        <w:rPr>
          <w:rFonts w:cs="Arial"/>
          <w:sz w:val="20"/>
        </w:rPr>
        <w:t>, izvedbom fasade i izvedbom toplinske izolacije stropa i krova</w:t>
      </w:r>
      <w:r w:rsidRPr="00FC5934">
        <w:rPr>
          <w:rFonts w:cs="Arial"/>
          <w:sz w:val="20"/>
        </w:rPr>
        <w:t xml:space="preserve">. </w:t>
      </w:r>
      <w:r>
        <w:rPr>
          <w:rFonts w:cs="Arial"/>
          <w:sz w:val="20"/>
        </w:rPr>
        <w:t>Upravna zgrada grada Pregrade nalazi se na k.č.br. 464 i 465 (gruntovne oznake 930/1) k.o. Pregrada</w:t>
      </w:r>
      <w:r w:rsidR="003D06FC">
        <w:rPr>
          <w:rFonts w:cs="Arial"/>
          <w:sz w:val="20"/>
        </w:rPr>
        <w:t>,</w:t>
      </w:r>
      <w:r>
        <w:rPr>
          <w:rFonts w:cs="Arial"/>
          <w:sz w:val="20"/>
        </w:rPr>
        <w:t xml:space="preserve"> dok se zgrada Turističke zajednice nalazi na k.č.br. 461 i 463 (gruntovne oznake 930/1) k.o. Pregrada. Adresa Upravne zgrade Grada Pregrade je Ul. J.</w:t>
      </w:r>
      <w:r w:rsidR="003D06FC">
        <w:rPr>
          <w:rFonts w:cs="Arial"/>
          <w:sz w:val="20"/>
        </w:rPr>
        <w:t xml:space="preserve"> </w:t>
      </w:r>
      <w:r>
        <w:rPr>
          <w:rFonts w:cs="Arial"/>
          <w:sz w:val="20"/>
        </w:rPr>
        <w:t>K.</w:t>
      </w:r>
      <w:r w:rsidR="003D06FC">
        <w:rPr>
          <w:rFonts w:cs="Arial"/>
          <w:sz w:val="20"/>
        </w:rPr>
        <w:t xml:space="preserve"> </w:t>
      </w:r>
      <w:r>
        <w:rPr>
          <w:rFonts w:cs="Arial"/>
          <w:sz w:val="20"/>
        </w:rPr>
        <w:t xml:space="preserve">Tuškana 2, Pregrada, dok je adresa zgrade Turističke zajednice Ul. Pod Lenartom 1, Pregrada. </w:t>
      </w:r>
      <w:r w:rsidRPr="00FC5934">
        <w:rPr>
          <w:rFonts w:cs="Arial"/>
          <w:sz w:val="20"/>
        </w:rPr>
        <w:t>Prometni pristup zgrade omogućen je iz ulic</w:t>
      </w:r>
      <w:r>
        <w:rPr>
          <w:rFonts w:cs="Arial"/>
          <w:sz w:val="20"/>
        </w:rPr>
        <w:t>e</w:t>
      </w:r>
      <w:r w:rsidRPr="00FC5934">
        <w:rPr>
          <w:rFonts w:cs="Arial"/>
          <w:sz w:val="20"/>
        </w:rPr>
        <w:t xml:space="preserve"> </w:t>
      </w:r>
      <w:r>
        <w:rPr>
          <w:rFonts w:cs="Arial"/>
          <w:sz w:val="20"/>
        </w:rPr>
        <w:t>na istočnoj strani parcele za upravnu zgradu i iz ulice sa sjeverne strane parcele za zgradu turističke zajednice</w:t>
      </w:r>
      <w:r w:rsidRPr="00EC3F04">
        <w:rPr>
          <w:rFonts w:cs="Arial"/>
          <w:sz w:val="20"/>
        </w:rPr>
        <w:t xml:space="preserve">. Za skladištenje materijala i privremeno skladištenje otpada moguće je koristiti dvorište </w:t>
      </w:r>
      <w:r>
        <w:rPr>
          <w:rFonts w:cs="Arial"/>
          <w:sz w:val="20"/>
        </w:rPr>
        <w:t>zgrada</w:t>
      </w:r>
      <w:r w:rsidRPr="00EC3F04">
        <w:rPr>
          <w:rFonts w:cs="Arial"/>
          <w:sz w:val="20"/>
        </w:rPr>
        <w:t>.</w:t>
      </w:r>
      <w:r>
        <w:rPr>
          <w:rFonts w:cs="Arial"/>
          <w:sz w:val="20"/>
        </w:rPr>
        <w:t xml:space="preserve"> </w:t>
      </w:r>
    </w:p>
    <w:p w:rsidR="009F5FF3" w:rsidRPr="00633218" w:rsidRDefault="009F5FF3" w:rsidP="009F5FF3">
      <w:pPr>
        <w:spacing w:line="276" w:lineRule="auto"/>
        <w:ind w:firstLine="585"/>
        <w:jc w:val="both"/>
        <w:rPr>
          <w:rFonts w:cs="Arial"/>
          <w:sz w:val="20"/>
          <w:lang w:val="hr-HR"/>
        </w:rPr>
      </w:pPr>
      <w:r w:rsidRPr="00633218">
        <w:rPr>
          <w:rFonts w:cs="Arial"/>
          <w:sz w:val="20"/>
          <w:lang w:val="hr-HR"/>
        </w:rPr>
        <w:t xml:space="preserve">Rekonstrukcijom predmetnih zgrada obnavlja se 76,31 % ovojnice grijanog prostora predmetnih zgrada. Prema članku 45. </w:t>
      </w:r>
      <w:r w:rsidR="003D06FC">
        <w:rPr>
          <w:rFonts w:cs="Arial"/>
          <w:sz w:val="20"/>
          <w:lang w:val="hr-HR"/>
        </w:rPr>
        <w:t>s</w:t>
      </w:r>
      <w:r w:rsidRPr="00633218">
        <w:rPr>
          <w:rFonts w:cs="Arial"/>
          <w:sz w:val="20"/>
          <w:lang w:val="hr-HR"/>
        </w:rPr>
        <w:t>tav</w:t>
      </w:r>
      <w:r w:rsidR="003D06FC">
        <w:rPr>
          <w:rFonts w:cs="Arial"/>
          <w:sz w:val="20"/>
          <w:lang w:val="hr-HR"/>
        </w:rPr>
        <w:t>ku</w:t>
      </w:r>
      <w:r w:rsidRPr="00633218">
        <w:rPr>
          <w:rFonts w:cs="Arial"/>
          <w:sz w:val="20"/>
          <w:lang w:val="hr-HR"/>
        </w:rPr>
        <w:t xml:space="preserve"> 7. </w:t>
      </w:r>
      <w:r w:rsidRPr="00633218">
        <w:rPr>
          <w:rFonts w:cs="Arial"/>
          <w:bCs/>
          <w:sz w:val="20"/>
          <w:lang w:val="hr-HR"/>
        </w:rPr>
        <w:t>Tehnički propis o racionalnoj uporabi energije i toplinskoj zaštiti u zgradama NN128/15 za zgrade na kojima se obnavlja više od 75% ovojnice grijanog dijela</w:t>
      </w:r>
      <w:r w:rsidR="003D06FC">
        <w:rPr>
          <w:rFonts w:cs="Arial"/>
          <w:bCs/>
          <w:sz w:val="20"/>
          <w:lang w:val="hr-HR"/>
        </w:rPr>
        <w:t>,</w:t>
      </w:r>
      <w:r w:rsidRPr="00633218">
        <w:rPr>
          <w:rFonts w:cs="Arial"/>
          <w:bCs/>
          <w:sz w:val="20"/>
          <w:lang w:val="hr-HR"/>
        </w:rPr>
        <w:t xml:space="preserve"> potrebno je zadovoljiti potrebnu toplinsku energiju za grijanje Qhnd, isporučenu energiju Edel, i primarnu energiju Eprim. </w:t>
      </w:r>
      <w:r w:rsidR="003D06FC">
        <w:rPr>
          <w:rFonts w:cs="Arial"/>
          <w:bCs/>
          <w:sz w:val="20"/>
          <w:lang w:val="hr-HR"/>
        </w:rPr>
        <w:t>S obzirom da</w:t>
      </w:r>
      <w:r w:rsidRPr="00633218">
        <w:rPr>
          <w:rFonts w:cs="Arial"/>
          <w:bCs/>
          <w:sz w:val="20"/>
          <w:lang w:val="hr-HR"/>
        </w:rPr>
        <w:t xml:space="preserve"> proračuni za predmetne zgrade ne zadovoljavaju navedene uvjete, </w:t>
      </w:r>
      <w:r w:rsidR="003D06FC">
        <w:rPr>
          <w:rFonts w:cs="Arial"/>
          <w:bCs/>
          <w:sz w:val="20"/>
          <w:lang w:val="hr-HR"/>
        </w:rPr>
        <w:t>jer</w:t>
      </w:r>
      <w:r w:rsidRPr="00633218">
        <w:rPr>
          <w:rFonts w:cs="Arial"/>
          <w:bCs/>
          <w:sz w:val="20"/>
          <w:lang w:val="hr-HR"/>
        </w:rPr>
        <w:t xml:space="preserve"> nije gospodarski isplativo</w:t>
      </w:r>
      <w:r w:rsidR="003D06FC">
        <w:rPr>
          <w:rFonts w:cs="Arial"/>
          <w:bCs/>
          <w:sz w:val="20"/>
          <w:lang w:val="hr-HR"/>
        </w:rPr>
        <w:t>,</w:t>
      </w:r>
      <w:r w:rsidRPr="00633218">
        <w:rPr>
          <w:rFonts w:cs="Arial"/>
          <w:bCs/>
          <w:sz w:val="20"/>
          <w:lang w:val="hr-HR"/>
        </w:rPr>
        <w:t xml:space="preserve"> odnosno teh</w:t>
      </w:r>
      <w:r w:rsidR="003D06FC">
        <w:rPr>
          <w:rFonts w:cs="Arial"/>
          <w:bCs/>
          <w:sz w:val="20"/>
          <w:lang w:val="hr-HR"/>
        </w:rPr>
        <w:t>n</w:t>
      </w:r>
      <w:r w:rsidRPr="00633218">
        <w:rPr>
          <w:rFonts w:cs="Arial"/>
          <w:bCs/>
          <w:sz w:val="20"/>
          <w:lang w:val="hr-HR"/>
        </w:rPr>
        <w:t>ički izvedivo (ugrađivati kotao na pelet, izvesti mehaničku ventilaciju, izvesti sustav hlađenja, izolirati pod podruma), prema</w:t>
      </w:r>
      <w:r>
        <w:rPr>
          <w:rFonts w:cs="Arial"/>
          <w:bCs/>
          <w:sz w:val="20"/>
          <w:lang w:val="hr-HR"/>
        </w:rPr>
        <w:t xml:space="preserve"> navodima u</w:t>
      </w:r>
      <w:r w:rsidRPr="00633218">
        <w:rPr>
          <w:rFonts w:cs="Arial"/>
          <w:bCs/>
          <w:sz w:val="20"/>
          <w:lang w:val="hr-HR"/>
        </w:rPr>
        <w:t xml:space="preserve"> članku 45. stavak 9.</w:t>
      </w:r>
      <w:r>
        <w:rPr>
          <w:rFonts w:cs="Arial"/>
          <w:bCs/>
          <w:sz w:val="20"/>
          <w:lang w:val="hr-HR"/>
        </w:rPr>
        <w:t xml:space="preserve"> zbo</w:t>
      </w:r>
      <w:r w:rsidR="003D06FC">
        <w:rPr>
          <w:rFonts w:cs="Arial"/>
          <w:bCs/>
          <w:sz w:val="20"/>
          <w:lang w:val="hr-HR"/>
        </w:rPr>
        <w:t>g</w:t>
      </w:r>
      <w:r>
        <w:rPr>
          <w:rFonts w:cs="Arial"/>
          <w:bCs/>
          <w:sz w:val="20"/>
          <w:lang w:val="hr-HR"/>
        </w:rPr>
        <w:t xml:space="preserve"> neisplativost</w:t>
      </w:r>
      <w:r w:rsidR="003D06FC">
        <w:rPr>
          <w:rFonts w:cs="Arial"/>
          <w:bCs/>
          <w:sz w:val="20"/>
          <w:lang w:val="hr-HR"/>
        </w:rPr>
        <w:t>i</w:t>
      </w:r>
      <w:r>
        <w:rPr>
          <w:rFonts w:cs="Arial"/>
          <w:bCs/>
          <w:sz w:val="20"/>
          <w:lang w:val="hr-HR"/>
        </w:rPr>
        <w:t xml:space="preserve"> i neizvedivosti nekih od mjera</w:t>
      </w:r>
      <w:r w:rsidRPr="00633218">
        <w:rPr>
          <w:rFonts w:cs="Arial"/>
          <w:bCs/>
          <w:sz w:val="20"/>
          <w:lang w:val="hr-HR"/>
        </w:rPr>
        <w:t xml:space="preserve"> Projekt zadovoljava</w:t>
      </w:r>
      <w:r>
        <w:rPr>
          <w:rFonts w:cs="Arial"/>
          <w:bCs/>
          <w:sz w:val="20"/>
          <w:lang w:val="hr-HR"/>
        </w:rPr>
        <w:t xml:space="preserve"> navedeni propis.</w:t>
      </w:r>
      <w:r w:rsidRPr="00633218">
        <w:rPr>
          <w:rFonts w:cs="Arial"/>
          <w:bCs/>
          <w:sz w:val="20"/>
          <w:lang w:val="hr-HR"/>
        </w:rPr>
        <w:t xml:space="preserve"> </w:t>
      </w:r>
    </w:p>
    <w:p w:rsidR="009F5FF3" w:rsidRDefault="009F5FF3" w:rsidP="009F5FF3">
      <w:pPr>
        <w:spacing w:line="276" w:lineRule="auto"/>
        <w:ind w:firstLine="585"/>
        <w:jc w:val="both"/>
        <w:rPr>
          <w:rFonts w:cs="Arial"/>
          <w:sz w:val="20"/>
        </w:rPr>
      </w:pPr>
      <w:r w:rsidRPr="005517AF">
        <w:rPr>
          <w:rFonts w:cs="Arial"/>
          <w:sz w:val="20"/>
        </w:rPr>
        <w:t>Zgrade imaju</w:t>
      </w:r>
      <w:r>
        <w:rPr>
          <w:rFonts w:cs="Arial"/>
          <w:sz w:val="20"/>
        </w:rPr>
        <w:t xml:space="preserve"> </w:t>
      </w:r>
      <w:r w:rsidRPr="005517AF">
        <w:rPr>
          <w:rFonts w:cs="Arial"/>
          <w:sz w:val="20"/>
        </w:rPr>
        <w:t>međusobno različite sastave građevnih dijelova</w:t>
      </w:r>
      <w:r w:rsidR="003D06FC">
        <w:rPr>
          <w:rFonts w:cs="Arial"/>
          <w:sz w:val="20"/>
        </w:rPr>
        <w:t>,</w:t>
      </w:r>
      <w:r w:rsidRPr="005517AF">
        <w:rPr>
          <w:rFonts w:cs="Arial"/>
          <w:sz w:val="20"/>
        </w:rPr>
        <w:t xml:space="preserve"> što se prvenstveno odnosi na (ne)postojanje toplinske</w:t>
      </w:r>
      <w:r>
        <w:rPr>
          <w:rFonts w:cs="Arial"/>
          <w:sz w:val="20"/>
        </w:rPr>
        <w:t xml:space="preserve"> </w:t>
      </w:r>
      <w:r w:rsidRPr="005517AF">
        <w:rPr>
          <w:rFonts w:cs="Arial"/>
          <w:sz w:val="20"/>
        </w:rPr>
        <w:t>brane. Naime, svojstveno izgradnji zgrada 50</w:t>
      </w:r>
      <w:r>
        <w:rPr>
          <w:rFonts w:cs="Arial"/>
          <w:sz w:val="20"/>
        </w:rPr>
        <w:t>-</w:t>
      </w:r>
      <w:r w:rsidRPr="005517AF">
        <w:rPr>
          <w:rFonts w:cs="Arial"/>
          <w:sz w:val="20"/>
        </w:rPr>
        <w:t>ih godina prošlog stoljeća</w:t>
      </w:r>
      <w:r>
        <w:rPr>
          <w:rFonts w:cs="Arial"/>
          <w:sz w:val="20"/>
        </w:rPr>
        <w:t xml:space="preserve"> i</w:t>
      </w:r>
      <w:r w:rsidRPr="005517AF">
        <w:rPr>
          <w:rFonts w:cs="Arial"/>
          <w:sz w:val="20"/>
        </w:rPr>
        <w:t xml:space="preserve"> tada važećoj zakonskoj</w:t>
      </w:r>
      <w:r>
        <w:rPr>
          <w:rFonts w:cs="Arial"/>
          <w:sz w:val="20"/>
        </w:rPr>
        <w:t xml:space="preserve"> </w:t>
      </w:r>
      <w:r w:rsidRPr="005517AF">
        <w:rPr>
          <w:rFonts w:cs="Arial"/>
          <w:sz w:val="20"/>
        </w:rPr>
        <w:t xml:space="preserve">regulativi, „Upravna </w:t>
      </w:r>
      <w:proofErr w:type="gramStart"/>
      <w:r w:rsidR="003D06FC" w:rsidRPr="005517AF">
        <w:rPr>
          <w:rFonts w:cs="Arial"/>
          <w:sz w:val="20"/>
        </w:rPr>
        <w:t>zgrada“</w:t>
      </w:r>
      <w:proofErr w:type="gramEnd"/>
      <w:r w:rsidR="003D06FC">
        <w:rPr>
          <w:rFonts w:cs="Arial"/>
          <w:sz w:val="20"/>
        </w:rPr>
        <w:t>,</w:t>
      </w:r>
      <w:r w:rsidRPr="005517AF">
        <w:rPr>
          <w:rFonts w:cs="Arial"/>
          <w:sz w:val="20"/>
        </w:rPr>
        <w:t xml:space="preserve"> za razliku od „zgrade Turističke zajednice“</w:t>
      </w:r>
      <w:r w:rsidR="003D06FC">
        <w:rPr>
          <w:rFonts w:cs="Arial"/>
          <w:sz w:val="20"/>
        </w:rPr>
        <w:t>,</w:t>
      </w:r>
      <w:r w:rsidRPr="005517AF">
        <w:rPr>
          <w:rFonts w:cs="Arial"/>
          <w:sz w:val="20"/>
        </w:rPr>
        <w:t xml:space="preserve"> nema toplinske brane. </w:t>
      </w:r>
      <w:r>
        <w:rPr>
          <w:rFonts w:cs="Arial"/>
          <w:sz w:val="20"/>
        </w:rPr>
        <w:t>Osim toga</w:t>
      </w:r>
      <w:r w:rsidRPr="005517AF">
        <w:rPr>
          <w:rFonts w:cs="Arial"/>
          <w:sz w:val="20"/>
        </w:rPr>
        <w:t>,</w:t>
      </w:r>
      <w:r>
        <w:rPr>
          <w:rFonts w:cs="Arial"/>
          <w:sz w:val="20"/>
        </w:rPr>
        <w:t xml:space="preserve"> </w:t>
      </w:r>
      <w:r w:rsidRPr="005517AF">
        <w:rPr>
          <w:rFonts w:cs="Arial"/>
          <w:sz w:val="20"/>
        </w:rPr>
        <w:t xml:space="preserve">dvije zgrade imaju i različite režime korištenja. S obzirom na gore navedeno, </w:t>
      </w:r>
      <w:r w:rsidR="003D06FC">
        <w:rPr>
          <w:rFonts w:cs="Arial"/>
          <w:sz w:val="20"/>
        </w:rPr>
        <w:t>p</w:t>
      </w:r>
      <w:r w:rsidRPr="005517AF">
        <w:rPr>
          <w:rFonts w:cs="Arial"/>
          <w:sz w:val="20"/>
        </w:rPr>
        <w:t>roračun</w:t>
      </w:r>
      <w:r w:rsidR="00F10699">
        <w:rPr>
          <w:rFonts w:cs="Arial"/>
          <w:sz w:val="20"/>
        </w:rPr>
        <w:t xml:space="preserve"> </w:t>
      </w:r>
      <w:r w:rsidRPr="005517AF">
        <w:rPr>
          <w:rFonts w:cs="Arial"/>
          <w:sz w:val="20"/>
        </w:rPr>
        <w:t>energijskog</w:t>
      </w:r>
      <w:r w:rsidR="00F10699">
        <w:rPr>
          <w:rFonts w:cs="Arial"/>
          <w:sz w:val="20"/>
        </w:rPr>
        <w:t xml:space="preserve"> </w:t>
      </w:r>
      <w:r w:rsidRPr="005517AF">
        <w:rPr>
          <w:rFonts w:cs="Arial"/>
          <w:sz w:val="20"/>
        </w:rPr>
        <w:t>svojstva, mjere poboljšanja</w:t>
      </w:r>
      <w:r>
        <w:rPr>
          <w:rFonts w:cs="Arial"/>
          <w:sz w:val="20"/>
        </w:rPr>
        <w:t xml:space="preserve"> i</w:t>
      </w:r>
      <w:r w:rsidRPr="005517AF">
        <w:rPr>
          <w:rFonts w:cs="Arial"/>
          <w:sz w:val="20"/>
        </w:rPr>
        <w:t xml:space="preserve"> pripadajući povratni periodi izračunati su za svaku zgradu zasebno.</w:t>
      </w:r>
      <w:r w:rsidR="00F10699">
        <w:rPr>
          <w:rFonts w:cs="Arial"/>
          <w:sz w:val="20"/>
        </w:rPr>
        <w:t xml:space="preserve"> </w:t>
      </w:r>
      <w:r w:rsidRPr="005517AF">
        <w:rPr>
          <w:rFonts w:cs="Arial"/>
          <w:sz w:val="20"/>
        </w:rPr>
        <w:t>Obje zgrade imaju zajednička brojila za potrošnju energenata. Zgrada „Turističke zajednice grada</w:t>
      </w:r>
      <w:r>
        <w:rPr>
          <w:rFonts w:cs="Arial"/>
          <w:sz w:val="20"/>
        </w:rPr>
        <w:t xml:space="preserve"> </w:t>
      </w:r>
      <w:proofErr w:type="gramStart"/>
      <w:r w:rsidRPr="005517AF">
        <w:rPr>
          <w:rFonts w:cs="Arial"/>
          <w:sz w:val="20"/>
        </w:rPr>
        <w:t>Pregrade“</w:t>
      </w:r>
      <w:r w:rsidR="00F10699">
        <w:rPr>
          <w:rFonts w:cs="Arial"/>
          <w:sz w:val="20"/>
        </w:rPr>
        <w:t xml:space="preserve"> </w:t>
      </w:r>
      <w:r w:rsidRPr="005517AF">
        <w:rPr>
          <w:rFonts w:cs="Arial"/>
          <w:sz w:val="20"/>
        </w:rPr>
        <w:t>spojena</w:t>
      </w:r>
      <w:proofErr w:type="gramEnd"/>
      <w:r w:rsidRPr="005517AF">
        <w:rPr>
          <w:rFonts w:cs="Arial"/>
          <w:sz w:val="20"/>
        </w:rPr>
        <w:t xml:space="preserve"> je na toplovodni razvod iz zajedničke kotlovnice smještene u „Upravnoj zgradi“.</w:t>
      </w:r>
    </w:p>
    <w:p w:rsidR="009F5FF3" w:rsidRDefault="009F5FF3" w:rsidP="009F5FF3">
      <w:pPr>
        <w:spacing w:line="276" w:lineRule="auto"/>
        <w:ind w:firstLine="585"/>
        <w:jc w:val="both"/>
        <w:rPr>
          <w:rFonts w:cs="Arial"/>
          <w:sz w:val="20"/>
        </w:rPr>
      </w:pPr>
      <w:r>
        <w:rPr>
          <w:rFonts w:cs="Arial"/>
          <w:sz w:val="20"/>
        </w:rPr>
        <w:t>Predmetne zgrade međusobno čine jednu fukncionalnu cjelinu, povezane su čeličnim mostom i imaju zajednički sustav grijanja.</w:t>
      </w:r>
    </w:p>
    <w:p w:rsidR="009F5FF3" w:rsidRDefault="009F5FF3" w:rsidP="009F5FF3">
      <w:pPr>
        <w:spacing w:line="276" w:lineRule="auto"/>
        <w:ind w:firstLine="585"/>
        <w:jc w:val="both"/>
        <w:rPr>
          <w:rFonts w:cs="Arial"/>
          <w:sz w:val="20"/>
        </w:rPr>
      </w:pPr>
    </w:p>
    <w:p w:rsidR="009F5FF3" w:rsidRDefault="009F5FF3" w:rsidP="009F5FF3">
      <w:pPr>
        <w:spacing w:line="276" w:lineRule="auto"/>
        <w:ind w:firstLine="585"/>
        <w:jc w:val="center"/>
        <w:rPr>
          <w:noProof/>
        </w:rPr>
      </w:pPr>
      <w:r w:rsidRPr="00175474">
        <w:rPr>
          <w:noProof/>
        </w:rPr>
        <w:drawing>
          <wp:inline distT="0" distB="0" distL="0" distR="0">
            <wp:extent cx="5462905" cy="2945130"/>
            <wp:effectExtent l="0" t="0" r="4445" b="762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5">
                      <a:extLst>
                        <a:ext uri="{28A0092B-C50C-407E-A947-70E740481C1C}">
                          <a14:useLocalDpi xmlns:a14="http://schemas.microsoft.com/office/drawing/2010/main" val="0"/>
                        </a:ext>
                      </a:extLst>
                    </a:blip>
                    <a:srcRect r="-879" b="22557"/>
                    <a:stretch>
                      <a:fillRect/>
                    </a:stretch>
                  </pic:blipFill>
                  <pic:spPr bwMode="auto">
                    <a:xfrm>
                      <a:off x="0" y="0"/>
                      <a:ext cx="5462905" cy="2945130"/>
                    </a:xfrm>
                    <a:prstGeom prst="rect">
                      <a:avLst/>
                    </a:prstGeom>
                    <a:noFill/>
                    <a:ln>
                      <a:noFill/>
                    </a:ln>
                  </pic:spPr>
                </pic:pic>
              </a:graphicData>
            </a:graphic>
          </wp:inline>
        </w:drawing>
      </w:r>
    </w:p>
    <w:p w:rsidR="009F5FF3" w:rsidRPr="007B5F39" w:rsidRDefault="009F5FF3" w:rsidP="009F5FF3">
      <w:pPr>
        <w:spacing w:line="276" w:lineRule="auto"/>
        <w:ind w:firstLine="585"/>
        <w:jc w:val="center"/>
        <w:rPr>
          <w:rFonts w:cs="Arial"/>
          <w:sz w:val="18"/>
          <w:szCs w:val="18"/>
        </w:rPr>
      </w:pPr>
      <w:bookmarkStart w:id="1" w:name="_Hlk500416277"/>
      <w:r w:rsidRPr="007B5F39">
        <w:rPr>
          <w:rFonts w:cs="Arial"/>
          <w:sz w:val="18"/>
          <w:szCs w:val="18"/>
        </w:rPr>
        <w:t>Slika 1: Lokacija zgrada</w:t>
      </w:r>
      <w:r w:rsidR="003D06FC">
        <w:rPr>
          <w:rFonts w:cs="Arial"/>
          <w:sz w:val="18"/>
          <w:szCs w:val="18"/>
        </w:rPr>
        <w:t xml:space="preserve"> </w:t>
      </w:r>
      <w:r>
        <w:rPr>
          <w:rFonts w:cs="Arial"/>
          <w:sz w:val="18"/>
          <w:szCs w:val="18"/>
        </w:rPr>
        <w:t>google karte</w:t>
      </w:r>
      <w:r w:rsidRPr="007B5F39">
        <w:rPr>
          <w:rFonts w:cs="Arial"/>
          <w:sz w:val="18"/>
          <w:szCs w:val="18"/>
        </w:rPr>
        <w:t>: A)</w:t>
      </w:r>
      <w:r>
        <w:rPr>
          <w:rFonts w:cs="Arial"/>
          <w:sz w:val="18"/>
          <w:szCs w:val="18"/>
        </w:rPr>
        <w:t xml:space="preserve"> U</w:t>
      </w:r>
      <w:r w:rsidRPr="007B5F39">
        <w:rPr>
          <w:rFonts w:cs="Arial"/>
          <w:sz w:val="18"/>
          <w:szCs w:val="18"/>
        </w:rPr>
        <w:t xml:space="preserve">pravna zgrada </w:t>
      </w:r>
      <w:r>
        <w:rPr>
          <w:rFonts w:cs="Arial"/>
          <w:sz w:val="18"/>
          <w:szCs w:val="18"/>
        </w:rPr>
        <w:t>G</w:t>
      </w:r>
      <w:r w:rsidRPr="007B5F39">
        <w:rPr>
          <w:rFonts w:cs="Arial"/>
          <w:sz w:val="18"/>
          <w:szCs w:val="18"/>
        </w:rPr>
        <w:t xml:space="preserve">rada Pregrade; </w:t>
      </w:r>
      <w:bookmarkEnd w:id="1"/>
      <w:r w:rsidRPr="007B5F39">
        <w:rPr>
          <w:rFonts w:cs="Arial"/>
          <w:sz w:val="18"/>
          <w:szCs w:val="18"/>
        </w:rPr>
        <w:t xml:space="preserve">B) Zgrada </w:t>
      </w:r>
      <w:r>
        <w:rPr>
          <w:rFonts w:cs="Arial"/>
          <w:sz w:val="18"/>
          <w:szCs w:val="18"/>
        </w:rPr>
        <w:t>T</w:t>
      </w:r>
      <w:r w:rsidRPr="007B5F39">
        <w:rPr>
          <w:rFonts w:cs="Arial"/>
          <w:sz w:val="18"/>
          <w:szCs w:val="18"/>
        </w:rPr>
        <w:t>urističke zajednice</w:t>
      </w:r>
    </w:p>
    <w:p w:rsidR="009F5FF3" w:rsidRDefault="009F5FF3" w:rsidP="009F5FF3">
      <w:pPr>
        <w:overflowPunct w:val="0"/>
        <w:autoSpaceDE w:val="0"/>
        <w:rPr>
          <w:color w:val="FF0000"/>
          <w:sz w:val="20"/>
          <w:lang w:val="hr-HR"/>
        </w:rPr>
      </w:pPr>
    </w:p>
    <w:p w:rsidR="009F5FF3" w:rsidRPr="003D2CF7" w:rsidRDefault="009F5FF3" w:rsidP="009F5FF3">
      <w:pPr>
        <w:spacing w:line="276" w:lineRule="auto"/>
        <w:ind w:firstLine="585"/>
        <w:jc w:val="both"/>
        <w:rPr>
          <w:rFonts w:cs="Arial"/>
          <w:sz w:val="20"/>
        </w:rPr>
      </w:pPr>
      <w:r>
        <w:rPr>
          <w:rFonts w:cs="Arial"/>
          <w:sz w:val="20"/>
        </w:rPr>
        <w:t>Zbog</w:t>
      </w:r>
      <w:r w:rsidRPr="003D2CF7">
        <w:rPr>
          <w:rFonts w:cs="Arial"/>
          <w:sz w:val="20"/>
        </w:rPr>
        <w:t xml:space="preserve"> egzaktnog određ</w:t>
      </w:r>
      <w:r w:rsidR="003D06FC">
        <w:rPr>
          <w:rFonts w:cs="Arial"/>
          <w:sz w:val="20"/>
        </w:rPr>
        <w:t>iva</w:t>
      </w:r>
      <w:r w:rsidRPr="003D2CF7">
        <w:rPr>
          <w:rFonts w:cs="Arial"/>
          <w:sz w:val="20"/>
        </w:rPr>
        <w:t>nja lokacije</w:t>
      </w:r>
      <w:r w:rsidR="003D06FC">
        <w:rPr>
          <w:rFonts w:cs="Arial"/>
          <w:sz w:val="20"/>
        </w:rPr>
        <w:t xml:space="preserve">, </w:t>
      </w:r>
      <w:r w:rsidRPr="003D2CF7">
        <w:rPr>
          <w:rFonts w:cs="Arial"/>
          <w:sz w:val="20"/>
        </w:rPr>
        <w:t>zgrad</w:t>
      </w:r>
      <w:r>
        <w:rPr>
          <w:rFonts w:cs="Arial"/>
          <w:sz w:val="20"/>
        </w:rPr>
        <w:t>e</w:t>
      </w:r>
      <w:r w:rsidRPr="003D2CF7">
        <w:rPr>
          <w:rFonts w:cs="Arial"/>
          <w:sz w:val="20"/>
        </w:rPr>
        <w:t xml:space="preserve"> </w:t>
      </w:r>
      <w:r>
        <w:rPr>
          <w:rFonts w:cs="Arial"/>
          <w:sz w:val="20"/>
        </w:rPr>
        <w:t xml:space="preserve">se prikazuju </w:t>
      </w:r>
      <w:r w:rsidRPr="003D2CF7">
        <w:rPr>
          <w:rFonts w:cs="Arial"/>
          <w:sz w:val="20"/>
        </w:rPr>
        <w:t>na donjoj slici</w:t>
      </w:r>
      <w:r>
        <w:rPr>
          <w:rFonts w:cs="Arial"/>
          <w:sz w:val="20"/>
        </w:rPr>
        <w:t xml:space="preserve"> -</w:t>
      </w:r>
      <w:r w:rsidRPr="003D2CF7">
        <w:rPr>
          <w:rFonts w:cs="Arial"/>
          <w:sz w:val="20"/>
        </w:rPr>
        <w:t xml:space="preserve"> na izv</w:t>
      </w:r>
      <w:r>
        <w:rPr>
          <w:rFonts w:cs="Arial"/>
          <w:sz w:val="20"/>
        </w:rPr>
        <w:t>odu</w:t>
      </w:r>
      <w:r w:rsidRPr="003D2CF7">
        <w:rPr>
          <w:rFonts w:cs="Arial"/>
          <w:sz w:val="20"/>
        </w:rPr>
        <w:t xml:space="preserve"> iz</w:t>
      </w:r>
      <w:r w:rsidRPr="003D2CF7">
        <w:rPr>
          <w:rFonts w:cs="Arial"/>
          <w:sz w:val="20"/>
        </w:rPr>
        <w:br/>
        <w:t>katastra.</w:t>
      </w:r>
    </w:p>
    <w:p w:rsidR="009F5FF3" w:rsidRDefault="009F5FF3" w:rsidP="009F5FF3">
      <w:pPr>
        <w:overflowPunct w:val="0"/>
        <w:autoSpaceDE w:val="0"/>
        <w:rPr>
          <w:color w:val="FF0000"/>
          <w:sz w:val="20"/>
          <w:lang w:val="hr-HR"/>
        </w:rPr>
      </w:pPr>
    </w:p>
    <w:p w:rsidR="009F5FF3" w:rsidRDefault="009F5FF3" w:rsidP="009F5FF3">
      <w:pPr>
        <w:overflowPunct w:val="0"/>
        <w:autoSpaceDE w:val="0"/>
        <w:jc w:val="center"/>
        <w:rPr>
          <w:color w:val="FF0000"/>
          <w:sz w:val="20"/>
          <w:lang w:val="hr-HR"/>
        </w:rPr>
      </w:pPr>
      <w:r w:rsidRPr="00175474">
        <w:rPr>
          <w:noProof/>
        </w:rPr>
        <w:drawing>
          <wp:inline distT="0" distB="0" distL="0" distR="0">
            <wp:extent cx="5225415" cy="4298950"/>
            <wp:effectExtent l="0" t="0" r="0" b="635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25415" cy="4298950"/>
                    </a:xfrm>
                    <a:prstGeom prst="rect">
                      <a:avLst/>
                    </a:prstGeom>
                    <a:noFill/>
                    <a:ln>
                      <a:noFill/>
                    </a:ln>
                  </pic:spPr>
                </pic:pic>
              </a:graphicData>
            </a:graphic>
          </wp:inline>
        </w:drawing>
      </w:r>
    </w:p>
    <w:p w:rsidR="009F5FF3" w:rsidRDefault="009F5FF3" w:rsidP="009F5FF3">
      <w:pPr>
        <w:overflowPunct w:val="0"/>
        <w:autoSpaceDE w:val="0"/>
        <w:rPr>
          <w:color w:val="FF0000"/>
          <w:sz w:val="20"/>
          <w:lang w:val="hr-HR"/>
        </w:rPr>
      </w:pPr>
    </w:p>
    <w:p w:rsidR="009F5FF3" w:rsidRPr="007B5F39" w:rsidRDefault="009F5FF3" w:rsidP="009F5FF3">
      <w:pPr>
        <w:spacing w:line="276" w:lineRule="auto"/>
        <w:ind w:firstLine="585"/>
        <w:jc w:val="center"/>
        <w:rPr>
          <w:rFonts w:cs="Arial"/>
          <w:sz w:val="18"/>
          <w:szCs w:val="18"/>
        </w:rPr>
      </w:pPr>
      <w:r w:rsidRPr="007B5F39">
        <w:rPr>
          <w:rFonts w:cs="Arial"/>
          <w:sz w:val="18"/>
          <w:szCs w:val="18"/>
        </w:rPr>
        <w:t xml:space="preserve">Slika </w:t>
      </w:r>
      <w:r>
        <w:rPr>
          <w:rFonts w:cs="Arial"/>
          <w:sz w:val="18"/>
          <w:szCs w:val="18"/>
        </w:rPr>
        <w:t>2</w:t>
      </w:r>
      <w:r w:rsidRPr="007B5F39">
        <w:rPr>
          <w:rFonts w:cs="Arial"/>
          <w:sz w:val="18"/>
          <w:szCs w:val="18"/>
        </w:rPr>
        <w:t>: Lokacija zgrada</w:t>
      </w:r>
      <w:r>
        <w:rPr>
          <w:rFonts w:cs="Arial"/>
          <w:sz w:val="18"/>
          <w:szCs w:val="18"/>
        </w:rPr>
        <w:t xml:space="preserve"> katastar</w:t>
      </w:r>
      <w:r w:rsidRPr="007B5F39">
        <w:rPr>
          <w:rFonts w:cs="Arial"/>
          <w:sz w:val="18"/>
          <w:szCs w:val="18"/>
        </w:rPr>
        <w:t xml:space="preserve">: A) upravna zgrada </w:t>
      </w:r>
      <w:r>
        <w:rPr>
          <w:rFonts w:cs="Arial"/>
          <w:sz w:val="18"/>
          <w:szCs w:val="18"/>
        </w:rPr>
        <w:t>G</w:t>
      </w:r>
      <w:r w:rsidRPr="007B5F39">
        <w:rPr>
          <w:rFonts w:cs="Arial"/>
          <w:sz w:val="18"/>
          <w:szCs w:val="18"/>
        </w:rPr>
        <w:t xml:space="preserve">rada Pregrade; B) Zgrada </w:t>
      </w:r>
      <w:r>
        <w:rPr>
          <w:rFonts w:cs="Arial"/>
          <w:sz w:val="18"/>
          <w:szCs w:val="18"/>
        </w:rPr>
        <w:t>T</w:t>
      </w:r>
      <w:r w:rsidRPr="007B5F39">
        <w:rPr>
          <w:rFonts w:cs="Arial"/>
          <w:sz w:val="18"/>
          <w:szCs w:val="18"/>
        </w:rPr>
        <w:t>urističke zajednice</w:t>
      </w:r>
    </w:p>
    <w:p w:rsidR="009F5FF3" w:rsidRDefault="009F5FF3" w:rsidP="009F5FF3">
      <w:pPr>
        <w:overflowPunct w:val="0"/>
        <w:autoSpaceDE w:val="0"/>
        <w:rPr>
          <w:color w:val="FF0000"/>
          <w:sz w:val="20"/>
          <w:lang w:val="hr-HR"/>
        </w:rPr>
      </w:pPr>
    </w:p>
    <w:p w:rsidR="009F5FF3" w:rsidRDefault="009F5FF3" w:rsidP="009F5FF3">
      <w:pPr>
        <w:overflowPunct w:val="0"/>
        <w:autoSpaceDE w:val="0"/>
        <w:rPr>
          <w:color w:val="FF0000"/>
          <w:sz w:val="20"/>
          <w:lang w:val="hr-HR"/>
        </w:rPr>
      </w:pPr>
    </w:p>
    <w:p w:rsidR="009F5FF3" w:rsidRDefault="009F5FF3" w:rsidP="009F5FF3">
      <w:pPr>
        <w:overflowPunct w:val="0"/>
        <w:autoSpaceDE w:val="0"/>
        <w:rPr>
          <w:color w:val="FF0000"/>
          <w:sz w:val="20"/>
          <w:lang w:val="hr-HR"/>
        </w:rPr>
      </w:pPr>
      <w:r w:rsidRPr="003D2CF7">
        <w:rPr>
          <w:rFonts w:ascii="Helvetica" w:hAnsi="Helvetica" w:cs="Helvetica"/>
          <w:color w:val="000000"/>
          <w:sz w:val="20"/>
        </w:rPr>
        <w:t>Na katastarskoj podlozi vidi</w:t>
      </w:r>
      <w:r>
        <w:rPr>
          <w:rFonts w:ascii="Helvetica" w:hAnsi="Helvetica" w:cs="Helvetica"/>
          <w:color w:val="000000"/>
          <w:sz w:val="20"/>
        </w:rPr>
        <w:t xml:space="preserve"> </w:t>
      </w:r>
      <w:r w:rsidR="003D06FC">
        <w:rPr>
          <w:rFonts w:ascii="Helvetica" w:hAnsi="Helvetica" w:cs="Helvetica"/>
          <w:color w:val="000000"/>
          <w:sz w:val="20"/>
        </w:rPr>
        <w:t xml:space="preserve">se </w:t>
      </w:r>
      <w:r>
        <w:rPr>
          <w:rFonts w:ascii="Helvetica" w:hAnsi="Helvetica" w:cs="Helvetica"/>
          <w:color w:val="000000"/>
          <w:sz w:val="20"/>
        </w:rPr>
        <w:t xml:space="preserve">da svaka građevina ima zaseban katastarski broj: k.č.br. 464 – A) upravna zgrada Grada i k.č.br. 461 – B) zgrada Turističke zajednice dok se most, koji povezuje zgrade nalazi, na k.č. br. 463 k.o. Pregrada. Budući da katastarska općina Pregrada ima katastarsku i gruntovnu oznaku čestica, predmetne zgrade nalaze se na jednoj čestici, gruntovne oznake br.930/1 k.o. Pregrada. </w:t>
      </w:r>
    </w:p>
    <w:p w:rsidR="009F5FF3" w:rsidRDefault="009F5FF3" w:rsidP="009F5FF3">
      <w:pPr>
        <w:overflowPunct w:val="0"/>
        <w:autoSpaceDE w:val="0"/>
        <w:rPr>
          <w:color w:val="FF0000"/>
          <w:sz w:val="20"/>
          <w:lang w:val="hr-HR"/>
        </w:rPr>
      </w:pPr>
    </w:p>
    <w:p w:rsidR="009F5FF3" w:rsidRPr="007536EF" w:rsidRDefault="009F5FF3" w:rsidP="009F5FF3">
      <w:pPr>
        <w:overflowPunct w:val="0"/>
        <w:autoSpaceDE w:val="0"/>
        <w:rPr>
          <w:sz w:val="20"/>
          <w:lang w:val="hr-HR"/>
        </w:rPr>
      </w:pPr>
      <w:r w:rsidRPr="007536EF">
        <w:rPr>
          <w:sz w:val="20"/>
          <w:lang w:val="hr-HR"/>
        </w:rPr>
        <w:t>Za zgrade je ishođena uporabna dozvola KLASA: UP/I361-05/15-30/000105, URBROJ:</w:t>
      </w:r>
      <w:r w:rsidR="003D06FC">
        <w:rPr>
          <w:sz w:val="20"/>
          <w:lang w:val="hr-HR"/>
        </w:rPr>
        <w:t xml:space="preserve"> </w:t>
      </w:r>
      <w:r w:rsidRPr="007536EF">
        <w:rPr>
          <w:sz w:val="20"/>
          <w:lang w:val="hr-HR"/>
        </w:rPr>
        <w:t>2140/01-08/4-15-3</w:t>
      </w:r>
      <w:r>
        <w:rPr>
          <w:sz w:val="20"/>
          <w:lang w:val="hr-HR"/>
        </w:rPr>
        <w:t>,</w:t>
      </w:r>
      <w:r w:rsidRPr="007536EF">
        <w:rPr>
          <w:sz w:val="20"/>
          <w:lang w:val="hr-HR"/>
        </w:rPr>
        <w:t xml:space="preserve"> izdana u Pregradi 20.2.2015. </w:t>
      </w:r>
    </w:p>
    <w:p w:rsidR="009F5FF3" w:rsidRDefault="009F5FF3" w:rsidP="009F5FF3">
      <w:pPr>
        <w:overflowPunct w:val="0"/>
        <w:autoSpaceDE w:val="0"/>
        <w:rPr>
          <w:color w:val="FF0000"/>
          <w:sz w:val="20"/>
          <w:lang w:val="hr-HR"/>
        </w:rPr>
      </w:pPr>
    </w:p>
    <w:p w:rsidR="009F5FF3" w:rsidRPr="001161AB" w:rsidRDefault="009F5FF3" w:rsidP="009F5FF3">
      <w:pPr>
        <w:overflowPunct w:val="0"/>
        <w:autoSpaceDE w:val="0"/>
        <w:rPr>
          <w:color w:val="FF0000"/>
          <w:sz w:val="20"/>
          <w:lang w:val="hr-HR"/>
        </w:rPr>
      </w:pPr>
    </w:p>
    <w:p w:rsidR="009F5FF3" w:rsidRDefault="009F5FF3" w:rsidP="009F5FF3">
      <w:pPr>
        <w:numPr>
          <w:ilvl w:val="2"/>
          <w:numId w:val="1"/>
        </w:numPr>
        <w:tabs>
          <w:tab w:val="left" w:pos="360"/>
        </w:tabs>
        <w:ind w:right="142"/>
        <w:jc w:val="both"/>
        <w:rPr>
          <w:rFonts w:cs="Arial"/>
          <w:b/>
          <w:sz w:val="20"/>
        </w:rPr>
      </w:pPr>
      <w:r w:rsidRPr="00FC5934">
        <w:rPr>
          <w:rFonts w:cs="Arial"/>
          <w:b/>
          <w:sz w:val="20"/>
        </w:rPr>
        <w:t xml:space="preserve">ARHITEKTONSKI OPIS </w:t>
      </w:r>
      <w:r>
        <w:rPr>
          <w:rFonts w:cs="Arial"/>
          <w:b/>
          <w:sz w:val="20"/>
        </w:rPr>
        <w:t xml:space="preserve">POSTOJEĆEG STANJA </w:t>
      </w:r>
      <w:r w:rsidRPr="00FC5934">
        <w:rPr>
          <w:rFonts w:cs="Arial"/>
          <w:b/>
          <w:sz w:val="20"/>
        </w:rPr>
        <w:t>ZGRADE</w:t>
      </w:r>
    </w:p>
    <w:p w:rsidR="009F5FF3" w:rsidRDefault="009F5FF3" w:rsidP="009F5FF3">
      <w:pPr>
        <w:tabs>
          <w:tab w:val="left" w:pos="360"/>
        </w:tabs>
        <w:ind w:left="990" w:right="142"/>
        <w:jc w:val="both"/>
        <w:rPr>
          <w:rFonts w:cs="Arial"/>
          <w:b/>
          <w:sz w:val="20"/>
        </w:rPr>
      </w:pPr>
      <w:bookmarkStart w:id="2" w:name="_Hlk500416635"/>
    </w:p>
    <w:p w:rsidR="009F5FF3" w:rsidRPr="00FC5934" w:rsidRDefault="009F5FF3" w:rsidP="009F5FF3">
      <w:pPr>
        <w:numPr>
          <w:ilvl w:val="0"/>
          <w:numId w:val="21"/>
        </w:numPr>
        <w:tabs>
          <w:tab w:val="left" w:pos="360"/>
        </w:tabs>
        <w:ind w:right="142"/>
        <w:jc w:val="both"/>
        <w:rPr>
          <w:rFonts w:cs="Arial"/>
          <w:b/>
          <w:sz w:val="20"/>
        </w:rPr>
      </w:pPr>
      <w:r>
        <w:rPr>
          <w:rFonts w:cs="Arial"/>
          <w:b/>
          <w:sz w:val="20"/>
        </w:rPr>
        <w:t>Upravna zgrada Grada Pregrade</w:t>
      </w:r>
    </w:p>
    <w:bookmarkEnd w:id="2"/>
    <w:p w:rsidR="009F5FF3" w:rsidRPr="00FC5934" w:rsidRDefault="009F5FF3" w:rsidP="009F5FF3">
      <w:pPr>
        <w:overflowPunct w:val="0"/>
        <w:autoSpaceDE w:val="0"/>
        <w:rPr>
          <w:sz w:val="20"/>
          <w:lang w:val="hr-HR"/>
        </w:rPr>
      </w:pPr>
    </w:p>
    <w:p w:rsidR="009F5FF3" w:rsidRDefault="009F5FF3" w:rsidP="003D06FC">
      <w:pPr>
        <w:spacing w:line="276" w:lineRule="auto"/>
        <w:ind w:firstLine="708"/>
        <w:jc w:val="both"/>
        <w:rPr>
          <w:rFonts w:cs="Arial"/>
          <w:sz w:val="20"/>
        </w:rPr>
      </w:pPr>
      <w:r w:rsidRPr="00FC5934">
        <w:rPr>
          <w:rFonts w:cs="Arial"/>
          <w:sz w:val="20"/>
        </w:rPr>
        <w:t xml:space="preserve">Zgrada je </w:t>
      </w:r>
      <w:r>
        <w:rPr>
          <w:rFonts w:cs="Arial"/>
          <w:sz w:val="20"/>
        </w:rPr>
        <w:t>razvedenog tlocrtnog</w:t>
      </w:r>
      <w:r w:rsidRPr="00FC5934">
        <w:rPr>
          <w:rFonts w:cs="Arial"/>
          <w:sz w:val="20"/>
        </w:rPr>
        <w:t xml:space="preserve"> oblika</w:t>
      </w:r>
      <w:r>
        <w:rPr>
          <w:rFonts w:cs="Arial"/>
          <w:sz w:val="20"/>
        </w:rPr>
        <w:t>, izdužena u smjeru sjever - jug,</w:t>
      </w:r>
      <w:r w:rsidRPr="00FC5934">
        <w:rPr>
          <w:rFonts w:cs="Arial"/>
          <w:sz w:val="20"/>
        </w:rPr>
        <w:t xml:space="preserve"> max. dimenzija </w:t>
      </w:r>
      <w:r>
        <w:rPr>
          <w:rFonts w:cs="Arial"/>
          <w:sz w:val="20"/>
        </w:rPr>
        <w:t>50,05 x</w:t>
      </w:r>
      <w:r w:rsidR="003D06FC">
        <w:rPr>
          <w:rFonts w:cs="Arial"/>
          <w:sz w:val="20"/>
        </w:rPr>
        <w:t xml:space="preserve"> </w:t>
      </w:r>
      <w:r>
        <w:rPr>
          <w:rFonts w:cs="Arial"/>
          <w:sz w:val="20"/>
        </w:rPr>
        <w:t>16,60</w:t>
      </w:r>
      <w:r w:rsidRPr="00FC5934">
        <w:rPr>
          <w:rFonts w:cs="Arial"/>
          <w:sz w:val="20"/>
        </w:rPr>
        <w:t xml:space="preserve"> m. Ukupna tlocrtna površina zgrade je </w:t>
      </w:r>
      <w:r>
        <w:rPr>
          <w:rFonts w:cs="Arial"/>
          <w:sz w:val="20"/>
        </w:rPr>
        <w:t>618</w:t>
      </w:r>
      <w:r w:rsidRPr="00FC5934">
        <w:rPr>
          <w:rFonts w:cs="Arial"/>
          <w:sz w:val="20"/>
        </w:rPr>
        <w:t xml:space="preserve"> m</w:t>
      </w:r>
      <w:r w:rsidRPr="00EC3F04">
        <w:rPr>
          <w:rFonts w:cs="Arial"/>
          <w:sz w:val="20"/>
        </w:rPr>
        <w:t>2</w:t>
      </w:r>
      <w:r>
        <w:rPr>
          <w:rFonts w:cs="Arial"/>
          <w:sz w:val="20"/>
        </w:rPr>
        <w:t>, ukupne bruto površine BRP = 1.710 m</w:t>
      </w:r>
      <w:r>
        <w:rPr>
          <w:rFonts w:cs="Arial"/>
          <w:sz w:val="20"/>
          <w:vertAlign w:val="superscript"/>
        </w:rPr>
        <w:t>2</w:t>
      </w:r>
      <w:r>
        <w:rPr>
          <w:rFonts w:cs="Arial"/>
          <w:sz w:val="20"/>
        </w:rPr>
        <w:t xml:space="preserve">. </w:t>
      </w:r>
    </w:p>
    <w:p w:rsidR="009F5FF3" w:rsidRDefault="009F5FF3" w:rsidP="009F5FF3">
      <w:pPr>
        <w:spacing w:line="276" w:lineRule="auto"/>
        <w:jc w:val="both"/>
        <w:rPr>
          <w:rFonts w:cs="Arial"/>
          <w:sz w:val="20"/>
        </w:rPr>
      </w:pPr>
      <w:r w:rsidRPr="00BC7147">
        <w:rPr>
          <w:rFonts w:cs="Arial"/>
          <w:sz w:val="20"/>
        </w:rPr>
        <w:t>Na zapadno pročelje nastavlja se</w:t>
      </w:r>
      <w:r>
        <w:rPr>
          <w:rFonts w:cs="Arial"/>
          <w:sz w:val="20"/>
        </w:rPr>
        <w:t xml:space="preserve"> </w:t>
      </w:r>
      <w:r w:rsidRPr="00BC7147">
        <w:rPr>
          <w:rFonts w:cs="Arial"/>
          <w:sz w:val="20"/>
        </w:rPr>
        <w:t>ostakljeni (</w:t>
      </w:r>
      <w:r>
        <w:rPr>
          <w:rFonts w:cs="Arial"/>
          <w:sz w:val="20"/>
        </w:rPr>
        <w:t>ne</w:t>
      </w:r>
      <w:r w:rsidRPr="00BC7147">
        <w:rPr>
          <w:rFonts w:cs="Arial"/>
          <w:sz w:val="20"/>
        </w:rPr>
        <w:t xml:space="preserve">grijani) spojni most koji predmetnu zgradu spaja sa susjednom zgradom </w:t>
      </w:r>
      <w:r>
        <w:rPr>
          <w:rFonts w:cs="Arial"/>
          <w:sz w:val="20"/>
        </w:rPr>
        <w:t>T</w:t>
      </w:r>
      <w:r w:rsidRPr="00BC7147">
        <w:rPr>
          <w:rFonts w:cs="Arial"/>
          <w:sz w:val="20"/>
        </w:rPr>
        <w:t>urističke zajednice. Glavni ulaz u zgradu nalazi se na istoku.</w:t>
      </w:r>
      <w:r>
        <w:rPr>
          <w:rFonts w:cs="Arial"/>
          <w:sz w:val="20"/>
        </w:rPr>
        <w:t xml:space="preserve"> </w:t>
      </w:r>
      <w:r w:rsidRPr="00BC7147">
        <w:rPr>
          <w:rFonts w:cs="Arial"/>
          <w:sz w:val="20"/>
        </w:rPr>
        <w:t>Zgrada je organizirana na 4 etaže (PO+PR+</w:t>
      </w:r>
      <w:r>
        <w:rPr>
          <w:rFonts w:cs="Arial"/>
          <w:sz w:val="20"/>
        </w:rPr>
        <w:t>1+Pk</w:t>
      </w:r>
      <w:r w:rsidRPr="00BC7147">
        <w:rPr>
          <w:rFonts w:cs="Arial"/>
          <w:sz w:val="20"/>
        </w:rPr>
        <w:t>) koje obuhvaćaju podrum, prizemlje i 1. kat, te tavansku</w:t>
      </w:r>
      <w:r>
        <w:rPr>
          <w:rFonts w:cs="Arial"/>
          <w:sz w:val="20"/>
        </w:rPr>
        <w:t xml:space="preserve"> </w:t>
      </w:r>
      <w:r w:rsidRPr="00BC7147">
        <w:rPr>
          <w:rFonts w:cs="Arial"/>
          <w:sz w:val="20"/>
        </w:rPr>
        <w:t>etažu</w:t>
      </w:r>
      <w:r>
        <w:rPr>
          <w:rFonts w:cs="Arial"/>
          <w:sz w:val="20"/>
        </w:rPr>
        <w:t xml:space="preserve"> - potkrovlje</w:t>
      </w:r>
      <w:r w:rsidRPr="00BC7147">
        <w:rPr>
          <w:rFonts w:cs="Arial"/>
          <w:sz w:val="20"/>
        </w:rPr>
        <w:t>. U sjevernom dijelu zgrade smještena je v</w:t>
      </w:r>
      <w:r w:rsidR="003D06FC">
        <w:rPr>
          <w:rFonts w:cs="Arial"/>
          <w:sz w:val="20"/>
        </w:rPr>
        <w:t>i</w:t>
      </w:r>
      <w:r w:rsidRPr="00BC7147">
        <w:rPr>
          <w:rFonts w:cs="Arial"/>
          <w:sz w:val="20"/>
        </w:rPr>
        <w:t>jećnica, te na tom dijelu postoji samo prizemna etaža.</w:t>
      </w:r>
      <w:r>
        <w:rPr>
          <w:rFonts w:cs="Arial"/>
          <w:sz w:val="20"/>
        </w:rPr>
        <w:t xml:space="preserve"> </w:t>
      </w:r>
      <w:r w:rsidRPr="00BC7147">
        <w:rPr>
          <w:rFonts w:cs="Arial"/>
          <w:sz w:val="20"/>
        </w:rPr>
        <w:t>Vertikalna komunikacija ostvarena je putem unutarnjeg stubišta. Zgrada ima kosi krov ispod kojeg se</w:t>
      </w:r>
      <w:r>
        <w:rPr>
          <w:rFonts w:cs="Arial"/>
          <w:sz w:val="20"/>
        </w:rPr>
        <w:t xml:space="preserve"> </w:t>
      </w:r>
      <w:r w:rsidRPr="00BC7147">
        <w:rPr>
          <w:rFonts w:cs="Arial"/>
          <w:sz w:val="20"/>
        </w:rPr>
        <w:t>nalazi (negrijani) tavan te ravni krov iznad manjeg ulaznog prostora i malog kubusa na zapadu.</w:t>
      </w:r>
      <w:r>
        <w:rPr>
          <w:rFonts w:cs="Arial"/>
          <w:sz w:val="20"/>
        </w:rPr>
        <w:t xml:space="preserve"> </w:t>
      </w:r>
      <w:r w:rsidRPr="00BC7147">
        <w:rPr>
          <w:rFonts w:cs="Arial"/>
          <w:sz w:val="20"/>
        </w:rPr>
        <w:t>Zgrada predstavlja jedinstvenu toplinsku zonu,</w:t>
      </w:r>
      <w:r w:rsidR="003D06FC">
        <w:rPr>
          <w:rFonts w:cs="Arial"/>
          <w:sz w:val="20"/>
        </w:rPr>
        <w:t xml:space="preserve"> </w:t>
      </w:r>
      <w:r w:rsidRPr="00BC7147">
        <w:rPr>
          <w:rFonts w:cs="Arial"/>
          <w:sz w:val="20"/>
        </w:rPr>
        <w:t>uključujući grijani podrum i grijane komunikacijske</w:t>
      </w:r>
      <w:r>
        <w:rPr>
          <w:rFonts w:cs="Arial"/>
          <w:sz w:val="20"/>
        </w:rPr>
        <w:t xml:space="preserve"> </w:t>
      </w:r>
      <w:r w:rsidRPr="00BC7147">
        <w:rPr>
          <w:rFonts w:cs="Arial"/>
          <w:sz w:val="20"/>
        </w:rPr>
        <w:lastRenderedPageBreak/>
        <w:t>prostore, pri čemu unutarnja projektna</w:t>
      </w:r>
      <w:r>
        <w:rPr>
          <w:rFonts w:cs="Arial"/>
          <w:sz w:val="20"/>
        </w:rPr>
        <w:t xml:space="preserve"> </w:t>
      </w:r>
      <w:r w:rsidRPr="00BC7147">
        <w:rPr>
          <w:rFonts w:cs="Arial"/>
          <w:sz w:val="20"/>
        </w:rPr>
        <w:t>temperatura predmetnog prostora iznosi 20 °C. Četvrta etaža</w:t>
      </w:r>
      <w:r>
        <w:rPr>
          <w:rFonts w:cs="Arial"/>
          <w:sz w:val="20"/>
        </w:rPr>
        <w:t xml:space="preserve"> </w:t>
      </w:r>
      <w:r w:rsidRPr="00BC7147">
        <w:rPr>
          <w:rFonts w:cs="Arial"/>
          <w:sz w:val="20"/>
        </w:rPr>
        <w:t>zgrade, odnosno tavanska etaža je negrijana</w:t>
      </w:r>
      <w:r w:rsidR="003D06FC">
        <w:rPr>
          <w:rFonts w:cs="Arial"/>
          <w:sz w:val="20"/>
        </w:rPr>
        <w:t xml:space="preserve"> </w:t>
      </w:r>
      <w:r w:rsidRPr="00BC7147">
        <w:rPr>
          <w:rFonts w:cs="Arial"/>
          <w:sz w:val="20"/>
        </w:rPr>
        <w:t xml:space="preserve">te se koristi kao </w:t>
      </w:r>
      <w:r w:rsidR="003D06FC">
        <w:rPr>
          <w:rFonts w:cs="Arial"/>
          <w:sz w:val="20"/>
        </w:rPr>
        <w:t>arhiva</w:t>
      </w:r>
      <w:r w:rsidRPr="00BC7147">
        <w:rPr>
          <w:rFonts w:cs="Arial"/>
          <w:sz w:val="20"/>
        </w:rPr>
        <w:t>.</w:t>
      </w:r>
    </w:p>
    <w:p w:rsidR="009F5FF3" w:rsidRDefault="009F5FF3" w:rsidP="009F5FF3">
      <w:pPr>
        <w:spacing w:line="276" w:lineRule="auto"/>
        <w:ind w:firstLine="585"/>
        <w:jc w:val="both"/>
        <w:rPr>
          <w:rFonts w:cs="Arial"/>
          <w:sz w:val="20"/>
        </w:rPr>
      </w:pPr>
      <w:r w:rsidRPr="00FC5934">
        <w:rPr>
          <w:rFonts w:cs="Arial"/>
          <w:sz w:val="20"/>
        </w:rPr>
        <w:t xml:space="preserve">Zgrada je građena </w:t>
      </w:r>
      <w:r>
        <w:rPr>
          <w:rFonts w:cs="Arial"/>
          <w:sz w:val="20"/>
        </w:rPr>
        <w:t>1951</w:t>
      </w:r>
      <w:r w:rsidRPr="00FC5934">
        <w:rPr>
          <w:rFonts w:cs="Arial"/>
          <w:sz w:val="20"/>
        </w:rPr>
        <w:t xml:space="preserve">. </w:t>
      </w:r>
      <w:r>
        <w:rPr>
          <w:rFonts w:cs="Arial"/>
          <w:sz w:val="20"/>
        </w:rPr>
        <w:t>godine</w:t>
      </w:r>
      <w:r w:rsidRPr="00FC5934">
        <w:rPr>
          <w:rFonts w:cs="Arial"/>
          <w:sz w:val="20"/>
        </w:rPr>
        <w:t>.</w:t>
      </w:r>
      <w:r w:rsidR="003D06FC">
        <w:rPr>
          <w:rFonts w:cs="Arial"/>
          <w:sz w:val="20"/>
        </w:rPr>
        <w:t xml:space="preserve"> </w:t>
      </w:r>
      <w:r w:rsidRPr="00FC5934">
        <w:rPr>
          <w:rFonts w:cs="Arial"/>
          <w:sz w:val="20"/>
        </w:rPr>
        <w:t>S obzirom na godin</w:t>
      </w:r>
      <w:r>
        <w:rPr>
          <w:rFonts w:cs="Arial"/>
          <w:sz w:val="20"/>
        </w:rPr>
        <w:t>u</w:t>
      </w:r>
      <w:r w:rsidRPr="00FC5934">
        <w:rPr>
          <w:rFonts w:cs="Arial"/>
          <w:sz w:val="20"/>
        </w:rPr>
        <w:t xml:space="preserve"> izgradnje i usvojenim</w:t>
      </w:r>
      <w:r w:rsidR="003D06FC">
        <w:rPr>
          <w:rFonts w:cs="Arial"/>
          <w:sz w:val="20"/>
        </w:rPr>
        <w:t xml:space="preserve"> </w:t>
      </w:r>
      <w:r w:rsidRPr="00FC5934">
        <w:rPr>
          <w:rFonts w:cs="Arial"/>
          <w:sz w:val="20"/>
        </w:rPr>
        <w:t>propisima o toplinskoj zaštiti u to vrijeme</w:t>
      </w:r>
      <w:r>
        <w:rPr>
          <w:rFonts w:cs="Arial"/>
          <w:sz w:val="20"/>
        </w:rPr>
        <w:t>,</w:t>
      </w:r>
      <w:r w:rsidRPr="00FC5934">
        <w:rPr>
          <w:rFonts w:cs="Arial"/>
          <w:sz w:val="20"/>
        </w:rPr>
        <w:t xml:space="preserve"> </w:t>
      </w:r>
      <w:r>
        <w:rPr>
          <w:rFonts w:cs="Arial"/>
          <w:sz w:val="20"/>
        </w:rPr>
        <w:t>uopće nije korištena</w:t>
      </w:r>
      <w:r w:rsidRPr="00FC5934">
        <w:rPr>
          <w:rFonts w:cs="Arial"/>
          <w:sz w:val="20"/>
        </w:rPr>
        <w:t xml:space="preserve"> toplinska izolacija. </w:t>
      </w:r>
    </w:p>
    <w:p w:rsidR="009F5FF3" w:rsidRDefault="009F5FF3" w:rsidP="009F5FF3">
      <w:pPr>
        <w:spacing w:line="276" w:lineRule="auto"/>
        <w:ind w:firstLine="585"/>
        <w:jc w:val="center"/>
        <w:rPr>
          <w:rFonts w:cs="Arial"/>
          <w:sz w:val="20"/>
        </w:rPr>
      </w:pPr>
      <w:r w:rsidRPr="00175474">
        <w:rPr>
          <w:noProof/>
        </w:rPr>
        <w:drawing>
          <wp:inline distT="0" distB="0" distL="0" distR="0">
            <wp:extent cx="6044565" cy="2672080"/>
            <wp:effectExtent l="0" t="0" r="0"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44565" cy="2672080"/>
                    </a:xfrm>
                    <a:prstGeom prst="rect">
                      <a:avLst/>
                    </a:prstGeom>
                    <a:noFill/>
                    <a:ln>
                      <a:noFill/>
                    </a:ln>
                  </pic:spPr>
                </pic:pic>
              </a:graphicData>
            </a:graphic>
          </wp:inline>
        </w:drawing>
      </w:r>
    </w:p>
    <w:p w:rsidR="009F5FF3" w:rsidRDefault="009F5FF3" w:rsidP="009F5FF3">
      <w:pPr>
        <w:spacing w:line="276" w:lineRule="auto"/>
        <w:ind w:firstLine="585"/>
        <w:jc w:val="center"/>
        <w:rPr>
          <w:rFonts w:cs="Arial"/>
          <w:sz w:val="18"/>
          <w:szCs w:val="18"/>
        </w:rPr>
      </w:pPr>
      <w:r w:rsidRPr="007B5F39">
        <w:rPr>
          <w:rFonts w:cs="Arial"/>
          <w:sz w:val="18"/>
          <w:szCs w:val="18"/>
        </w:rPr>
        <w:t xml:space="preserve">Slika </w:t>
      </w:r>
      <w:r>
        <w:rPr>
          <w:rFonts w:cs="Arial"/>
          <w:sz w:val="18"/>
          <w:szCs w:val="18"/>
        </w:rPr>
        <w:t xml:space="preserve">3: </w:t>
      </w:r>
      <w:r w:rsidRPr="007B5F39">
        <w:rPr>
          <w:rFonts w:cs="Arial"/>
          <w:sz w:val="18"/>
          <w:szCs w:val="18"/>
        </w:rPr>
        <w:t xml:space="preserve">A) upravna zgrada </w:t>
      </w:r>
      <w:r>
        <w:rPr>
          <w:rFonts w:cs="Arial"/>
          <w:sz w:val="18"/>
          <w:szCs w:val="18"/>
        </w:rPr>
        <w:t>G</w:t>
      </w:r>
      <w:r w:rsidRPr="007B5F39">
        <w:rPr>
          <w:rFonts w:cs="Arial"/>
          <w:sz w:val="18"/>
          <w:szCs w:val="18"/>
        </w:rPr>
        <w:t>rada Pregrade</w:t>
      </w:r>
    </w:p>
    <w:p w:rsidR="009F5FF3" w:rsidRDefault="009F5FF3" w:rsidP="009F5FF3">
      <w:pPr>
        <w:spacing w:line="276" w:lineRule="auto"/>
        <w:ind w:firstLine="585"/>
        <w:jc w:val="center"/>
        <w:rPr>
          <w:rFonts w:cs="Arial"/>
          <w:sz w:val="20"/>
        </w:rPr>
      </w:pPr>
    </w:p>
    <w:p w:rsidR="009F5FF3" w:rsidRDefault="009F5FF3" w:rsidP="002E4DC6">
      <w:pPr>
        <w:spacing w:line="276" w:lineRule="auto"/>
        <w:ind w:firstLine="585"/>
        <w:jc w:val="both"/>
        <w:rPr>
          <w:rFonts w:cs="Arial"/>
          <w:sz w:val="20"/>
        </w:rPr>
      </w:pPr>
      <w:r w:rsidRPr="007D6C8D">
        <w:rPr>
          <w:rFonts w:cs="Arial"/>
          <w:sz w:val="20"/>
        </w:rPr>
        <w:t>Vanjski zidovi zidani su punom opekom koji čine kontruktivni sustav uzdužnih i poprečnih nosivih</w:t>
      </w:r>
      <w:r>
        <w:rPr>
          <w:rFonts w:cs="Arial"/>
          <w:sz w:val="20"/>
        </w:rPr>
        <w:t xml:space="preserve"> zidova</w:t>
      </w:r>
      <w:r w:rsidRPr="007D6C8D">
        <w:rPr>
          <w:rFonts w:cs="Arial"/>
          <w:sz w:val="20"/>
        </w:rPr>
        <w:t>, obostrano žbukanih. Istočni i zapadni opečni zidovi debljine su 30 cm, dok su zabatni zidovi</w:t>
      </w:r>
      <w:r>
        <w:rPr>
          <w:rFonts w:cs="Arial"/>
          <w:sz w:val="20"/>
        </w:rPr>
        <w:t xml:space="preserve"> </w:t>
      </w:r>
      <w:r w:rsidRPr="007D6C8D">
        <w:rPr>
          <w:rFonts w:cs="Arial"/>
          <w:sz w:val="20"/>
        </w:rPr>
        <w:t>debljine 45 cm. Vanjski zid vijećnice debljine je 56 cm</w:t>
      </w:r>
      <w:r w:rsidR="00E651E3">
        <w:rPr>
          <w:rFonts w:cs="Arial"/>
          <w:sz w:val="20"/>
        </w:rPr>
        <w:t xml:space="preserve"> </w:t>
      </w:r>
      <w:r w:rsidRPr="007D6C8D">
        <w:rPr>
          <w:rFonts w:cs="Arial"/>
          <w:sz w:val="20"/>
        </w:rPr>
        <w:t>te je pretpostavljeno da je između dva sloja</w:t>
      </w:r>
      <w:r>
        <w:rPr>
          <w:rFonts w:cs="Arial"/>
          <w:sz w:val="20"/>
        </w:rPr>
        <w:t xml:space="preserve"> </w:t>
      </w:r>
      <w:r w:rsidRPr="007D6C8D">
        <w:rPr>
          <w:rFonts w:cs="Arial"/>
          <w:sz w:val="20"/>
        </w:rPr>
        <w:t>opeke zatvoren</w:t>
      </w:r>
      <w:r>
        <w:rPr>
          <w:rFonts w:cs="Arial"/>
          <w:sz w:val="20"/>
        </w:rPr>
        <w:t xml:space="preserve"> </w:t>
      </w:r>
      <w:r w:rsidRPr="007D6C8D">
        <w:rPr>
          <w:rFonts w:cs="Arial"/>
          <w:sz w:val="20"/>
        </w:rPr>
        <w:t xml:space="preserve">neprovjetravani sloj zraka. Procijenjeno je da je međukatna konstrukcija </w:t>
      </w:r>
      <w:bookmarkStart w:id="3" w:name="_Hlk500419471"/>
      <w:r w:rsidRPr="007D6C8D">
        <w:rPr>
          <w:rFonts w:cs="Arial"/>
          <w:sz w:val="20"/>
        </w:rPr>
        <w:t>sitnorebričasti</w:t>
      </w:r>
      <w:r>
        <w:rPr>
          <w:rFonts w:cs="Arial"/>
          <w:sz w:val="20"/>
        </w:rPr>
        <w:t xml:space="preserve"> </w:t>
      </w:r>
      <w:r w:rsidRPr="007D6C8D">
        <w:rPr>
          <w:rFonts w:cs="Arial"/>
          <w:sz w:val="20"/>
        </w:rPr>
        <w:t xml:space="preserve">betonski strop </w:t>
      </w:r>
      <w:bookmarkEnd w:id="3"/>
      <w:r w:rsidRPr="007D6C8D">
        <w:rPr>
          <w:rFonts w:cs="Arial"/>
          <w:sz w:val="20"/>
        </w:rPr>
        <w:t>čija se rebra protežu uzduž zgrade, između zidova koji su poprečni na duže, istočno,</w:t>
      </w:r>
      <w:r>
        <w:rPr>
          <w:rFonts w:cs="Arial"/>
          <w:sz w:val="20"/>
        </w:rPr>
        <w:t xml:space="preserve"> </w:t>
      </w:r>
      <w:r w:rsidRPr="007D6C8D">
        <w:rPr>
          <w:rFonts w:cs="Arial"/>
          <w:sz w:val="20"/>
        </w:rPr>
        <w:t>odnosno zapadno pročelje. Pri proračunu se u obzir uzima pretpostavka da je prostor između rebara</w:t>
      </w:r>
      <w:r>
        <w:rPr>
          <w:rFonts w:cs="Arial"/>
          <w:sz w:val="20"/>
        </w:rPr>
        <w:t xml:space="preserve"> </w:t>
      </w:r>
      <w:r w:rsidRPr="007D6C8D">
        <w:rPr>
          <w:rFonts w:cs="Arial"/>
          <w:sz w:val="20"/>
        </w:rPr>
        <w:t>ispunjen suhim zrakom. S obzirom da je predmetna građevina građena prije 1968. godine, odnosno u</w:t>
      </w:r>
      <w:r>
        <w:rPr>
          <w:rFonts w:cs="Arial"/>
          <w:sz w:val="20"/>
        </w:rPr>
        <w:t xml:space="preserve"> </w:t>
      </w:r>
      <w:r w:rsidRPr="007D6C8D">
        <w:rPr>
          <w:rFonts w:cs="Arial"/>
          <w:sz w:val="20"/>
        </w:rPr>
        <w:t>vrijeme kada nisu postojali propisi o uštedi energije, toplinske brane su nedovoljne jakosti, odnosno ne</w:t>
      </w:r>
      <w:r>
        <w:rPr>
          <w:rFonts w:cs="Arial"/>
          <w:sz w:val="20"/>
        </w:rPr>
        <w:t xml:space="preserve"> </w:t>
      </w:r>
      <w:r w:rsidRPr="007D6C8D">
        <w:rPr>
          <w:rFonts w:cs="Arial"/>
          <w:sz w:val="20"/>
        </w:rPr>
        <w:t>postoje. Pregrijavanje od sunca sprječava se unutarnjim sjenilima (venecijaneri, zavjese)</w:t>
      </w:r>
      <w:r>
        <w:rPr>
          <w:rFonts w:cs="Arial"/>
          <w:sz w:val="20"/>
        </w:rPr>
        <w:t>.</w:t>
      </w:r>
    </w:p>
    <w:p w:rsidR="009F5FF3" w:rsidRPr="00FC5934" w:rsidRDefault="009F5FF3" w:rsidP="009F5FF3">
      <w:pPr>
        <w:spacing w:line="276" w:lineRule="auto"/>
        <w:ind w:firstLine="585"/>
        <w:jc w:val="both"/>
        <w:rPr>
          <w:rFonts w:cs="Arial"/>
          <w:sz w:val="20"/>
        </w:rPr>
      </w:pPr>
      <w:r w:rsidRPr="00FC5934">
        <w:rPr>
          <w:rFonts w:cs="Arial"/>
          <w:sz w:val="20"/>
        </w:rPr>
        <w:t xml:space="preserve">Zgrada nema vidljivih nedostataka koji se odnose na sigurnost. </w:t>
      </w:r>
      <w:r>
        <w:rPr>
          <w:rFonts w:cs="Arial"/>
          <w:sz w:val="20"/>
        </w:rPr>
        <w:t>K</w:t>
      </w:r>
      <w:r w:rsidRPr="00FC5934">
        <w:rPr>
          <w:rFonts w:cs="Arial"/>
          <w:sz w:val="20"/>
        </w:rPr>
        <w:t>oristi</w:t>
      </w:r>
      <w:r>
        <w:rPr>
          <w:rFonts w:cs="Arial"/>
          <w:sz w:val="20"/>
        </w:rPr>
        <w:t xml:space="preserve"> se</w:t>
      </w:r>
      <w:r w:rsidRPr="00FC5934">
        <w:rPr>
          <w:rFonts w:cs="Arial"/>
          <w:sz w:val="20"/>
        </w:rPr>
        <w:t xml:space="preserve"> u potpunosti. </w:t>
      </w:r>
    </w:p>
    <w:p w:rsidR="009F5FF3" w:rsidRDefault="009F5FF3" w:rsidP="009F5FF3">
      <w:pPr>
        <w:spacing w:line="276" w:lineRule="auto"/>
        <w:ind w:firstLine="585"/>
        <w:jc w:val="both"/>
        <w:rPr>
          <w:rFonts w:cs="Arial"/>
          <w:sz w:val="20"/>
        </w:rPr>
      </w:pPr>
    </w:p>
    <w:p w:rsidR="009F5FF3" w:rsidRDefault="009F5FF3" w:rsidP="009F5FF3">
      <w:pPr>
        <w:spacing w:line="276" w:lineRule="auto"/>
        <w:ind w:firstLine="585"/>
        <w:jc w:val="both"/>
        <w:rPr>
          <w:rFonts w:cs="Arial"/>
          <w:sz w:val="20"/>
        </w:rPr>
      </w:pPr>
      <w:r w:rsidRPr="00FC5934">
        <w:rPr>
          <w:rFonts w:cs="Arial"/>
          <w:sz w:val="20"/>
        </w:rPr>
        <w:t>Volume</w:t>
      </w:r>
      <w:r>
        <w:rPr>
          <w:rFonts w:cs="Arial"/>
          <w:sz w:val="20"/>
        </w:rPr>
        <w:t>n</w:t>
      </w:r>
      <w:r w:rsidRPr="00FC5934">
        <w:rPr>
          <w:rFonts w:cs="Arial"/>
          <w:sz w:val="20"/>
        </w:rPr>
        <w:t xml:space="preserve"> grijanog dijela zgrade iznosi</w:t>
      </w:r>
      <w:r>
        <w:rPr>
          <w:rFonts w:cs="Arial"/>
          <w:sz w:val="20"/>
        </w:rPr>
        <w:t>:</w:t>
      </w:r>
    </w:p>
    <w:p w:rsidR="009F5FF3" w:rsidRDefault="009F5FF3" w:rsidP="009F5FF3">
      <w:pPr>
        <w:spacing w:line="276" w:lineRule="auto"/>
        <w:ind w:firstLine="585"/>
        <w:jc w:val="both"/>
        <w:rPr>
          <w:rFonts w:cs="Arial"/>
          <w:sz w:val="20"/>
        </w:rPr>
      </w:pPr>
      <w:r w:rsidRPr="00FC5934">
        <w:rPr>
          <w:rFonts w:cs="Arial"/>
          <w:sz w:val="20"/>
        </w:rPr>
        <w:t>V</w:t>
      </w:r>
      <w:r w:rsidRPr="00EC3F04">
        <w:rPr>
          <w:rFonts w:cs="Arial"/>
          <w:sz w:val="20"/>
        </w:rPr>
        <w:t>e</w:t>
      </w:r>
      <w:r w:rsidRPr="00FC5934">
        <w:rPr>
          <w:rFonts w:cs="Arial"/>
          <w:sz w:val="20"/>
        </w:rPr>
        <w:t xml:space="preserve">= </w:t>
      </w:r>
      <w:r>
        <w:rPr>
          <w:rFonts w:cs="Arial"/>
          <w:sz w:val="20"/>
        </w:rPr>
        <w:t>4418,92</w:t>
      </w:r>
      <w:r w:rsidRPr="00FC5934">
        <w:rPr>
          <w:rFonts w:cs="Arial"/>
          <w:sz w:val="20"/>
        </w:rPr>
        <w:t xml:space="preserve"> m</w:t>
      </w:r>
      <w:r w:rsidRPr="00EC3F04">
        <w:rPr>
          <w:rFonts w:cs="Arial"/>
          <w:sz w:val="20"/>
        </w:rPr>
        <w:t>3</w:t>
      </w:r>
    </w:p>
    <w:p w:rsidR="009F5FF3" w:rsidRPr="00FC5934" w:rsidRDefault="009F5FF3" w:rsidP="009F5FF3">
      <w:pPr>
        <w:spacing w:line="276" w:lineRule="auto"/>
        <w:ind w:firstLine="585"/>
        <w:jc w:val="both"/>
        <w:rPr>
          <w:rFonts w:cs="Arial"/>
          <w:sz w:val="20"/>
        </w:rPr>
      </w:pPr>
    </w:p>
    <w:p w:rsidR="009F5FF3" w:rsidRPr="00EC3F04" w:rsidRDefault="009F5FF3" w:rsidP="009F5FF3">
      <w:pPr>
        <w:spacing w:line="276" w:lineRule="auto"/>
        <w:ind w:firstLine="585"/>
        <w:jc w:val="both"/>
        <w:rPr>
          <w:rFonts w:cs="Arial"/>
          <w:sz w:val="20"/>
        </w:rPr>
      </w:pPr>
      <w:r w:rsidRPr="00EC3F04">
        <w:rPr>
          <w:rFonts w:cs="Arial"/>
          <w:sz w:val="20"/>
        </w:rPr>
        <w:t xml:space="preserve">Ploština korisne površine grijanog dijela iznosi: </w:t>
      </w:r>
    </w:p>
    <w:p w:rsidR="009F5FF3" w:rsidRDefault="009F5FF3" w:rsidP="009F5FF3">
      <w:pPr>
        <w:spacing w:line="276" w:lineRule="auto"/>
        <w:ind w:firstLine="585"/>
        <w:jc w:val="both"/>
        <w:rPr>
          <w:rFonts w:cs="Arial"/>
          <w:sz w:val="20"/>
        </w:rPr>
      </w:pPr>
      <w:r w:rsidRPr="00EC3F04">
        <w:rPr>
          <w:rFonts w:cs="Arial"/>
          <w:sz w:val="20"/>
        </w:rPr>
        <w:t xml:space="preserve">Ak= </w:t>
      </w:r>
      <w:r>
        <w:rPr>
          <w:rFonts w:cs="Arial"/>
          <w:sz w:val="20"/>
        </w:rPr>
        <w:t>1241,17</w:t>
      </w:r>
      <w:r w:rsidRPr="00EC3F04">
        <w:rPr>
          <w:rFonts w:cs="Arial"/>
          <w:sz w:val="20"/>
        </w:rPr>
        <w:t xml:space="preserve"> m2.</w:t>
      </w:r>
    </w:p>
    <w:p w:rsidR="009F5FF3" w:rsidRDefault="009F5FF3" w:rsidP="009F5FF3">
      <w:pPr>
        <w:spacing w:line="276" w:lineRule="auto"/>
        <w:ind w:firstLine="585"/>
        <w:jc w:val="both"/>
        <w:rPr>
          <w:rFonts w:cs="Arial"/>
          <w:sz w:val="20"/>
        </w:rPr>
      </w:pPr>
    </w:p>
    <w:p w:rsidR="009F5FF3" w:rsidRDefault="009F5FF3" w:rsidP="009F5FF3">
      <w:pPr>
        <w:spacing w:line="276" w:lineRule="auto"/>
        <w:ind w:firstLine="585"/>
        <w:jc w:val="both"/>
        <w:rPr>
          <w:rFonts w:cs="Arial"/>
          <w:sz w:val="20"/>
        </w:rPr>
      </w:pPr>
      <w:r>
        <w:rPr>
          <w:rFonts w:cs="Arial"/>
          <w:sz w:val="20"/>
        </w:rPr>
        <w:t xml:space="preserve">Ukupna neto podna površina zgrade: </w:t>
      </w:r>
      <w:r>
        <w:rPr>
          <w:rFonts w:cs="Arial"/>
          <w:sz w:val="20"/>
        </w:rPr>
        <w:tab/>
        <w:t>podrum: 337,86 m</w:t>
      </w:r>
      <w:r>
        <w:rPr>
          <w:rFonts w:cs="Arial"/>
          <w:sz w:val="20"/>
          <w:vertAlign w:val="superscript"/>
        </w:rPr>
        <w:t>2</w:t>
      </w:r>
    </w:p>
    <w:p w:rsidR="009F5FF3" w:rsidRPr="0005321A" w:rsidRDefault="009F5FF3" w:rsidP="009F5FF3">
      <w:pPr>
        <w:spacing w:line="276" w:lineRule="auto"/>
        <w:ind w:left="3600" w:firstLine="720"/>
        <w:jc w:val="both"/>
        <w:rPr>
          <w:rFonts w:cs="Arial"/>
          <w:sz w:val="20"/>
        </w:rPr>
      </w:pPr>
      <w:r>
        <w:rPr>
          <w:rFonts w:cs="Arial"/>
          <w:sz w:val="20"/>
        </w:rPr>
        <w:t>prizemlje: 539,97 m</w:t>
      </w:r>
      <w:r>
        <w:rPr>
          <w:rFonts w:cs="Arial"/>
          <w:sz w:val="20"/>
          <w:vertAlign w:val="superscript"/>
        </w:rPr>
        <w:t>2</w:t>
      </w:r>
    </w:p>
    <w:p w:rsidR="009F5FF3" w:rsidRPr="0005321A" w:rsidRDefault="009F5FF3" w:rsidP="009F5FF3">
      <w:pPr>
        <w:spacing w:line="276" w:lineRule="auto"/>
        <w:ind w:left="3600" w:firstLine="720"/>
        <w:jc w:val="both"/>
        <w:rPr>
          <w:rFonts w:cs="Arial"/>
          <w:sz w:val="20"/>
        </w:rPr>
      </w:pPr>
      <w:r>
        <w:rPr>
          <w:rFonts w:cs="Arial"/>
          <w:sz w:val="20"/>
        </w:rPr>
        <w:t>kat: 353,90 m</w:t>
      </w:r>
      <w:r>
        <w:rPr>
          <w:rFonts w:cs="Arial"/>
          <w:sz w:val="20"/>
          <w:vertAlign w:val="superscript"/>
        </w:rPr>
        <w:t>2</w:t>
      </w:r>
    </w:p>
    <w:p w:rsidR="009F5FF3" w:rsidRPr="0005321A" w:rsidRDefault="009F5FF3" w:rsidP="009F5FF3">
      <w:pPr>
        <w:spacing w:line="276" w:lineRule="auto"/>
        <w:ind w:left="3600" w:firstLine="720"/>
        <w:jc w:val="both"/>
        <w:rPr>
          <w:rFonts w:cs="Arial"/>
          <w:sz w:val="20"/>
          <w:u w:val="single"/>
        </w:rPr>
      </w:pPr>
      <w:r w:rsidRPr="0005321A">
        <w:rPr>
          <w:rFonts w:cs="Arial"/>
          <w:sz w:val="20"/>
          <w:u w:val="single"/>
        </w:rPr>
        <w:t>potkrovlje (tavan): 374,13 m</w:t>
      </w:r>
      <w:r w:rsidRPr="0005321A">
        <w:rPr>
          <w:rFonts w:cs="Arial"/>
          <w:sz w:val="20"/>
          <w:u w:val="single"/>
          <w:vertAlign w:val="superscript"/>
        </w:rPr>
        <w:t>2</w:t>
      </w:r>
    </w:p>
    <w:p w:rsidR="009F5FF3" w:rsidRDefault="009F5FF3" w:rsidP="009F5FF3">
      <w:pPr>
        <w:pStyle w:val="Tijeloteksta"/>
        <w:jc w:val="both"/>
        <w:rPr>
          <w:vertAlign w:val="superscript"/>
          <w:lang w:val="hr-HR"/>
        </w:rPr>
      </w:pPr>
      <w:r>
        <w:rPr>
          <w:color w:val="FF0000"/>
          <w:lang w:val="hr-HR"/>
        </w:rPr>
        <w:tab/>
      </w:r>
      <w:r>
        <w:rPr>
          <w:color w:val="FF0000"/>
          <w:lang w:val="hr-HR"/>
        </w:rPr>
        <w:tab/>
      </w:r>
      <w:r>
        <w:rPr>
          <w:color w:val="FF0000"/>
          <w:lang w:val="hr-HR"/>
        </w:rPr>
        <w:tab/>
      </w:r>
      <w:r>
        <w:rPr>
          <w:color w:val="FF0000"/>
          <w:lang w:val="hr-HR"/>
        </w:rPr>
        <w:tab/>
      </w:r>
      <w:r>
        <w:rPr>
          <w:color w:val="FF0000"/>
          <w:lang w:val="hr-HR"/>
        </w:rPr>
        <w:tab/>
      </w:r>
      <w:r>
        <w:rPr>
          <w:color w:val="FF0000"/>
          <w:lang w:val="hr-HR"/>
        </w:rPr>
        <w:tab/>
      </w:r>
      <w:r w:rsidRPr="0005321A">
        <w:rPr>
          <w:lang w:val="hr-HR"/>
        </w:rPr>
        <w:t>Ukupno: 1605,86 m</w:t>
      </w:r>
      <w:r w:rsidRPr="0005321A">
        <w:rPr>
          <w:vertAlign w:val="superscript"/>
          <w:lang w:val="hr-HR"/>
        </w:rPr>
        <w:t>2</w:t>
      </w:r>
    </w:p>
    <w:p w:rsidR="00F10699" w:rsidRPr="0005321A" w:rsidRDefault="00F10699" w:rsidP="009F5FF3">
      <w:pPr>
        <w:pStyle w:val="Tijeloteksta"/>
        <w:jc w:val="both"/>
        <w:rPr>
          <w:lang w:val="hr-HR"/>
        </w:rPr>
      </w:pPr>
    </w:p>
    <w:p w:rsidR="009F5FF3" w:rsidRDefault="009F5FF3" w:rsidP="009F5FF3">
      <w:pPr>
        <w:tabs>
          <w:tab w:val="left" w:pos="360"/>
        </w:tabs>
        <w:ind w:left="990" w:right="142"/>
        <w:jc w:val="both"/>
        <w:rPr>
          <w:rFonts w:cs="Arial"/>
          <w:b/>
          <w:sz w:val="20"/>
        </w:rPr>
      </w:pPr>
    </w:p>
    <w:p w:rsidR="009F5FF3" w:rsidRPr="00FC5934" w:rsidRDefault="009F5FF3" w:rsidP="009F5FF3">
      <w:pPr>
        <w:numPr>
          <w:ilvl w:val="0"/>
          <w:numId w:val="21"/>
        </w:numPr>
        <w:tabs>
          <w:tab w:val="left" w:pos="360"/>
        </w:tabs>
        <w:ind w:right="142"/>
        <w:jc w:val="both"/>
        <w:rPr>
          <w:rFonts w:cs="Arial"/>
          <w:b/>
          <w:sz w:val="20"/>
        </w:rPr>
      </w:pPr>
      <w:r>
        <w:rPr>
          <w:rFonts w:cs="Arial"/>
          <w:b/>
          <w:sz w:val="20"/>
        </w:rPr>
        <w:t>Zgrada Turističke zajednice</w:t>
      </w:r>
    </w:p>
    <w:p w:rsidR="009F5FF3" w:rsidRDefault="009F5FF3" w:rsidP="009F5FF3">
      <w:pPr>
        <w:pStyle w:val="Tijeloteksta"/>
        <w:jc w:val="both"/>
        <w:rPr>
          <w:color w:val="FF0000"/>
          <w:lang w:val="hr-HR"/>
        </w:rPr>
      </w:pPr>
    </w:p>
    <w:p w:rsidR="009F5FF3" w:rsidRDefault="009F5FF3" w:rsidP="009F5FF3">
      <w:pPr>
        <w:spacing w:line="276" w:lineRule="auto"/>
        <w:ind w:firstLine="585"/>
        <w:jc w:val="both"/>
        <w:rPr>
          <w:rFonts w:cs="Arial"/>
          <w:sz w:val="20"/>
        </w:rPr>
      </w:pPr>
      <w:r w:rsidRPr="00FC5934">
        <w:rPr>
          <w:rFonts w:cs="Arial"/>
          <w:sz w:val="20"/>
        </w:rPr>
        <w:t xml:space="preserve">Zgrada je </w:t>
      </w:r>
      <w:r>
        <w:rPr>
          <w:rFonts w:cs="Arial"/>
          <w:sz w:val="20"/>
        </w:rPr>
        <w:t>pravokutnog tlocrtnog</w:t>
      </w:r>
      <w:r w:rsidRPr="00FC5934">
        <w:rPr>
          <w:rFonts w:cs="Arial"/>
          <w:sz w:val="20"/>
        </w:rPr>
        <w:t xml:space="preserve"> oblika</w:t>
      </w:r>
      <w:r>
        <w:rPr>
          <w:rFonts w:cs="Arial"/>
          <w:sz w:val="20"/>
        </w:rPr>
        <w:t>, izdužena u smjeru istok-zapad,</w:t>
      </w:r>
      <w:r w:rsidRPr="00FC5934">
        <w:rPr>
          <w:rFonts w:cs="Arial"/>
          <w:sz w:val="20"/>
        </w:rPr>
        <w:t xml:space="preserve"> max. </w:t>
      </w:r>
      <w:proofErr w:type="gramStart"/>
      <w:r w:rsidRPr="00FC5934">
        <w:rPr>
          <w:rFonts w:cs="Arial"/>
          <w:sz w:val="20"/>
        </w:rPr>
        <w:t xml:space="preserve">dimenzija  </w:t>
      </w:r>
      <w:r>
        <w:rPr>
          <w:rFonts w:cs="Arial"/>
          <w:sz w:val="20"/>
        </w:rPr>
        <w:t>17</w:t>
      </w:r>
      <w:proofErr w:type="gramEnd"/>
      <w:r>
        <w:rPr>
          <w:rFonts w:cs="Arial"/>
          <w:sz w:val="20"/>
        </w:rPr>
        <w:t>,28 x 12,84</w:t>
      </w:r>
      <w:r w:rsidRPr="00FC5934">
        <w:rPr>
          <w:rFonts w:cs="Arial"/>
          <w:sz w:val="20"/>
        </w:rPr>
        <w:t xml:space="preserve"> m. Ukupna tlocrtna površina zgrade je </w:t>
      </w:r>
      <w:r>
        <w:rPr>
          <w:rFonts w:cs="Arial"/>
          <w:sz w:val="20"/>
        </w:rPr>
        <w:t>231,23</w:t>
      </w:r>
      <w:r w:rsidRPr="00FC5934">
        <w:rPr>
          <w:rFonts w:cs="Arial"/>
          <w:sz w:val="20"/>
        </w:rPr>
        <w:t xml:space="preserve"> m</w:t>
      </w:r>
      <w:r w:rsidRPr="00EC3F04">
        <w:rPr>
          <w:rFonts w:cs="Arial"/>
          <w:sz w:val="20"/>
        </w:rPr>
        <w:t>2</w:t>
      </w:r>
      <w:r>
        <w:rPr>
          <w:rFonts w:cs="Arial"/>
          <w:sz w:val="20"/>
        </w:rPr>
        <w:t>, ukupne bruto površine BRP = 647,39 m</w:t>
      </w:r>
      <w:r>
        <w:rPr>
          <w:rFonts w:cs="Arial"/>
          <w:sz w:val="20"/>
          <w:vertAlign w:val="superscript"/>
        </w:rPr>
        <w:t>2</w:t>
      </w:r>
      <w:r>
        <w:rPr>
          <w:rFonts w:cs="Arial"/>
          <w:sz w:val="20"/>
        </w:rPr>
        <w:t xml:space="preserve">. </w:t>
      </w:r>
    </w:p>
    <w:p w:rsidR="009F5FF3" w:rsidRDefault="009F5FF3" w:rsidP="009F5FF3">
      <w:pPr>
        <w:spacing w:line="276" w:lineRule="auto"/>
        <w:ind w:firstLine="585"/>
        <w:jc w:val="both"/>
        <w:rPr>
          <w:rFonts w:cs="Arial"/>
          <w:sz w:val="20"/>
        </w:rPr>
      </w:pPr>
      <w:r w:rsidRPr="00BC7147">
        <w:rPr>
          <w:rFonts w:cs="Arial"/>
          <w:sz w:val="20"/>
        </w:rPr>
        <w:t xml:space="preserve">Na </w:t>
      </w:r>
      <w:r>
        <w:rPr>
          <w:rFonts w:cs="Arial"/>
          <w:sz w:val="20"/>
        </w:rPr>
        <w:t>istočno</w:t>
      </w:r>
      <w:r w:rsidRPr="00BC7147">
        <w:rPr>
          <w:rFonts w:cs="Arial"/>
          <w:sz w:val="20"/>
        </w:rPr>
        <w:t xml:space="preserve"> pročelje nastavlja se</w:t>
      </w:r>
      <w:r>
        <w:rPr>
          <w:rFonts w:cs="Arial"/>
          <w:sz w:val="20"/>
        </w:rPr>
        <w:t xml:space="preserve"> </w:t>
      </w:r>
      <w:r w:rsidRPr="00BC7147">
        <w:rPr>
          <w:rFonts w:cs="Arial"/>
          <w:sz w:val="20"/>
        </w:rPr>
        <w:t>ostakljeni (</w:t>
      </w:r>
      <w:r>
        <w:rPr>
          <w:rFonts w:cs="Arial"/>
          <w:sz w:val="20"/>
        </w:rPr>
        <w:t>ne</w:t>
      </w:r>
      <w:r w:rsidRPr="00BC7147">
        <w:rPr>
          <w:rFonts w:cs="Arial"/>
          <w:sz w:val="20"/>
        </w:rPr>
        <w:t xml:space="preserve">grijani) spojni most koji predmetnu zgradu spaja sa susjednom zgradom </w:t>
      </w:r>
      <w:r>
        <w:rPr>
          <w:rFonts w:cs="Arial"/>
          <w:sz w:val="20"/>
        </w:rPr>
        <w:t>Grada Pregrade</w:t>
      </w:r>
      <w:r w:rsidRPr="00BC7147">
        <w:rPr>
          <w:rFonts w:cs="Arial"/>
          <w:sz w:val="20"/>
        </w:rPr>
        <w:t xml:space="preserve">. Glavni ulaz u zgradu nalazi se na </w:t>
      </w:r>
      <w:r>
        <w:rPr>
          <w:rFonts w:cs="Arial"/>
          <w:sz w:val="20"/>
        </w:rPr>
        <w:t>sjeveru</w:t>
      </w:r>
      <w:r w:rsidRPr="00BC7147">
        <w:rPr>
          <w:rFonts w:cs="Arial"/>
          <w:sz w:val="20"/>
        </w:rPr>
        <w:t>.</w:t>
      </w:r>
      <w:r>
        <w:rPr>
          <w:rFonts w:cs="Arial"/>
          <w:sz w:val="20"/>
        </w:rPr>
        <w:t xml:space="preserve"> </w:t>
      </w:r>
      <w:r w:rsidRPr="00BC7147">
        <w:rPr>
          <w:rFonts w:cs="Arial"/>
          <w:sz w:val="20"/>
        </w:rPr>
        <w:t xml:space="preserve">Zgrada je organizirana na </w:t>
      </w:r>
      <w:r>
        <w:rPr>
          <w:rFonts w:cs="Arial"/>
          <w:sz w:val="20"/>
        </w:rPr>
        <w:t>3</w:t>
      </w:r>
      <w:r w:rsidRPr="00BC7147">
        <w:rPr>
          <w:rFonts w:cs="Arial"/>
          <w:sz w:val="20"/>
        </w:rPr>
        <w:t xml:space="preserve"> etaže (PO+PR+</w:t>
      </w:r>
      <w:r>
        <w:rPr>
          <w:rFonts w:cs="Arial"/>
          <w:sz w:val="20"/>
        </w:rPr>
        <w:t>1</w:t>
      </w:r>
      <w:r w:rsidRPr="00BC7147">
        <w:rPr>
          <w:rFonts w:cs="Arial"/>
          <w:sz w:val="20"/>
        </w:rPr>
        <w:t>), koje obuhvaćaju podrum</w:t>
      </w:r>
      <w:r>
        <w:rPr>
          <w:rFonts w:cs="Arial"/>
          <w:sz w:val="20"/>
        </w:rPr>
        <w:t xml:space="preserve"> (koristio se kao sklonište)</w:t>
      </w:r>
      <w:r w:rsidRPr="00BC7147">
        <w:rPr>
          <w:rFonts w:cs="Arial"/>
          <w:sz w:val="20"/>
        </w:rPr>
        <w:t xml:space="preserve">, prizemlje i 1. </w:t>
      </w:r>
      <w:r>
        <w:rPr>
          <w:rFonts w:cs="Arial"/>
          <w:sz w:val="20"/>
        </w:rPr>
        <w:t>k</w:t>
      </w:r>
      <w:r w:rsidRPr="00BC7147">
        <w:rPr>
          <w:rFonts w:cs="Arial"/>
          <w:sz w:val="20"/>
        </w:rPr>
        <w:t>at</w:t>
      </w:r>
      <w:r>
        <w:rPr>
          <w:rFonts w:cs="Arial"/>
          <w:sz w:val="20"/>
        </w:rPr>
        <w:t xml:space="preserve">. </w:t>
      </w:r>
      <w:r w:rsidRPr="00BC7147">
        <w:rPr>
          <w:rFonts w:cs="Arial"/>
          <w:sz w:val="20"/>
        </w:rPr>
        <w:t>Vertikalna komunikacija ostvarena je putem unutarnjeg stubišta. Zgrada ima kosi krov ispod kojeg se</w:t>
      </w:r>
      <w:r>
        <w:rPr>
          <w:rFonts w:cs="Arial"/>
          <w:sz w:val="20"/>
        </w:rPr>
        <w:t xml:space="preserve"> </w:t>
      </w:r>
      <w:r w:rsidRPr="00BC7147">
        <w:rPr>
          <w:rFonts w:cs="Arial"/>
          <w:sz w:val="20"/>
        </w:rPr>
        <w:t>nalazi (negrijani) tavan</w:t>
      </w:r>
      <w:r>
        <w:rPr>
          <w:rFonts w:cs="Arial"/>
          <w:sz w:val="20"/>
        </w:rPr>
        <w:t xml:space="preserve">. </w:t>
      </w:r>
      <w:r w:rsidRPr="00BC7147">
        <w:rPr>
          <w:rFonts w:cs="Arial"/>
          <w:sz w:val="20"/>
        </w:rPr>
        <w:t xml:space="preserve">Zgrada predstavlja jedinstvenu toplinsku zonu uključujući </w:t>
      </w:r>
      <w:r>
        <w:rPr>
          <w:rFonts w:cs="Arial"/>
          <w:sz w:val="20"/>
        </w:rPr>
        <w:t>ne</w:t>
      </w:r>
      <w:r w:rsidRPr="00BC7147">
        <w:rPr>
          <w:rFonts w:cs="Arial"/>
          <w:sz w:val="20"/>
        </w:rPr>
        <w:t xml:space="preserve">grijani podrum i grijane </w:t>
      </w:r>
      <w:r w:rsidRPr="00BC7147">
        <w:rPr>
          <w:rFonts w:cs="Arial"/>
          <w:sz w:val="20"/>
        </w:rPr>
        <w:lastRenderedPageBreak/>
        <w:t>komunikacijske</w:t>
      </w:r>
      <w:r>
        <w:rPr>
          <w:rFonts w:cs="Arial"/>
          <w:sz w:val="20"/>
        </w:rPr>
        <w:t xml:space="preserve"> </w:t>
      </w:r>
      <w:r w:rsidRPr="00BC7147">
        <w:rPr>
          <w:rFonts w:cs="Arial"/>
          <w:sz w:val="20"/>
        </w:rPr>
        <w:t>prostore, pri čemu unutarnja projektna</w:t>
      </w:r>
      <w:r>
        <w:rPr>
          <w:rFonts w:cs="Arial"/>
          <w:sz w:val="20"/>
        </w:rPr>
        <w:t xml:space="preserve"> </w:t>
      </w:r>
      <w:r w:rsidRPr="00BC7147">
        <w:rPr>
          <w:rFonts w:cs="Arial"/>
          <w:sz w:val="20"/>
        </w:rPr>
        <w:t xml:space="preserve">temperatura predmetnog prostora iznosi 20 °C. </w:t>
      </w:r>
      <w:r>
        <w:rPr>
          <w:rFonts w:cs="Arial"/>
          <w:sz w:val="20"/>
        </w:rPr>
        <w:t>Prva</w:t>
      </w:r>
      <w:r w:rsidRPr="00BC7147">
        <w:rPr>
          <w:rFonts w:cs="Arial"/>
          <w:sz w:val="20"/>
        </w:rPr>
        <w:t xml:space="preserve"> etaža</w:t>
      </w:r>
      <w:r>
        <w:rPr>
          <w:rFonts w:cs="Arial"/>
          <w:sz w:val="20"/>
        </w:rPr>
        <w:t xml:space="preserve"> </w:t>
      </w:r>
      <w:r w:rsidRPr="00BC7147">
        <w:rPr>
          <w:rFonts w:cs="Arial"/>
          <w:sz w:val="20"/>
        </w:rPr>
        <w:t xml:space="preserve">zgrade, odnosno </w:t>
      </w:r>
      <w:r>
        <w:rPr>
          <w:rFonts w:cs="Arial"/>
          <w:sz w:val="20"/>
        </w:rPr>
        <w:t>podrumska</w:t>
      </w:r>
      <w:r w:rsidRPr="00BC7147">
        <w:rPr>
          <w:rFonts w:cs="Arial"/>
          <w:sz w:val="20"/>
        </w:rPr>
        <w:t xml:space="preserve"> etaža je negrijana te se koristi kao spremište</w:t>
      </w:r>
      <w:r>
        <w:rPr>
          <w:rFonts w:cs="Arial"/>
          <w:sz w:val="20"/>
        </w:rPr>
        <w:t>.</w:t>
      </w:r>
    </w:p>
    <w:p w:rsidR="009F5FF3" w:rsidRDefault="009F5FF3" w:rsidP="009F5FF3">
      <w:pPr>
        <w:spacing w:line="276" w:lineRule="auto"/>
        <w:ind w:firstLine="585"/>
        <w:jc w:val="both"/>
        <w:rPr>
          <w:rFonts w:cs="Arial"/>
          <w:sz w:val="20"/>
        </w:rPr>
      </w:pPr>
      <w:r w:rsidRPr="00FC5934">
        <w:rPr>
          <w:rFonts w:cs="Arial"/>
          <w:sz w:val="20"/>
        </w:rPr>
        <w:t xml:space="preserve">Zgrada je građena </w:t>
      </w:r>
      <w:r>
        <w:rPr>
          <w:rFonts w:cs="Arial"/>
          <w:sz w:val="20"/>
        </w:rPr>
        <w:t>1981</w:t>
      </w:r>
      <w:r w:rsidRPr="00FC5934">
        <w:rPr>
          <w:rFonts w:cs="Arial"/>
          <w:sz w:val="20"/>
        </w:rPr>
        <w:t>.</w:t>
      </w:r>
      <w:r w:rsidR="00E651E3">
        <w:rPr>
          <w:rFonts w:cs="Arial"/>
          <w:sz w:val="20"/>
        </w:rPr>
        <w:t xml:space="preserve"> </w:t>
      </w:r>
      <w:r>
        <w:rPr>
          <w:rFonts w:cs="Arial"/>
          <w:sz w:val="20"/>
        </w:rPr>
        <w:t>godine</w:t>
      </w:r>
      <w:r w:rsidRPr="00FC5934">
        <w:rPr>
          <w:rFonts w:cs="Arial"/>
          <w:sz w:val="20"/>
        </w:rPr>
        <w:t>. S obzirom na godin</w:t>
      </w:r>
      <w:r>
        <w:rPr>
          <w:rFonts w:cs="Arial"/>
          <w:sz w:val="20"/>
        </w:rPr>
        <w:t>u</w:t>
      </w:r>
      <w:r w:rsidRPr="00FC5934">
        <w:rPr>
          <w:rFonts w:cs="Arial"/>
          <w:sz w:val="20"/>
        </w:rPr>
        <w:t xml:space="preserve"> izgradnje i usvojenim propisima o toplinskoj zaštiti u to vrijeme</w:t>
      </w:r>
      <w:r>
        <w:rPr>
          <w:rFonts w:cs="Arial"/>
          <w:sz w:val="20"/>
        </w:rPr>
        <w:t>,</w:t>
      </w:r>
      <w:r w:rsidRPr="00FC5934">
        <w:rPr>
          <w:rFonts w:cs="Arial"/>
          <w:sz w:val="20"/>
        </w:rPr>
        <w:t xml:space="preserve"> </w:t>
      </w:r>
      <w:r>
        <w:rPr>
          <w:rFonts w:cs="Arial"/>
          <w:sz w:val="20"/>
        </w:rPr>
        <w:t>korištena je minimalna</w:t>
      </w:r>
      <w:r w:rsidRPr="00FC5934">
        <w:rPr>
          <w:rFonts w:cs="Arial"/>
          <w:sz w:val="20"/>
        </w:rPr>
        <w:t xml:space="preserve"> toplinska izolacija. </w:t>
      </w:r>
    </w:p>
    <w:p w:rsidR="009F5FF3" w:rsidRDefault="009F5FF3" w:rsidP="009F5FF3">
      <w:pPr>
        <w:pStyle w:val="Tijeloteksta"/>
        <w:jc w:val="both"/>
        <w:rPr>
          <w:color w:val="FF0000"/>
          <w:lang w:val="hr-HR"/>
        </w:rPr>
      </w:pPr>
    </w:p>
    <w:p w:rsidR="009F5FF3" w:rsidRDefault="009F5FF3" w:rsidP="009F5FF3">
      <w:pPr>
        <w:pStyle w:val="Tijeloteksta"/>
        <w:jc w:val="center"/>
        <w:rPr>
          <w:color w:val="FF0000"/>
          <w:lang w:val="hr-HR"/>
        </w:rPr>
      </w:pPr>
      <w:r w:rsidRPr="00495084">
        <w:rPr>
          <w:noProof/>
        </w:rPr>
        <w:drawing>
          <wp:inline distT="0" distB="0" distL="0" distR="0">
            <wp:extent cx="5902325" cy="2683510"/>
            <wp:effectExtent l="0" t="0" r="3175" b="254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02325" cy="2683510"/>
                    </a:xfrm>
                    <a:prstGeom prst="rect">
                      <a:avLst/>
                    </a:prstGeom>
                    <a:noFill/>
                    <a:ln>
                      <a:noFill/>
                    </a:ln>
                  </pic:spPr>
                </pic:pic>
              </a:graphicData>
            </a:graphic>
          </wp:inline>
        </w:drawing>
      </w:r>
    </w:p>
    <w:p w:rsidR="009F5FF3" w:rsidRPr="007B5F39" w:rsidRDefault="009F5FF3" w:rsidP="009F5FF3">
      <w:pPr>
        <w:spacing w:line="276" w:lineRule="auto"/>
        <w:ind w:firstLine="585"/>
        <w:jc w:val="center"/>
        <w:rPr>
          <w:rFonts w:cs="Arial"/>
          <w:sz w:val="18"/>
          <w:szCs w:val="18"/>
        </w:rPr>
      </w:pPr>
      <w:r w:rsidRPr="007B5F39">
        <w:rPr>
          <w:rFonts w:cs="Arial"/>
          <w:sz w:val="18"/>
          <w:szCs w:val="18"/>
        </w:rPr>
        <w:t xml:space="preserve">Slika </w:t>
      </w:r>
      <w:r>
        <w:rPr>
          <w:rFonts w:cs="Arial"/>
          <w:sz w:val="18"/>
          <w:szCs w:val="18"/>
        </w:rPr>
        <w:t>4</w:t>
      </w:r>
      <w:r w:rsidRPr="007B5F39">
        <w:rPr>
          <w:rFonts w:cs="Arial"/>
          <w:sz w:val="18"/>
          <w:szCs w:val="18"/>
        </w:rPr>
        <w:t>: B) Zgrada turističke zajednice</w:t>
      </w:r>
    </w:p>
    <w:p w:rsidR="009F5FF3" w:rsidRDefault="009F5FF3" w:rsidP="009F5FF3">
      <w:pPr>
        <w:pStyle w:val="Tijeloteksta"/>
        <w:jc w:val="both"/>
        <w:rPr>
          <w:color w:val="FF0000"/>
          <w:lang w:val="hr-HR"/>
        </w:rPr>
      </w:pPr>
    </w:p>
    <w:p w:rsidR="009F5FF3" w:rsidRDefault="009F5FF3" w:rsidP="009F5FF3">
      <w:pPr>
        <w:pStyle w:val="Tijeloteksta"/>
        <w:jc w:val="both"/>
        <w:rPr>
          <w:color w:val="FF0000"/>
          <w:lang w:val="hr-HR"/>
        </w:rPr>
      </w:pPr>
    </w:p>
    <w:p w:rsidR="009F5FF3" w:rsidRPr="00331241" w:rsidRDefault="009F5FF3" w:rsidP="009F5FF3">
      <w:pPr>
        <w:spacing w:line="276" w:lineRule="auto"/>
        <w:ind w:firstLine="585"/>
        <w:jc w:val="both"/>
        <w:rPr>
          <w:rFonts w:cs="Arial"/>
          <w:sz w:val="20"/>
        </w:rPr>
      </w:pPr>
      <w:r w:rsidRPr="00331241">
        <w:rPr>
          <w:rFonts w:cs="Arial"/>
          <w:sz w:val="20"/>
        </w:rPr>
        <w:t>Nosivu konstrukciju čini skelet od armirano - betonskih stupova i greda. Zabatni (istočni i zapadni)</w:t>
      </w:r>
      <w:r w:rsidRPr="00331241">
        <w:rPr>
          <w:rFonts w:cs="Arial"/>
          <w:sz w:val="20"/>
        </w:rPr>
        <w:br/>
      </w:r>
      <w:bookmarkStart w:id="4" w:name="_Hlk500419884"/>
      <w:r w:rsidRPr="00331241">
        <w:rPr>
          <w:rFonts w:cs="Arial"/>
          <w:sz w:val="20"/>
        </w:rPr>
        <w:t>vanjski zidovi su od armiranog betona na kojem se s vanjske strane nalazi toplinska brana od</w:t>
      </w:r>
      <w:r>
        <w:rPr>
          <w:rFonts w:cs="Arial"/>
          <w:sz w:val="20"/>
        </w:rPr>
        <w:t xml:space="preserve"> </w:t>
      </w:r>
      <w:r w:rsidRPr="00331241">
        <w:rPr>
          <w:rFonts w:cs="Arial"/>
          <w:sz w:val="20"/>
        </w:rPr>
        <w:t>ekspandiranog polistirena (</w:t>
      </w:r>
      <w:r>
        <w:rPr>
          <w:rFonts w:cs="Arial"/>
          <w:sz w:val="20"/>
        </w:rPr>
        <w:t>loših toplinskih karakteristika</w:t>
      </w:r>
      <w:r w:rsidRPr="00331241">
        <w:rPr>
          <w:rFonts w:cs="Arial"/>
          <w:sz w:val="20"/>
        </w:rPr>
        <w:t>), te puna opeka</w:t>
      </w:r>
      <w:bookmarkEnd w:id="4"/>
      <w:r w:rsidRPr="00331241">
        <w:rPr>
          <w:rFonts w:cs="Arial"/>
          <w:sz w:val="20"/>
        </w:rPr>
        <w:t>. Sjeverni i južni zidovi (parapeti) sa</w:t>
      </w:r>
      <w:r>
        <w:rPr>
          <w:rFonts w:cs="Arial"/>
          <w:sz w:val="20"/>
        </w:rPr>
        <w:t>s</w:t>
      </w:r>
      <w:r w:rsidRPr="00331241">
        <w:rPr>
          <w:rFonts w:cs="Arial"/>
          <w:sz w:val="20"/>
        </w:rPr>
        <w:t xml:space="preserve">toje </w:t>
      </w:r>
      <w:r>
        <w:rPr>
          <w:rFonts w:cs="Arial"/>
          <w:sz w:val="20"/>
        </w:rPr>
        <w:t xml:space="preserve">se </w:t>
      </w:r>
      <w:r w:rsidRPr="00331241">
        <w:rPr>
          <w:rFonts w:cs="Arial"/>
          <w:sz w:val="20"/>
        </w:rPr>
        <w:t>od šuplje</w:t>
      </w:r>
      <w:r>
        <w:rPr>
          <w:rFonts w:cs="Arial"/>
          <w:sz w:val="20"/>
        </w:rPr>
        <w:t xml:space="preserve"> </w:t>
      </w:r>
      <w:r w:rsidRPr="00331241">
        <w:rPr>
          <w:rFonts w:cs="Arial"/>
          <w:sz w:val="20"/>
        </w:rPr>
        <w:t>blok opeke</w:t>
      </w:r>
      <w:r>
        <w:rPr>
          <w:rFonts w:cs="Arial"/>
          <w:sz w:val="20"/>
        </w:rPr>
        <w:t>,</w:t>
      </w:r>
      <w:r w:rsidRPr="00331241">
        <w:rPr>
          <w:rFonts w:cs="Arial"/>
          <w:sz w:val="20"/>
        </w:rPr>
        <w:t xml:space="preserve"> debljine 25</w:t>
      </w:r>
      <w:r>
        <w:rPr>
          <w:rFonts w:cs="Arial"/>
          <w:sz w:val="20"/>
        </w:rPr>
        <w:t xml:space="preserve"> </w:t>
      </w:r>
      <w:r w:rsidRPr="00331241">
        <w:rPr>
          <w:rFonts w:cs="Arial"/>
          <w:sz w:val="20"/>
        </w:rPr>
        <w:t>cm, s čije se vanjske strane nalazi toplinska brana od ekspandiranog polistirena</w:t>
      </w:r>
      <w:r>
        <w:rPr>
          <w:rFonts w:cs="Arial"/>
          <w:sz w:val="20"/>
        </w:rPr>
        <w:t xml:space="preserve"> </w:t>
      </w:r>
      <w:r w:rsidRPr="00331241">
        <w:rPr>
          <w:rFonts w:cs="Arial"/>
          <w:sz w:val="20"/>
        </w:rPr>
        <w:t>(</w:t>
      </w:r>
      <w:r>
        <w:rPr>
          <w:rFonts w:cs="Arial"/>
          <w:sz w:val="20"/>
        </w:rPr>
        <w:t>loših toplinskih karakteristika</w:t>
      </w:r>
      <w:r w:rsidRPr="00331241">
        <w:rPr>
          <w:rFonts w:cs="Arial"/>
          <w:sz w:val="20"/>
        </w:rPr>
        <w:t>)</w:t>
      </w:r>
      <w:r>
        <w:rPr>
          <w:rFonts w:cs="Arial"/>
          <w:sz w:val="20"/>
        </w:rPr>
        <w:t>,</w:t>
      </w:r>
      <w:r w:rsidRPr="00331241">
        <w:rPr>
          <w:rFonts w:cs="Arial"/>
          <w:sz w:val="20"/>
        </w:rPr>
        <w:t xml:space="preserve"> debljine 5 cm. Debljina parapeta iznosi 32 cm dok su zabatni zidovi debljine 34 cm.</w:t>
      </w:r>
      <w:r>
        <w:rPr>
          <w:rFonts w:cs="Arial"/>
          <w:sz w:val="20"/>
        </w:rPr>
        <w:t xml:space="preserve"> </w:t>
      </w:r>
      <w:r w:rsidRPr="00331241">
        <w:rPr>
          <w:rFonts w:cs="Arial"/>
          <w:sz w:val="20"/>
        </w:rPr>
        <w:t>Međukatnu konstrukciju čini armirano –</w:t>
      </w:r>
      <w:r>
        <w:rPr>
          <w:rFonts w:cs="Arial"/>
          <w:sz w:val="20"/>
        </w:rPr>
        <w:t xml:space="preserve"> </w:t>
      </w:r>
      <w:r w:rsidRPr="00331241">
        <w:rPr>
          <w:rFonts w:cs="Arial"/>
          <w:sz w:val="20"/>
        </w:rPr>
        <w:t>betonska ploča</w:t>
      </w:r>
      <w:r>
        <w:rPr>
          <w:rFonts w:cs="Arial"/>
          <w:sz w:val="20"/>
        </w:rPr>
        <w:t>,</w:t>
      </w:r>
      <w:r w:rsidRPr="00331241">
        <w:rPr>
          <w:rFonts w:cs="Arial"/>
          <w:sz w:val="20"/>
        </w:rPr>
        <w:t xml:space="preserve"> debljine 14 cm, s nadogradnjom od</w:t>
      </w:r>
      <w:r>
        <w:rPr>
          <w:rFonts w:cs="Arial"/>
          <w:sz w:val="20"/>
        </w:rPr>
        <w:t xml:space="preserve"> </w:t>
      </w:r>
      <w:r w:rsidRPr="00331241">
        <w:rPr>
          <w:rFonts w:cs="Arial"/>
          <w:sz w:val="20"/>
        </w:rPr>
        <w:t>elastificiranog polistirena debljine 2 cm, folije, cementne glazure i podne obloge.</w:t>
      </w:r>
      <w:r>
        <w:rPr>
          <w:rFonts w:cs="Arial"/>
          <w:sz w:val="20"/>
        </w:rPr>
        <w:t xml:space="preserve"> </w:t>
      </w:r>
      <w:r w:rsidRPr="00331241">
        <w:rPr>
          <w:rFonts w:cs="Arial"/>
          <w:sz w:val="20"/>
        </w:rPr>
        <w:t>Ne postoji adekvatna zaštita od</w:t>
      </w:r>
      <w:r>
        <w:rPr>
          <w:rFonts w:cs="Arial"/>
          <w:sz w:val="20"/>
        </w:rPr>
        <w:t xml:space="preserve"> </w:t>
      </w:r>
      <w:r w:rsidRPr="00331241">
        <w:rPr>
          <w:rFonts w:cs="Arial"/>
          <w:sz w:val="20"/>
        </w:rPr>
        <w:t>pregrijavanja prostorija suncem.</w:t>
      </w:r>
    </w:p>
    <w:p w:rsidR="009F5FF3" w:rsidRPr="00331241" w:rsidRDefault="009F5FF3" w:rsidP="009F5FF3">
      <w:pPr>
        <w:pStyle w:val="Tijeloteksta"/>
      </w:pPr>
      <w:r>
        <w:t xml:space="preserve">            </w:t>
      </w:r>
      <w:r w:rsidRPr="00331241">
        <w:t xml:space="preserve">Zgrada nema vidljivih nedostataka koji se odnose na sigurnost. Koristi se u potpunosti. </w:t>
      </w:r>
    </w:p>
    <w:p w:rsidR="009F5FF3" w:rsidRPr="00331241" w:rsidRDefault="009F5FF3" w:rsidP="009F5FF3">
      <w:pPr>
        <w:pStyle w:val="Tijeloteksta"/>
      </w:pPr>
    </w:p>
    <w:p w:rsidR="009F5FF3" w:rsidRPr="00331241" w:rsidRDefault="009F5FF3" w:rsidP="009F5FF3">
      <w:pPr>
        <w:pStyle w:val="Tijeloteksta"/>
      </w:pPr>
      <w:r w:rsidRPr="00331241">
        <w:t>Volumen grijanog dijela zgrade iznosi:</w:t>
      </w:r>
    </w:p>
    <w:p w:rsidR="009F5FF3" w:rsidRPr="00331241" w:rsidRDefault="009F5FF3" w:rsidP="009F5FF3">
      <w:pPr>
        <w:pStyle w:val="Tijeloteksta"/>
      </w:pPr>
      <w:r w:rsidRPr="00331241">
        <w:t xml:space="preserve">Ve= </w:t>
      </w:r>
      <w:r>
        <w:t>1418,00</w:t>
      </w:r>
      <w:r w:rsidRPr="00331241">
        <w:t xml:space="preserve"> m3</w:t>
      </w:r>
    </w:p>
    <w:p w:rsidR="009F5FF3" w:rsidRPr="00331241" w:rsidRDefault="009F5FF3" w:rsidP="009F5FF3">
      <w:pPr>
        <w:pStyle w:val="Tijeloteksta"/>
      </w:pPr>
    </w:p>
    <w:p w:rsidR="009F5FF3" w:rsidRPr="00331241" w:rsidRDefault="009F5FF3" w:rsidP="009F5FF3">
      <w:pPr>
        <w:pStyle w:val="Tijeloteksta"/>
      </w:pPr>
      <w:r w:rsidRPr="00331241">
        <w:t xml:space="preserve">Ploština korisne površine grijanog dijela iznosi: </w:t>
      </w:r>
    </w:p>
    <w:p w:rsidR="009F5FF3" w:rsidRPr="00331241" w:rsidRDefault="009F5FF3" w:rsidP="009F5FF3">
      <w:pPr>
        <w:pStyle w:val="Tijeloteksta"/>
      </w:pPr>
      <w:r w:rsidRPr="00331241">
        <w:t xml:space="preserve">Ak= </w:t>
      </w:r>
      <w:r>
        <w:t>342,60</w:t>
      </w:r>
      <w:r w:rsidRPr="00331241">
        <w:t xml:space="preserve"> m2.</w:t>
      </w:r>
    </w:p>
    <w:p w:rsidR="009F5FF3" w:rsidRDefault="009F5FF3" w:rsidP="009F5FF3">
      <w:pPr>
        <w:pStyle w:val="Tijeloteksta"/>
        <w:jc w:val="both"/>
        <w:rPr>
          <w:color w:val="FF0000"/>
          <w:lang w:val="hr-HR"/>
        </w:rPr>
      </w:pPr>
    </w:p>
    <w:p w:rsidR="009F5FF3" w:rsidRDefault="009F5FF3" w:rsidP="009F5FF3">
      <w:pPr>
        <w:spacing w:line="276" w:lineRule="auto"/>
        <w:ind w:firstLine="585"/>
        <w:jc w:val="both"/>
        <w:rPr>
          <w:rFonts w:cs="Arial"/>
          <w:sz w:val="20"/>
        </w:rPr>
      </w:pPr>
      <w:r>
        <w:rPr>
          <w:rFonts w:cs="Arial"/>
          <w:sz w:val="20"/>
        </w:rPr>
        <w:t xml:space="preserve">Ukupna neto podna površina zgrade: </w:t>
      </w:r>
      <w:r>
        <w:rPr>
          <w:rFonts w:cs="Arial"/>
          <w:sz w:val="20"/>
        </w:rPr>
        <w:tab/>
        <w:t>podrum: 157,31 m</w:t>
      </w:r>
      <w:r>
        <w:rPr>
          <w:rFonts w:cs="Arial"/>
          <w:sz w:val="20"/>
          <w:vertAlign w:val="superscript"/>
        </w:rPr>
        <w:t>2</w:t>
      </w:r>
    </w:p>
    <w:p w:rsidR="009F5FF3" w:rsidRPr="0005321A" w:rsidRDefault="009F5FF3" w:rsidP="009F5FF3">
      <w:pPr>
        <w:spacing w:line="276" w:lineRule="auto"/>
        <w:ind w:left="3600" w:firstLine="720"/>
        <w:jc w:val="both"/>
        <w:rPr>
          <w:rFonts w:cs="Arial"/>
          <w:sz w:val="20"/>
        </w:rPr>
      </w:pPr>
      <w:r>
        <w:rPr>
          <w:rFonts w:cs="Arial"/>
          <w:sz w:val="20"/>
        </w:rPr>
        <w:t>prizemlje: 209,68 m</w:t>
      </w:r>
      <w:r>
        <w:rPr>
          <w:rFonts w:cs="Arial"/>
          <w:sz w:val="20"/>
          <w:vertAlign w:val="superscript"/>
        </w:rPr>
        <w:t>2</w:t>
      </w:r>
    </w:p>
    <w:p w:rsidR="009F5FF3" w:rsidRPr="0005321A" w:rsidRDefault="009F5FF3" w:rsidP="009F5FF3">
      <w:pPr>
        <w:spacing w:line="276" w:lineRule="auto"/>
        <w:ind w:left="3600" w:firstLine="720"/>
        <w:jc w:val="both"/>
        <w:rPr>
          <w:rFonts w:cs="Arial"/>
          <w:sz w:val="20"/>
          <w:u w:val="single"/>
        </w:rPr>
      </w:pPr>
      <w:r w:rsidRPr="0005321A">
        <w:rPr>
          <w:rFonts w:cs="Arial"/>
          <w:sz w:val="20"/>
          <w:u w:val="single"/>
        </w:rPr>
        <w:t xml:space="preserve">kat: </w:t>
      </w:r>
      <w:r>
        <w:rPr>
          <w:rFonts w:cs="Arial"/>
          <w:sz w:val="20"/>
          <w:u w:val="single"/>
        </w:rPr>
        <w:t>181,52</w:t>
      </w:r>
      <w:r w:rsidRPr="0005321A">
        <w:rPr>
          <w:rFonts w:cs="Arial"/>
          <w:sz w:val="20"/>
          <w:u w:val="single"/>
        </w:rPr>
        <w:t xml:space="preserve"> m</w:t>
      </w:r>
      <w:r w:rsidRPr="0005321A">
        <w:rPr>
          <w:rFonts w:cs="Arial"/>
          <w:sz w:val="20"/>
          <w:u w:val="single"/>
          <w:vertAlign w:val="superscript"/>
        </w:rPr>
        <w:t>2</w:t>
      </w:r>
    </w:p>
    <w:p w:rsidR="009F5FF3" w:rsidRPr="0005321A" w:rsidRDefault="009F5FF3" w:rsidP="009F5FF3">
      <w:pPr>
        <w:pStyle w:val="Tijeloteksta"/>
        <w:jc w:val="both"/>
        <w:rPr>
          <w:lang w:val="hr-HR"/>
        </w:rPr>
      </w:pPr>
      <w:r>
        <w:rPr>
          <w:color w:val="FF0000"/>
          <w:lang w:val="hr-HR"/>
        </w:rPr>
        <w:tab/>
      </w:r>
      <w:r>
        <w:rPr>
          <w:color w:val="FF0000"/>
          <w:lang w:val="hr-HR"/>
        </w:rPr>
        <w:tab/>
      </w:r>
      <w:r>
        <w:rPr>
          <w:color w:val="FF0000"/>
          <w:lang w:val="hr-HR"/>
        </w:rPr>
        <w:tab/>
      </w:r>
      <w:r>
        <w:rPr>
          <w:color w:val="FF0000"/>
          <w:lang w:val="hr-HR"/>
        </w:rPr>
        <w:tab/>
      </w:r>
      <w:r>
        <w:rPr>
          <w:color w:val="FF0000"/>
          <w:lang w:val="hr-HR"/>
        </w:rPr>
        <w:tab/>
      </w:r>
      <w:r>
        <w:rPr>
          <w:color w:val="FF0000"/>
          <w:lang w:val="hr-HR"/>
        </w:rPr>
        <w:tab/>
      </w:r>
      <w:r w:rsidRPr="0005321A">
        <w:rPr>
          <w:lang w:val="hr-HR"/>
        </w:rPr>
        <w:t xml:space="preserve">Ukupno: </w:t>
      </w:r>
      <w:r>
        <w:rPr>
          <w:lang w:val="hr-HR"/>
        </w:rPr>
        <w:t>548,51</w:t>
      </w:r>
      <w:r w:rsidRPr="0005321A">
        <w:rPr>
          <w:lang w:val="hr-HR"/>
        </w:rPr>
        <w:t xml:space="preserve"> m</w:t>
      </w:r>
      <w:r w:rsidRPr="0005321A">
        <w:rPr>
          <w:vertAlign w:val="superscript"/>
          <w:lang w:val="hr-HR"/>
        </w:rPr>
        <w:t>2</w:t>
      </w:r>
    </w:p>
    <w:p w:rsidR="009F5FF3" w:rsidRDefault="009F5FF3" w:rsidP="009F5FF3">
      <w:pPr>
        <w:pStyle w:val="Tijeloteksta"/>
        <w:jc w:val="both"/>
        <w:rPr>
          <w:color w:val="FF0000"/>
          <w:lang w:val="hr-HR"/>
        </w:rPr>
      </w:pPr>
    </w:p>
    <w:p w:rsidR="009F5FF3" w:rsidRDefault="009F5FF3" w:rsidP="009F5FF3">
      <w:pPr>
        <w:pStyle w:val="Tijeloteksta"/>
        <w:rPr>
          <w:color w:val="FF0000"/>
          <w:sz w:val="16"/>
          <w:lang w:val="hr-HR"/>
        </w:rPr>
      </w:pPr>
    </w:p>
    <w:p w:rsidR="009F5FF3" w:rsidRDefault="009F5FF3" w:rsidP="009F5FF3">
      <w:pPr>
        <w:pStyle w:val="Tijeloteksta"/>
        <w:rPr>
          <w:color w:val="FF0000"/>
          <w:sz w:val="16"/>
          <w:lang w:val="hr-HR"/>
        </w:rPr>
      </w:pPr>
    </w:p>
    <w:p w:rsidR="009F5FF3" w:rsidRDefault="009F5FF3" w:rsidP="009F5FF3">
      <w:pPr>
        <w:pStyle w:val="Tijeloteksta"/>
        <w:rPr>
          <w:color w:val="FF0000"/>
          <w:sz w:val="16"/>
          <w:lang w:val="hr-HR"/>
        </w:rPr>
      </w:pPr>
    </w:p>
    <w:p w:rsidR="009F5FF3" w:rsidRDefault="009F5FF3" w:rsidP="009F5FF3">
      <w:pPr>
        <w:pStyle w:val="Tijeloteksta"/>
        <w:rPr>
          <w:color w:val="FF0000"/>
          <w:sz w:val="16"/>
          <w:lang w:val="hr-HR"/>
        </w:rPr>
      </w:pPr>
    </w:p>
    <w:p w:rsidR="009F5FF3" w:rsidRDefault="009F5FF3" w:rsidP="009F5FF3">
      <w:pPr>
        <w:pStyle w:val="Tijeloteksta"/>
        <w:rPr>
          <w:color w:val="FF0000"/>
          <w:sz w:val="16"/>
          <w:lang w:val="hr-HR"/>
        </w:rPr>
      </w:pPr>
    </w:p>
    <w:p w:rsidR="009F5FF3" w:rsidRDefault="009F5FF3" w:rsidP="009F5FF3">
      <w:pPr>
        <w:pStyle w:val="Tijeloteksta"/>
        <w:rPr>
          <w:color w:val="FF0000"/>
          <w:sz w:val="16"/>
          <w:lang w:val="hr-HR"/>
        </w:rPr>
      </w:pPr>
    </w:p>
    <w:p w:rsidR="009F5FF3" w:rsidRDefault="009F5FF3" w:rsidP="009F5FF3">
      <w:pPr>
        <w:pStyle w:val="Tijeloteksta"/>
        <w:rPr>
          <w:color w:val="FF0000"/>
          <w:sz w:val="16"/>
          <w:lang w:val="hr-HR"/>
        </w:rPr>
      </w:pPr>
    </w:p>
    <w:p w:rsidR="009F5FF3" w:rsidRDefault="009F5FF3" w:rsidP="009F5FF3">
      <w:pPr>
        <w:pStyle w:val="Tijeloteksta"/>
        <w:rPr>
          <w:color w:val="FF0000"/>
          <w:sz w:val="16"/>
          <w:lang w:val="hr-HR"/>
        </w:rPr>
      </w:pPr>
    </w:p>
    <w:p w:rsidR="009F5FF3" w:rsidRDefault="009F5FF3" w:rsidP="009F5FF3">
      <w:pPr>
        <w:pStyle w:val="Tijeloteksta"/>
        <w:rPr>
          <w:color w:val="FF0000"/>
          <w:sz w:val="16"/>
          <w:lang w:val="hr-HR"/>
        </w:rPr>
      </w:pPr>
    </w:p>
    <w:p w:rsidR="009F5FF3" w:rsidRDefault="009F5FF3" w:rsidP="009F5FF3">
      <w:pPr>
        <w:pStyle w:val="Tijeloteksta"/>
        <w:rPr>
          <w:color w:val="FF0000"/>
          <w:sz w:val="16"/>
          <w:lang w:val="hr-HR"/>
        </w:rPr>
      </w:pPr>
    </w:p>
    <w:p w:rsidR="009F5FF3" w:rsidRDefault="009F5FF3" w:rsidP="009F5FF3">
      <w:pPr>
        <w:pStyle w:val="Tijeloteksta"/>
        <w:rPr>
          <w:color w:val="FF0000"/>
          <w:sz w:val="16"/>
          <w:lang w:val="hr-HR"/>
        </w:rPr>
      </w:pPr>
    </w:p>
    <w:p w:rsidR="009F5FF3" w:rsidRDefault="009F5FF3" w:rsidP="009F5FF3">
      <w:pPr>
        <w:pStyle w:val="Tijeloteksta"/>
        <w:rPr>
          <w:color w:val="FF0000"/>
          <w:sz w:val="16"/>
          <w:lang w:val="hr-HR"/>
        </w:rPr>
      </w:pPr>
    </w:p>
    <w:p w:rsidR="009F5FF3" w:rsidRDefault="009F5FF3" w:rsidP="009F5FF3">
      <w:pPr>
        <w:pStyle w:val="Tijeloteksta"/>
        <w:rPr>
          <w:color w:val="FF0000"/>
          <w:sz w:val="16"/>
          <w:lang w:val="hr-HR"/>
        </w:rPr>
      </w:pPr>
    </w:p>
    <w:p w:rsidR="009F5FF3" w:rsidRDefault="009F5FF3" w:rsidP="009F5FF3">
      <w:pPr>
        <w:pStyle w:val="Tijeloteksta"/>
        <w:rPr>
          <w:color w:val="FF0000"/>
          <w:sz w:val="16"/>
          <w:lang w:val="hr-HR"/>
        </w:rPr>
      </w:pPr>
    </w:p>
    <w:p w:rsidR="009F5FF3" w:rsidRDefault="009F5FF3" w:rsidP="009F5FF3">
      <w:pPr>
        <w:pStyle w:val="Tijeloteksta"/>
        <w:rPr>
          <w:color w:val="FF0000"/>
          <w:sz w:val="16"/>
          <w:lang w:val="hr-HR"/>
        </w:rPr>
      </w:pPr>
    </w:p>
    <w:p w:rsidR="009F5FF3" w:rsidRDefault="009F5FF3" w:rsidP="009F5FF3">
      <w:pPr>
        <w:pStyle w:val="Tijeloteksta"/>
        <w:rPr>
          <w:color w:val="FF0000"/>
          <w:sz w:val="16"/>
          <w:lang w:val="hr-HR"/>
        </w:rPr>
      </w:pPr>
    </w:p>
    <w:p w:rsidR="009F5FF3" w:rsidRPr="00961E8C" w:rsidRDefault="009F5FF3" w:rsidP="009F5FF3">
      <w:pPr>
        <w:numPr>
          <w:ilvl w:val="1"/>
          <w:numId w:val="1"/>
        </w:numPr>
        <w:spacing w:line="276" w:lineRule="auto"/>
        <w:jc w:val="both"/>
        <w:rPr>
          <w:rFonts w:cs="Arial"/>
          <w:b/>
          <w:sz w:val="20"/>
          <w:u w:val="single"/>
        </w:rPr>
      </w:pPr>
      <w:r w:rsidRPr="00961E8C">
        <w:rPr>
          <w:rFonts w:cs="Arial"/>
          <w:b/>
          <w:sz w:val="20"/>
          <w:u w:val="single"/>
        </w:rPr>
        <w:lastRenderedPageBreak/>
        <w:t xml:space="preserve">OPIS ZAHVATA PROJEKTA </w:t>
      </w:r>
    </w:p>
    <w:p w:rsidR="009F5FF3" w:rsidRPr="00FC5934" w:rsidRDefault="009F5FF3" w:rsidP="009F5FF3">
      <w:pPr>
        <w:jc w:val="both"/>
        <w:rPr>
          <w:rFonts w:cs="Arial"/>
          <w:sz w:val="20"/>
        </w:rPr>
      </w:pPr>
    </w:p>
    <w:p w:rsidR="009F5FF3" w:rsidRDefault="009F5FF3" w:rsidP="009F5FF3">
      <w:pPr>
        <w:numPr>
          <w:ilvl w:val="2"/>
          <w:numId w:val="1"/>
        </w:numPr>
        <w:jc w:val="both"/>
        <w:rPr>
          <w:rFonts w:cs="Arial"/>
          <w:b/>
          <w:sz w:val="20"/>
        </w:rPr>
      </w:pPr>
      <w:r w:rsidRPr="007341BA">
        <w:rPr>
          <w:rFonts w:cs="Arial"/>
          <w:b/>
          <w:sz w:val="20"/>
        </w:rPr>
        <w:t>OPIS TEHNIČKIH KARAKTERISTIKA POSTOJEĆIH GRAĐEVINSKIH DIJELOVA OVOJNICE ZGRADE KOJI SU PREDMET ZAMJENJIVANJA, POBOLJŠANJA ILI IZVEDBE TOPLINSKE ZAŠTITE PRIJE POBOLJŠANJA</w:t>
      </w:r>
      <w:r>
        <w:rPr>
          <w:rFonts w:cs="Arial"/>
          <w:b/>
          <w:sz w:val="20"/>
        </w:rPr>
        <w:t xml:space="preserve"> </w:t>
      </w:r>
      <w:r w:rsidRPr="007341BA">
        <w:rPr>
          <w:rFonts w:cs="Arial"/>
          <w:b/>
          <w:sz w:val="20"/>
        </w:rPr>
        <w:t xml:space="preserve">I NOVIH KARAKTERISTIKA NAKON ZAHVATA </w:t>
      </w:r>
    </w:p>
    <w:p w:rsidR="009F5FF3" w:rsidRPr="007031CD" w:rsidRDefault="009F5FF3" w:rsidP="009F5FF3">
      <w:pPr>
        <w:ind w:left="720"/>
        <w:jc w:val="both"/>
        <w:rPr>
          <w:rFonts w:cs="Arial"/>
          <w:b/>
          <w:sz w:val="20"/>
        </w:rPr>
      </w:pPr>
    </w:p>
    <w:p w:rsidR="009F5FF3" w:rsidRPr="00B743A5" w:rsidRDefault="009F5FF3" w:rsidP="00B743A5">
      <w:pPr>
        <w:pStyle w:val="Odlomakpopisa"/>
        <w:numPr>
          <w:ilvl w:val="0"/>
          <w:numId w:val="32"/>
        </w:numPr>
        <w:jc w:val="both"/>
        <w:rPr>
          <w:rFonts w:cs="Arial"/>
          <w:b/>
          <w:sz w:val="20"/>
        </w:rPr>
      </w:pPr>
      <w:r w:rsidRPr="00B743A5">
        <w:rPr>
          <w:rFonts w:cs="Arial"/>
          <w:b/>
          <w:sz w:val="20"/>
        </w:rPr>
        <w:t>Upravna zgrada Grada Pregrade</w:t>
      </w:r>
    </w:p>
    <w:p w:rsidR="009F5FF3" w:rsidRDefault="009F5FF3" w:rsidP="009F5FF3">
      <w:pPr>
        <w:jc w:val="both"/>
        <w:rPr>
          <w:rFonts w:cs="Arial"/>
          <w:b/>
          <w:color w:val="FF0000"/>
          <w:sz w:val="20"/>
          <w:u w:val="single"/>
        </w:rPr>
      </w:pPr>
    </w:p>
    <w:p w:rsidR="009F5FF3" w:rsidRDefault="009F5FF3" w:rsidP="009F5FF3">
      <w:pPr>
        <w:spacing w:line="276" w:lineRule="auto"/>
        <w:ind w:firstLine="585"/>
        <w:jc w:val="both"/>
        <w:rPr>
          <w:rFonts w:cs="Arial"/>
          <w:sz w:val="20"/>
        </w:rPr>
      </w:pPr>
      <w:r w:rsidRPr="003762A7">
        <w:rPr>
          <w:rFonts w:cs="Arial"/>
          <w:sz w:val="20"/>
        </w:rPr>
        <w:t xml:space="preserve">Vanjski zidovi zgrade </w:t>
      </w:r>
      <w:r>
        <w:rPr>
          <w:rFonts w:cs="Arial"/>
          <w:sz w:val="20"/>
        </w:rPr>
        <w:t xml:space="preserve">sastoje se </w:t>
      </w:r>
      <w:r w:rsidRPr="003762A7">
        <w:rPr>
          <w:rFonts w:cs="Arial"/>
          <w:sz w:val="20"/>
        </w:rPr>
        <w:t xml:space="preserve">od </w:t>
      </w:r>
      <w:r>
        <w:rPr>
          <w:rFonts w:cs="Arial"/>
          <w:sz w:val="20"/>
        </w:rPr>
        <w:t xml:space="preserve">pune </w:t>
      </w:r>
      <w:r w:rsidRPr="003762A7">
        <w:rPr>
          <w:rFonts w:cs="Arial"/>
          <w:sz w:val="20"/>
        </w:rPr>
        <w:t>opeke</w:t>
      </w:r>
      <w:r>
        <w:rPr>
          <w:rFonts w:cs="Arial"/>
          <w:sz w:val="20"/>
        </w:rPr>
        <w:t>,</w:t>
      </w:r>
      <w:r w:rsidRPr="003762A7">
        <w:rPr>
          <w:rFonts w:cs="Arial"/>
          <w:sz w:val="20"/>
        </w:rPr>
        <w:t xml:space="preserve"> debljine </w:t>
      </w:r>
      <w:r>
        <w:rPr>
          <w:rFonts w:cs="Arial"/>
          <w:sz w:val="20"/>
        </w:rPr>
        <w:t>30, 45 i 56</w:t>
      </w:r>
      <w:r w:rsidRPr="003762A7">
        <w:rPr>
          <w:rFonts w:cs="Arial"/>
          <w:sz w:val="20"/>
        </w:rPr>
        <w:t xml:space="preserve"> cm, unutarnje žbuke debljine 2 cm i </w:t>
      </w:r>
      <w:r>
        <w:rPr>
          <w:rFonts w:cs="Arial"/>
          <w:sz w:val="20"/>
        </w:rPr>
        <w:t>vanjske žbuke, debljine 3</w:t>
      </w:r>
      <w:r w:rsidRPr="003762A7">
        <w:rPr>
          <w:rFonts w:cs="Arial"/>
          <w:sz w:val="20"/>
        </w:rPr>
        <w:t xml:space="preserve"> cm. Zidovi nemaju nikakvu </w:t>
      </w:r>
      <w:r w:rsidR="00E651E3">
        <w:rPr>
          <w:rFonts w:cs="Arial"/>
          <w:sz w:val="20"/>
        </w:rPr>
        <w:t>v</w:t>
      </w:r>
      <w:r w:rsidRPr="003762A7">
        <w:rPr>
          <w:rFonts w:cs="Arial"/>
          <w:sz w:val="20"/>
        </w:rPr>
        <w:t>anjsku toplinsku zaštitu te su u potpunosti izloženi vanjsk</w:t>
      </w:r>
      <w:r>
        <w:rPr>
          <w:rFonts w:cs="Arial"/>
          <w:sz w:val="20"/>
        </w:rPr>
        <w:t>i</w:t>
      </w:r>
      <w:r w:rsidRPr="003762A7">
        <w:rPr>
          <w:rFonts w:cs="Arial"/>
          <w:sz w:val="20"/>
        </w:rPr>
        <w:t xml:space="preserve">m utjecajima. </w:t>
      </w:r>
      <w:r>
        <w:rPr>
          <w:rFonts w:cs="Arial"/>
          <w:sz w:val="20"/>
        </w:rPr>
        <w:t>Z</w:t>
      </w:r>
      <w:r w:rsidRPr="003762A7">
        <w:rPr>
          <w:rFonts w:cs="Arial"/>
          <w:sz w:val="20"/>
        </w:rPr>
        <w:t>idovi</w:t>
      </w:r>
      <w:r>
        <w:rPr>
          <w:rFonts w:cs="Arial"/>
          <w:sz w:val="20"/>
        </w:rPr>
        <w:t xml:space="preserve"> također</w:t>
      </w:r>
      <w:r w:rsidRPr="003762A7">
        <w:rPr>
          <w:rFonts w:cs="Arial"/>
          <w:sz w:val="20"/>
        </w:rPr>
        <w:t xml:space="preserve"> ne zadovoljavaju minimalne zahtjeve u pogledu racionalne uporabe energije i toplinske zaštite u zgradama </w:t>
      </w:r>
      <w:r w:rsidR="00E651E3">
        <w:rPr>
          <w:rFonts w:cs="Arial"/>
          <w:sz w:val="20"/>
        </w:rPr>
        <w:t xml:space="preserve">te </w:t>
      </w:r>
      <w:r w:rsidRPr="003762A7">
        <w:rPr>
          <w:rFonts w:cs="Arial"/>
          <w:sz w:val="20"/>
        </w:rPr>
        <w:t xml:space="preserve">rezultiraju lošim energetskim svojstvima zgrade.  </w:t>
      </w:r>
    </w:p>
    <w:p w:rsidR="009F5FF3" w:rsidRDefault="009F5FF3" w:rsidP="009F5FF3">
      <w:pPr>
        <w:spacing w:line="276" w:lineRule="auto"/>
        <w:ind w:firstLine="585"/>
        <w:jc w:val="both"/>
        <w:rPr>
          <w:rFonts w:cs="Arial"/>
          <w:sz w:val="20"/>
        </w:rPr>
      </w:pPr>
      <w:r w:rsidRPr="000100C6">
        <w:rPr>
          <w:rFonts w:cs="Arial"/>
          <w:sz w:val="20"/>
        </w:rPr>
        <w:t>Stropovi zgrade prema negrijanom potkrovlju sastoje</w:t>
      </w:r>
      <w:r w:rsidR="00E651E3">
        <w:rPr>
          <w:rFonts w:cs="Arial"/>
          <w:sz w:val="20"/>
        </w:rPr>
        <w:t xml:space="preserve"> </w:t>
      </w:r>
      <w:r w:rsidRPr="000100C6">
        <w:rPr>
          <w:rFonts w:cs="Arial"/>
          <w:sz w:val="20"/>
        </w:rPr>
        <w:t xml:space="preserve">se od žbuke cca 2 cm, </w:t>
      </w:r>
      <w:r w:rsidRPr="007D6C8D">
        <w:rPr>
          <w:rFonts w:cs="Arial"/>
          <w:sz w:val="20"/>
        </w:rPr>
        <w:t>sitnorebričast</w:t>
      </w:r>
      <w:r>
        <w:rPr>
          <w:rFonts w:cs="Arial"/>
          <w:sz w:val="20"/>
        </w:rPr>
        <w:t xml:space="preserve">og </w:t>
      </w:r>
      <w:r w:rsidRPr="007D6C8D">
        <w:rPr>
          <w:rFonts w:cs="Arial"/>
          <w:sz w:val="20"/>
        </w:rPr>
        <w:t>betonsk</w:t>
      </w:r>
      <w:r>
        <w:rPr>
          <w:rFonts w:cs="Arial"/>
          <w:sz w:val="20"/>
        </w:rPr>
        <w:t>og</w:t>
      </w:r>
      <w:r w:rsidRPr="007D6C8D">
        <w:rPr>
          <w:rFonts w:cs="Arial"/>
          <w:sz w:val="20"/>
        </w:rPr>
        <w:t xml:space="preserve"> strop</w:t>
      </w:r>
      <w:r>
        <w:rPr>
          <w:rFonts w:cs="Arial"/>
          <w:sz w:val="20"/>
        </w:rPr>
        <w:t>a, debljine</w:t>
      </w:r>
      <w:r w:rsidRPr="007D6C8D">
        <w:rPr>
          <w:rFonts w:cs="Arial"/>
          <w:sz w:val="20"/>
        </w:rPr>
        <w:t xml:space="preserve"> </w:t>
      </w:r>
      <w:r w:rsidRPr="000100C6">
        <w:rPr>
          <w:rFonts w:cs="Arial"/>
          <w:sz w:val="20"/>
        </w:rPr>
        <w:t xml:space="preserve">cca </w:t>
      </w:r>
      <w:r>
        <w:rPr>
          <w:rFonts w:cs="Arial"/>
          <w:sz w:val="20"/>
        </w:rPr>
        <w:t>3</w:t>
      </w:r>
      <w:r w:rsidRPr="000100C6">
        <w:rPr>
          <w:rFonts w:cs="Arial"/>
          <w:sz w:val="20"/>
        </w:rPr>
        <w:t xml:space="preserve">8 cm, </w:t>
      </w:r>
      <w:r>
        <w:rPr>
          <w:rFonts w:cs="Arial"/>
          <w:sz w:val="20"/>
        </w:rPr>
        <w:t>armiranog betona,</w:t>
      </w:r>
      <w:r w:rsidRPr="000100C6">
        <w:rPr>
          <w:rFonts w:cs="Arial"/>
          <w:sz w:val="20"/>
        </w:rPr>
        <w:t xml:space="preserve"> debljine cca 5 cm</w:t>
      </w:r>
      <w:r>
        <w:rPr>
          <w:rFonts w:cs="Arial"/>
          <w:sz w:val="20"/>
        </w:rPr>
        <w:t xml:space="preserve"> i cementnog estriha, debljine 3 cm</w:t>
      </w:r>
      <w:r w:rsidRPr="000100C6">
        <w:rPr>
          <w:rFonts w:cs="Arial"/>
          <w:sz w:val="20"/>
        </w:rPr>
        <w:t xml:space="preserve">. </w:t>
      </w:r>
      <w:r w:rsidRPr="003762A7">
        <w:rPr>
          <w:rFonts w:cs="Arial"/>
          <w:sz w:val="20"/>
        </w:rPr>
        <w:t xml:space="preserve">Stropovi prema negrijanom potkrovlju (tavanu) ne zadovoljavaju minimalne zahtjeve u pogledu racionalne uporabe energije i toplinske zaštite u zgradama i rezultiraju lošim energetskim svojstvima zgrade.  </w:t>
      </w:r>
    </w:p>
    <w:p w:rsidR="009F5FF3" w:rsidRDefault="009F5FF3" w:rsidP="00E651E3">
      <w:pPr>
        <w:spacing w:line="276" w:lineRule="auto"/>
        <w:ind w:firstLine="585"/>
        <w:jc w:val="both"/>
        <w:rPr>
          <w:rFonts w:cs="Arial"/>
          <w:sz w:val="20"/>
        </w:rPr>
      </w:pPr>
      <w:r>
        <w:rPr>
          <w:rFonts w:cs="Arial"/>
          <w:sz w:val="20"/>
        </w:rPr>
        <w:t>Ravni k</w:t>
      </w:r>
      <w:r w:rsidRPr="003762A7">
        <w:rPr>
          <w:rFonts w:cs="Arial"/>
          <w:sz w:val="20"/>
        </w:rPr>
        <w:t xml:space="preserve">rov iznad </w:t>
      </w:r>
      <w:r>
        <w:rPr>
          <w:rFonts w:cs="Arial"/>
          <w:sz w:val="20"/>
        </w:rPr>
        <w:t>grijanog dijela zgrade (ulazni dio)</w:t>
      </w:r>
      <w:r w:rsidRPr="003762A7">
        <w:rPr>
          <w:rFonts w:cs="Arial"/>
          <w:sz w:val="20"/>
        </w:rPr>
        <w:t xml:space="preserve"> sastoji se od </w:t>
      </w:r>
      <w:r>
        <w:rPr>
          <w:rFonts w:cs="Arial"/>
          <w:sz w:val="20"/>
        </w:rPr>
        <w:t>žbuke debljine 2 cm, armiranog betona debljine cca 16,0 cm i hidroizolacijske obloge, debljine cca 1 cm. Ravni k</w:t>
      </w:r>
      <w:r w:rsidRPr="003762A7">
        <w:rPr>
          <w:rFonts w:cs="Arial"/>
          <w:sz w:val="20"/>
        </w:rPr>
        <w:t xml:space="preserve">rov iznad grijanog dijela </w:t>
      </w:r>
      <w:r>
        <w:rPr>
          <w:rFonts w:cs="Arial"/>
          <w:sz w:val="20"/>
        </w:rPr>
        <w:t xml:space="preserve">javne </w:t>
      </w:r>
      <w:r w:rsidRPr="003762A7">
        <w:rPr>
          <w:rFonts w:cs="Arial"/>
          <w:sz w:val="20"/>
        </w:rPr>
        <w:t xml:space="preserve">zgrade ne zadovoljava minimalne zahtjeve u pogledu racionalne uporabe energije i toplinske zaštite u zgradama </w:t>
      </w:r>
      <w:r>
        <w:rPr>
          <w:rFonts w:cs="Arial"/>
          <w:sz w:val="20"/>
        </w:rPr>
        <w:t>što r</w:t>
      </w:r>
      <w:r w:rsidRPr="003762A7">
        <w:rPr>
          <w:rFonts w:cs="Arial"/>
          <w:sz w:val="20"/>
        </w:rPr>
        <w:t>ezultira lošim energetskim svojstvima zgrade</w:t>
      </w:r>
      <w:r>
        <w:rPr>
          <w:rFonts w:cs="Arial"/>
          <w:sz w:val="20"/>
        </w:rPr>
        <w:t>.</w:t>
      </w:r>
    </w:p>
    <w:p w:rsidR="009F5FF3" w:rsidRPr="003762A7" w:rsidRDefault="009F5FF3" w:rsidP="009F5FF3">
      <w:pPr>
        <w:spacing w:line="276" w:lineRule="auto"/>
        <w:ind w:firstLine="585"/>
        <w:jc w:val="both"/>
        <w:rPr>
          <w:rFonts w:cs="Arial"/>
          <w:sz w:val="20"/>
        </w:rPr>
      </w:pPr>
      <w:r w:rsidRPr="003762A7">
        <w:rPr>
          <w:rFonts w:cs="Arial"/>
          <w:sz w:val="20"/>
        </w:rPr>
        <w:t xml:space="preserve">Izvorna vanjska stolarija zgrade je izvedena od </w:t>
      </w:r>
      <w:r>
        <w:rPr>
          <w:rFonts w:cs="Arial"/>
          <w:sz w:val="20"/>
        </w:rPr>
        <w:t>drvenih</w:t>
      </w:r>
      <w:r w:rsidRPr="003762A7">
        <w:rPr>
          <w:rFonts w:cs="Arial"/>
          <w:sz w:val="20"/>
        </w:rPr>
        <w:t xml:space="preserve"> okvira s dvostrukim </w:t>
      </w:r>
      <w:r>
        <w:rPr>
          <w:rFonts w:cs="Arial"/>
          <w:sz w:val="20"/>
        </w:rPr>
        <w:t>običnim</w:t>
      </w:r>
      <w:r w:rsidRPr="003762A7">
        <w:rPr>
          <w:rFonts w:cs="Arial"/>
          <w:sz w:val="20"/>
        </w:rPr>
        <w:t xml:space="preserve"> staklom koja ne zadovoljava današnje propise u pogledu racionalne uštede energije. </w:t>
      </w:r>
      <w:r>
        <w:rPr>
          <w:rFonts w:cs="Arial"/>
          <w:sz w:val="20"/>
        </w:rPr>
        <w:t>Nekoliko prozora</w:t>
      </w:r>
      <w:r w:rsidRPr="003762A7">
        <w:rPr>
          <w:rFonts w:cs="Arial"/>
          <w:sz w:val="20"/>
        </w:rPr>
        <w:t xml:space="preserve"> na </w:t>
      </w:r>
      <w:r>
        <w:rPr>
          <w:rFonts w:cs="Arial"/>
          <w:sz w:val="20"/>
        </w:rPr>
        <w:t>dijelu kata zgrade</w:t>
      </w:r>
      <w:r w:rsidRPr="003762A7">
        <w:rPr>
          <w:rFonts w:cs="Arial"/>
          <w:sz w:val="20"/>
        </w:rPr>
        <w:t xml:space="preserve"> zam</w:t>
      </w:r>
      <w:r>
        <w:rPr>
          <w:rFonts w:cs="Arial"/>
          <w:sz w:val="20"/>
        </w:rPr>
        <w:t>i</w:t>
      </w:r>
      <w:r w:rsidRPr="003762A7">
        <w:rPr>
          <w:rFonts w:cs="Arial"/>
          <w:sz w:val="20"/>
        </w:rPr>
        <w:t>jenjen</w:t>
      </w:r>
      <w:r>
        <w:rPr>
          <w:rFonts w:cs="Arial"/>
          <w:sz w:val="20"/>
        </w:rPr>
        <w:t>o</w:t>
      </w:r>
      <w:r w:rsidRPr="003762A7">
        <w:rPr>
          <w:rFonts w:cs="Arial"/>
          <w:sz w:val="20"/>
        </w:rPr>
        <w:t xml:space="preserve"> </w:t>
      </w:r>
      <w:r>
        <w:rPr>
          <w:rFonts w:cs="Arial"/>
          <w:sz w:val="20"/>
        </w:rPr>
        <w:t xml:space="preserve">je </w:t>
      </w:r>
      <w:r w:rsidRPr="003762A7">
        <w:rPr>
          <w:rFonts w:cs="Arial"/>
          <w:sz w:val="20"/>
        </w:rPr>
        <w:t xml:space="preserve">stolarijom od </w:t>
      </w:r>
      <w:r>
        <w:rPr>
          <w:rFonts w:cs="Arial"/>
          <w:sz w:val="20"/>
        </w:rPr>
        <w:t xml:space="preserve">drvenih </w:t>
      </w:r>
      <w:r w:rsidRPr="003762A7">
        <w:rPr>
          <w:rFonts w:cs="Arial"/>
          <w:sz w:val="20"/>
        </w:rPr>
        <w:t>profila s dvostrukim IZO</w:t>
      </w:r>
      <w:r>
        <w:rPr>
          <w:rFonts w:cs="Arial"/>
          <w:sz w:val="20"/>
        </w:rPr>
        <w:t>-</w:t>
      </w:r>
      <w:r w:rsidRPr="003762A7">
        <w:rPr>
          <w:rFonts w:cs="Arial"/>
          <w:sz w:val="20"/>
        </w:rPr>
        <w:t>staklom</w:t>
      </w:r>
      <w:r>
        <w:rPr>
          <w:rFonts w:cs="Arial"/>
          <w:sz w:val="20"/>
        </w:rPr>
        <w:t>,</w:t>
      </w:r>
      <w:r w:rsidRPr="003762A7">
        <w:rPr>
          <w:rFonts w:cs="Arial"/>
          <w:sz w:val="20"/>
        </w:rPr>
        <w:t xml:space="preserve"> punjenim argonom koji zadovoljava današnje propise u pogledu racionalne uštede energije te </w:t>
      </w:r>
      <w:r>
        <w:rPr>
          <w:rFonts w:cs="Arial"/>
          <w:sz w:val="20"/>
        </w:rPr>
        <w:t>nisu</w:t>
      </w:r>
      <w:r w:rsidRPr="003762A7">
        <w:rPr>
          <w:rFonts w:cs="Arial"/>
          <w:sz w:val="20"/>
        </w:rPr>
        <w:t xml:space="preserve"> obuhvaćen</w:t>
      </w:r>
      <w:r>
        <w:rPr>
          <w:rFonts w:cs="Arial"/>
          <w:sz w:val="20"/>
        </w:rPr>
        <w:t>i</w:t>
      </w:r>
      <w:r w:rsidRPr="003762A7">
        <w:rPr>
          <w:rFonts w:cs="Arial"/>
          <w:sz w:val="20"/>
        </w:rPr>
        <w:t xml:space="preserve"> ovom mjerom.</w:t>
      </w:r>
    </w:p>
    <w:p w:rsidR="009F5FF3" w:rsidRPr="003762A7" w:rsidRDefault="009F5FF3" w:rsidP="009F5FF3">
      <w:pPr>
        <w:spacing w:line="276" w:lineRule="auto"/>
        <w:ind w:firstLine="585"/>
        <w:jc w:val="both"/>
        <w:rPr>
          <w:rFonts w:cs="Arial"/>
          <w:sz w:val="20"/>
        </w:rPr>
      </w:pPr>
      <w:r w:rsidRPr="003762A7">
        <w:rPr>
          <w:rFonts w:cs="Arial"/>
          <w:sz w:val="20"/>
        </w:rPr>
        <w:t xml:space="preserve">Na zgradi su vidljivi nedostaci </w:t>
      </w:r>
      <w:r>
        <w:rPr>
          <w:rFonts w:cs="Arial"/>
          <w:sz w:val="20"/>
        </w:rPr>
        <w:t>nedovoljno toplinski izolirane vanjske ovojnice zgrade</w:t>
      </w:r>
      <w:r w:rsidRPr="003762A7">
        <w:rPr>
          <w:rFonts w:cs="Arial"/>
          <w:sz w:val="20"/>
        </w:rPr>
        <w:t xml:space="preserve">. Zidovi od </w:t>
      </w:r>
      <w:r>
        <w:rPr>
          <w:rFonts w:cs="Arial"/>
          <w:sz w:val="20"/>
        </w:rPr>
        <w:t>nf</w:t>
      </w:r>
      <w:r w:rsidRPr="003762A7">
        <w:rPr>
          <w:rFonts w:cs="Arial"/>
          <w:sz w:val="20"/>
        </w:rPr>
        <w:t xml:space="preserve"> opeke i </w:t>
      </w:r>
      <w:r>
        <w:rPr>
          <w:rFonts w:cs="Arial"/>
          <w:sz w:val="20"/>
        </w:rPr>
        <w:t>betona, stropovi prema negrijanom potkrovlju (tavanu), ravni krovovi bez toplinske izolacije i stolarija od drvenih okvira s običnim dvostrukim staklom</w:t>
      </w:r>
      <w:r w:rsidRPr="003762A7">
        <w:rPr>
          <w:rFonts w:cs="Arial"/>
          <w:sz w:val="20"/>
        </w:rPr>
        <w:t xml:space="preserve"> loši su toplinski izolatori što utječe na pojavu kondenzacije u zimskim razdobljima prilikom zagrijavanja unutarnjih prostorija (zimska kondenzacija). Zidovi izrazito velike mase ostaju i u ljetnim mjesecima hladni</w:t>
      </w:r>
      <w:r w:rsidR="00E651E3">
        <w:rPr>
          <w:rFonts w:cs="Arial"/>
          <w:sz w:val="20"/>
        </w:rPr>
        <w:t>, uslijed čega dolazi</w:t>
      </w:r>
      <w:r w:rsidRPr="003762A7">
        <w:rPr>
          <w:rFonts w:cs="Arial"/>
          <w:sz w:val="20"/>
        </w:rPr>
        <w:t xml:space="preserve"> do pojave </w:t>
      </w:r>
      <w:r w:rsidR="00E651E3">
        <w:rPr>
          <w:rFonts w:cs="Arial"/>
          <w:sz w:val="20"/>
        </w:rPr>
        <w:t xml:space="preserve">ljetne </w:t>
      </w:r>
      <w:r w:rsidRPr="003762A7">
        <w:rPr>
          <w:rFonts w:cs="Arial"/>
          <w:sz w:val="20"/>
        </w:rPr>
        <w:t>kondenzacije. Za pojavu i količinu kondenzacije značajna je vlaga i temperatura.</w:t>
      </w:r>
      <w:r w:rsidR="00E651E3">
        <w:rPr>
          <w:rFonts w:cs="Arial"/>
          <w:sz w:val="20"/>
        </w:rPr>
        <w:t xml:space="preserve"> Navedene</w:t>
      </w:r>
      <w:r w:rsidRPr="003762A7">
        <w:rPr>
          <w:rFonts w:cs="Arial"/>
          <w:sz w:val="20"/>
        </w:rPr>
        <w:t xml:space="preserve"> vrijednosti određene su nizom drugih faktora</w:t>
      </w:r>
      <w:r>
        <w:rPr>
          <w:rFonts w:cs="Arial"/>
          <w:sz w:val="20"/>
        </w:rPr>
        <w:t>,</w:t>
      </w:r>
      <w:r w:rsidRPr="003762A7">
        <w:rPr>
          <w:rFonts w:cs="Arial"/>
          <w:sz w:val="20"/>
        </w:rPr>
        <w:t xml:space="preserve"> prije svega grijanjem, vanjskim temperaturama, provjetravanjem, korištenjem prostora, apsorpcijom pregrada prostora i difuzijom vodene pare. </w:t>
      </w:r>
    </w:p>
    <w:p w:rsidR="009F5FF3" w:rsidRPr="00EC3F04" w:rsidRDefault="009F5FF3" w:rsidP="009F5FF3">
      <w:pPr>
        <w:spacing w:line="276" w:lineRule="auto"/>
        <w:ind w:firstLine="585"/>
        <w:jc w:val="both"/>
        <w:rPr>
          <w:rFonts w:cs="Arial"/>
          <w:sz w:val="20"/>
        </w:rPr>
      </w:pPr>
      <w:r w:rsidRPr="003762A7">
        <w:rPr>
          <w:rFonts w:cs="Arial"/>
          <w:sz w:val="20"/>
        </w:rPr>
        <w:t>Kad govorimo o toplinskim gubicima</w:t>
      </w:r>
      <w:r>
        <w:rPr>
          <w:rFonts w:cs="Arial"/>
          <w:sz w:val="20"/>
        </w:rPr>
        <w:t>,</w:t>
      </w:r>
      <w:r w:rsidRPr="003762A7">
        <w:rPr>
          <w:rFonts w:cs="Arial"/>
          <w:sz w:val="20"/>
        </w:rPr>
        <w:t xml:space="preserve"> moramo imati na umu da vanjski zidovi (fasade)</w:t>
      </w:r>
      <w:r>
        <w:rPr>
          <w:rFonts w:cs="Arial"/>
          <w:sz w:val="20"/>
        </w:rPr>
        <w:t>, neizolirani stropovi i krovovi te loša vanjska stolarija</w:t>
      </w:r>
      <w:r w:rsidRPr="003762A7">
        <w:rPr>
          <w:rFonts w:cs="Arial"/>
          <w:sz w:val="20"/>
        </w:rPr>
        <w:t xml:space="preserve"> pri gubicima energije sudjeluju više od </w:t>
      </w:r>
      <w:r>
        <w:rPr>
          <w:rFonts w:cs="Arial"/>
          <w:sz w:val="20"/>
        </w:rPr>
        <w:t>50</w:t>
      </w:r>
      <w:r w:rsidR="00E651E3">
        <w:rPr>
          <w:rFonts w:cs="Arial"/>
          <w:sz w:val="20"/>
        </w:rPr>
        <w:t xml:space="preserve"> posto</w:t>
      </w:r>
      <w:r w:rsidRPr="003762A7">
        <w:rPr>
          <w:rFonts w:cs="Arial"/>
          <w:sz w:val="20"/>
        </w:rPr>
        <w:t>. Na zgradi su vidljiv</w:t>
      </w:r>
      <w:r>
        <w:rPr>
          <w:rFonts w:cs="Arial"/>
          <w:sz w:val="20"/>
        </w:rPr>
        <w:t>e</w:t>
      </w:r>
      <w:r w:rsidR="00E651E3">
        <w:rPr>
          <w:rFonts w:cs="Arial"/>
          <w:sz w:val="20"/>
        </w:rPr>
        <w:t xml:space="preserve"> </w:t>
      </w:r>
      <w:r>
        <w:rPr>
          <w:rFonts w:cs="Arial"/>
          <w:sz w:val="20"/>
        </w:rPr>
        <w:t>posljedice neizolirane vanjske ovojnice</w:t>
      </w:r>
      <w:r w:rsidR="00E651E3">
        <w:rPr>
          <w:rFonts w:cs="Arial"/>
          <w:sz w:val="20"/>
        </w:rPr>
        <w:t>,</w:t>
      </w:r>
      <w:r w:rsidRPr="003762A7">
        <w:rPr>
          <w:rFonts w:cs="Arial"/>
          <w:sz w:val="20"/>
        </w:rPr>
        <w:t xml:space="preserve"> što se </w:t>
      </w:r>
      <w:r w:rsidR="00E651E3">
        <w:rPr>
          <w:rFonts w:cs="Arial"/>
          <w:sz w:val="20"/>
        </w:rPr>
        <w:t>uočava</w:t>
      </w:r>
      <w:r w:rsidRPr="003762A7">
        <w:rPr>
          <w:rFonts w:cs="Arial"/>
          <w:sz w:val="20"/>
        </w:rPr>
        <w:t xml:space="preserve"> po nakupinama gljivica i vlage koje se </w:t>
      </w:r>
      <w:r>
        <w:rPr>
          <w:rFonts w:cs="Arial"/>
          <w:sz w:val="20"/>
        </w:rPr>
        <w:t>pojavljuju</w:t>
      </w:r>
      <w:r w:rsidRPr="003762A7">
        <w:rPr>
          <w:rFonts w:cs="Arial"/>
          <w:sz w:val="20"/>
        </w:rPr>
        <w:t xml:space="preserve"> u </w:t>
      </w:r>
      <w:r>
        <w:rPr>
          <w:rFonts w:cs="Arial"/>
          <w:sz w:val="20"/>
        </w:rPr>
        <w:t>kutovima</w:t>
      </w:r>
      <w:r w:rsidRPr="003762A7">
        <w:rPr>
          <w:rFonts w:cs="Arial"/>
          <w:sz w:val="20"/>
        </w:rPr>
        <w:t xml:space="preserve"> zidova.  </w:t>
      </w:r>
    </w:p>
    <w:p w:rsidR="009F5FF3" w:rsidRPr="003762A7" w:rsidRDefault="009F5FF3" w:rsidP="009F5FF3">
      <w:pPr>
        <w:suppressAutoHyphens w:val="0"/>
        <w:jc w:val="both"/>
        <w:rPr>
          <w:rFonts w:cs="Arial"/>
          <w:sz w:val="20"/>
          <w:lang w:eastAsia="hr-HR"/>
        </w:rPr>
      </w:pPr>
    </w:p>
    <w:p w:rsidR="009F5FF3" w:rsidRPr="007341BA" w:rsidRDefault="009F5FF3" w:rsidP="009F5FF3">
      <w:pPr>
        <w:ind w:left="720"/>
        <w:jc w:val="both"/>
        <w:rPr>
          <w:rFonts w:cs="Arial"/>
          <w:b/>
          <w:sz w:val="20"/>
        </w:rPr>
      </w:pPr>
      <w:r>
        <w:rPr>
          <w:rFonts w:cs="Arial"/>
          <w:b/>
          <w:sz w:val="20"/>
        </w:rPr>
        <w:t>B</w:t>
      </w:r>
      <w:r w:rsidRPr="007031CD">
        <w:rPr>
          <w:rFonts w:cs="Arial"/>
          <w:b/>
          <w:sz w:val="20"/>
        </w:rPr>
        <w:t>)</w:t>
      </w:r>
      <w:r w:rsidRPr="007031CD">
        <w:rPr>
          <w:rFonts w:cs="Arial"/>
          <w:b/>
          <w:sz w:val="20"/>
        </w:rPr>
        <w:tab/>
      </w:r>
      <w:r>
        <w:rPr>
          <w:rFonts w:cs="Arial"/>
          <w:b/>
          <w:sz w:val="20"/>
        </w:rPr>
        <w:t>Zgrada Turističke zajednice</w:t>
      </w:r>
    </w:p>
    <w:p w:rsidR="009F5FF3" w:rsidRDefault="009F5FF3" w:rsidP="009F5FF3">
      <w:pPr>
        <w:jc w:val="both"/>
        <w:rPr>
          <w:rFonts w:cs="Arial"/>
          <w:b/>
          <w:color w:val="FF0000"/>
          <w:sz w:val="20"/>
          <w:u w:val="single"/>
        </w:rPr>
      </w:pPr>
    </w:p>
    <w:p w:rsidR="009F5FF3" w:rsidRDefault="009F5FF3" w:rsidP="009F5FF3">
      <w:pPr>
        <w:spacing w:line="276" w:lineRule="auto"/>
        <w:ind w:firstLine="585"/>
        <w:jc w:val="both"/>
        <w:rPr>
          <w:rFonts w:cs="Arial"/>
          <w:sz w:val="20"/>
        </w:rPr>
      </w:pPr>
      <w:r w:rsidRPr="003762A7">
        <w:rPr>
          <w:rFonts w:cs="Arial"/>
          <w:sz w:val="20"/>
        </w:rPr>
        <w:t xml:space="preserve">Vanjski zidovi zgrade </w:t>
      </w:r>
      <w:r>
        <w:rPr>
          <w:rFonts w:cs="Arial"/>
          <w:sz w:val="20"/>
        </w:rPr>
        <w:t xml:space="preserve">sastoje se </w:t>
      </w:r>
      <w:r w:rsidRPr="004E77C8">
        <w:rPr>
          <w:rFonts w:cs="Arial"/>
          <w:sz w:val="20"/>
        </w:rPr>
        <w:t xml:space="preserve">od armiranog betona na kojem se s vanjske strane nalazi toplinska brana od </w:t>
      </w:r>
      <w:bookmarkStart w:id="5" w:name="_Hlk500420143"/>
      <w:r w:rsidRPr="004E77C8">
        <w:rPr>
          <w:rFonts w:cs="Arial"/>
          <w:sz w:val="20"/>
        </w:rPr>
        <w:t>ekspandiranog polistirena</w:t>
      </w:r>
      <w:r>
        <w:rPr>
          <w:rFonts w:cs="Arial"/>
          <w:sz w:val="20"/>
        </w:rPr>
        <w:t>,</w:t>
      </w:r>
      <w:r w:rsidRPr="004E77C8">
        <w:rPr>
          <w:rFonts w:cs="Arial"/>
          <w:sz w:val="20"/>
        </w:rPr>
        <w:t xml:space="preserve"> </w:t>
      </w:r>
      <w:r>
        <w:rPr>
          <w:rFonts w:cs="Arial"/>
          <w:sz w:val="20"/>
        </w:rPr>
        <w:t xml:space="preserve">debljine 5 cm </w:t>
      </w:r>
      <w:r w:rsidRPr="004E77C8">
        <w:rPr>
          <w:rFonts w:cs="Arial"/>
          <w:sz w:val="20"/>
        </w:rPr>
        <w:t>(loših toplinskih karakteristika)</w:t>
      </w:r>
      <w:bookmarkEnd w:id="5"/>
      <w:r>
        <w:rPr>
          <w:rFonts w:cs="Arial"/>
          <w:sz w:val="20"/>
        </w:rPr>
        <w:t xml:space="preserve"> i</w:t>
      </w:r>
      <w:r w:rsidRPr="004E77C8">
        <w:rPr>
          <w:rFonts w:cs="Arial"/>
          <w:sz w:val="20"/>
        </w:rPr>
        <w:t xml:space="preserve"> pun</w:t>
      </w:r>
      <w:r>
        <w:rPr>
          <w:rFonts w:cs="Arial"/>
          <w:sz w:val="20"/>
        </w:rPr>
        <w:t>e</w:t>
      </w:r>
      <w:r w:rsidRPr="004E77C8">
        <w:rPr>
          <w:rFonts w:cs="Arial"/>
          <w:sz w:val="20"/>
        </w:rPr>
        <w:t xml:space="preserve"> opek</w:t>
      </w:r>
      <w:r>
        <w:rPr>
          <w:rFonts w:cs="Arial"/>
          <w:sz w:val="20"/>
        </w:rPr>
        <w:t>e,</w:t>
      </w:r>
      <w:r w:rsidRPr="003762A7">
        <w:rPr>
          <w:rFonts w:cs="Arial"/>
          <w:sz w:val="20"/>
        </w:rPr>
        <w:t xml:space="preserve"> debljine </w:t>
      </w:r>
      <w:r>
        <w:rPr>
          <w:rFonts w:cs="Arial"/>
          <w:sz w:val="20"/>
        </w:rPr>
        <w:t>25, 32 i 34</w:t>
      </w:r>
      <w:r w:rsidRPr="003762A7">
        <w:rPr>
          <w:rFonts w:cs="Arial"/>
          <w:sz w:val="20"/>
        </w:rPr>
        <w:t xml:space="preserve"> cm, </w:t>
      </w:r>
      <w:r>
        <w:rPr>
          <w:rFonts w:cs="Arial"/>
          <w:sz w:val="20"/>
        </w:rPr>
        <w:t xml:space="preserve">s </w:t>
      </w:r>
      <w:r w:rsidRPr="003762A7">
        <w:rPr>
          <w:rFonts w:cs="Arial"/>
          <w:sz w:val="20"/>
        </w:rPr>
        <w:t xml:space="preserve">unutarnje </w:t>
      </w:r>
      <w:r>
        <w:rPr>
          <w:rFonts w:cs="Arial"/>
          <w:sz w:val="20"/>
        </w:rPr>
        <w:t>strane obloženi nf opekom</w:t>
      </w:r>
      <w:r w:rsidRPr="003762A7">
        <w:rPr>
          <w:rFonts w:cs="Arial"/>
          <w:sz w:val="20"/>
        </w:rPr>
        <w:t xml:space="preserve">. Zidovi </w:t>
      </w:r>
      <w:r>
        <w:rPr>
          <w:rFonts w:cs="Arial"/>
          <w:sz w:val="20"/>
        </w:rPr>
        <w:t>imaju minimalnu</w:t>
      </w:r>
      <w:r w:rsidRPr="003762A7">
        <w:rPr>
          <w:rFonts w:cs="Arial"/>
          <w:sz w:val="20"/>
        </w:rPr>
        <w:t xml:space="preserve"> vanjsku toplinsku zaštitu </w:t>
      </w:r>
      <w:r>
        <w:rPr>
          <w:rFonts w:cs="Arial"/>
          <w:sz w:val="20"/>
        </w:rPr>
        <w:t>i</w:t>
      </w:r>
      <w:r w:rsidRPr="003762A7">
        <w:rPr>
          <w:rFonts w:cs="Arial"/>
          <w:sz w:val="20"/>
        </w:rPr>
        <w:t xml:space="preserve"> u potpunosti </w:t>
      </w:r>
      <w:r>
        <w:rPr>
          <w:rFonts w:cs="Arial"/>
          <w:sz w:val="20"/>
        </w:rPr>
        <w:t xml:space="preserve">su </w:t>
      </w:r>
      <w:r w:rsidRPr="003762A7">
        <w:rPr>
          <w:rFonts w:cs="Arial"/>
          <w:sz w:val="20"/>
        </w:rPr>
        <w:t>izloženi vanjsk</w:t>
      </w:r>
      <w:r>
        <w:rPr>
          <w:rFonts w:cs="Arial"/>
          <w:sz w:val="20"/>
        </w:rPr>
        <w:t>i</w:t>
      </w:r>
      <w:r w:rsidRPr="003762A7">
        <w:rPr>
          <w:rFonts w:cs="Arial"/>
          <w:sz w:val="20"/>
        </w:rPr>
        <w:t xml:space="preserve">m utjecajima. </w:t>
      </w:r>
      <w:r>
        <w:rPr>
          <w:rFonts w:cs="Arial"/>
          <w:sz w:val="20"/>
        </w:rPr>
        <w:t>Z</w:t>
      </w:r>
      <w:r w:rsidRPr="003762A7">
        <w:rPr>
          <w:rFonts w:cs="Arial"/>
          <w:sz w:val="20"/>
        </w:rPr>
        <w:t>idovi</w:t>
      </w:r>
      <w:r>
        <w:rPr>
          <w:rFonts w:cs="Arial"/>
          <w:sz w:val="20"/>
        </w:rPr>
        <w:t xml:space="preserve"> također</w:t>
      </w:r>
      <w:r w:rsidRPr="003762A7">
        <w:rPr>
          <w:rFonts w:cs="Arial"/>
          <w:sz w:val="20"/>
        </w:rPr>
        <w:t xml:space="preserve"> ne zadovoljavaju minimalne zahtjeve u pogledu racionalne uporabe energije i toplinske zaštite u zgradama </w:t>
      </w:r>
      <w:r w:rsidR="00E651E3">
        <w:rPr>
          <w:rFonts w:cs="Arial"/>
          <w:sz w:val="20"/>
        </w:rPr>
        <w:t>te</w:t>
      </w:r>
      <w:r w:rsidRPr="003762A7">
        <w:rPr>
          <w:rFonts w:cs="Arial"/>
          <w:sz w:val="20"/>
        </w:rPr>
        <w:t xml:space="preserve"> rezultiraju lošim energetskim svojstvima zgrade.  </w:t>
      </w:r>
    </w:p>
    <w:p w:rsidR="009F5FF3" w:rsidRDefault="009F5FF3" w:rsidP="009F5FF3">
      <w:pPr>
        <w:spacing w:line="276" w:lineRule="auto"/>
        <w:ind w:firstLine="585"/>
        <w:jc w:val="both"/>
        <w:rPr>
          <w:rFonts w:cs="Arial"/>
          <w:sz w:val="20"/>
        </w:rPr>
      </w:pPr>
      <w:r w:rsidRPr="000100C6">
        <w:rPr>
          <w:rFonts w:cs="Arial"/>
          <w:sz w:val="20"/>
        </w:rPr>
        <w:t xml:space="preserve">Stropovi zgrade prema negrijanom potkrovlju sastoje se od žbuke cca 2 cm, </w:t>
      </w:r>
      <w:r>
        <w:rPr>
          <w:rFonts w:cs="Arial"/>
          <w:sz w:val="20"/>
        </w:rPr>
        <w:t xml:space="preserve">armiranog betona </w:t>
      </w:r>
      <w:r w:rsidRPr="000100C6">
        <w:rPr>
          <w:rFonts w:cs="Arial"/>
          <w:sz w:val="20"/>
        </w:rPr>
        <w:t xml:space="preserve">cca </w:t>
      </w:r>
      <w:r>
        <w:rPr>
          <w:rFonts w:cs="Arial"/>
          <w:sz w:val="20"/>
        </w:rPr>
        <w:t>14</w:t>
      </w:r>
      <w:r w:rsidRPr="000100C6">
        <w:rPr>
          <w:rFonts w:cs="Arial"/>
          <w:sz w:val="20"/>
        </w:rPr>
        <w:t xml:space="preserve"> cm, </w:t>
      </w:r>
      <w:r w:rsidRPr="004E77C8">
        <w:rPr>
          <w:rFonts w:cs="Arial"/>
          <w:sz w:val="20"/>
        </w:rPr>
        <w:t>ekspandiranog polistirena</w:t>
      </w:r>
      <w:r>
        <w:rPr>
          <w:rFonts w:cs="Arial"/>
          <w:sz w:val="20"/>
        </w:rPr>
        <w:t>,</w:t>
      </w:r>
      <w:r w:rsidRPr="004E77C8">
        <w:rPr>
          <w:rFonts w:cs="Arial"/>
          <w:sz w:val="20"/>
        </w:rPr>
        <w:t xml:space="preserve"> debljine 5 cm (loših toplinskih karakteristika)</w:t>
      </w:r>
      <w:r>
        <w:rPr>
          <w:rFonts w:cs="Arial"/>
          <w:sz w:val="20"/>
        </w:rPr>
        <w:t xml:space="preserve"> i cementnog estriha, debljine 3 cm</w:t>
      </w:r>
      <w:r w:rsidRPr="000100C6">
        <w:rPr>
          <w:rFonts w:cs="Arial"/>
          <w:sz w:val="20"/>
        </w:rPr>
        <w:t xml:space="preserve">. </w:t>
      </w:r>
      <w:r w:rsidRPr="003762A7">
        <w:rPr>
          <w:rFonts w:cs="Arial"/>
          <w:sz w:val="20"/>
        </w:rPr>
        <w:t xml:space="preserve">Stropovi prema negrijanom potkrovlju (tavanu) ne zadovoljavaju minimalne zahtjeve u pogledu racionalne uporabe energije i toplinske zaštite u zgradama i rezultiraju lošim energetskim svojstvima zgrade.  </w:t>
      </w:r>
    </w:p>
    <w:p w:rsidR="009F5FF3" w:rsidRDefault="009F5FF3" w:rsidP="009F5FF3">
      <w:pPr>
        <w:spacing w:line="276" w:lineRule="auto"/>
        <w:ind w:firstLine="585"/>
        <w:jc w:val="both"/>
        <w:rPr>
          <w:rFonts w:cs="Arial"/>
          <w:sz w:val="20"/>
        </w:rPr>
      </w:pPr>
      <w:r>
        <w:rPr>
          <w:rFonts w:cs="Arial"/>
          <w:sz w:val="20"/>
        </w:rPr>
        <w:t xml:space="preserve">Pod prema negrijanom podrumu </w:t>
      </w:r>
      <w:r w:rsidRPr="003762A7">
        <w:rPr>
          <w:rFonts w:cs="Arial"/>
          <w:sz w:val="20"/>
        </w:rPr>
        <w:t xml:space="preserve">sastoji se od </w:t>
      </w:r>
      <w:r>
        <w:rPr>
          <w:rFonts w:cs="Arial"/>
          <w:sz w:val="20"/>
        </w:rPr>
        <w:t xml:space="preserve">keramike, debljine 1 cm, cementnog estriha 5 cm, armiranog betona cca 14 cm, međuprostora od 80 cm ispunjenog kerazitom i armiranog betona debljine cca 40,0 cm. </w:t>
      </w:r>
    </w:p>
    <w:p w:rsidR="009F5FF3" w:rsidRDefault="009F5FF3" w:rsidP="009F5FF3">
      <w:pPr>
        <w:spacing w:line="276" w:lineRule="auto"/>
        <w:ind w:firstLine="585"/>
        <w:jc w:val="both"/>
        <w:rPr>
          <w:rFonts w:cs="Arial"/>
          <w:sz w:val="20"/>
        </w:rPr>
      </w:pPr>
      <w:r>
        <w:rPr>
          <w:rFonts w:cs="Arial"/>
          <w:sz w:val="20"/>
        </w:rPr>
        <w:lastRenderedPageBreak/>
        <w:t>Pod prema podrumu u negrijanom</w:t>
      </w:r>
      <w:r w:rsidRPr="003762A7">
        <w:rPr>
          <w:rFonts w:cs="Arial"/>
          <w:sz w:val="20"/>
        </w:rPr>
        <w:t xml:space="preserve"> dijel</w:t>
      </w:r>
      <w:r>
        <w:rPr>
          <w:rFonts w:cs="Arial"/>
          <w:sz w:val="20"/>
        </w:rPr>
        <w:t>u</w:t>
      </w:r>
      <w:r w:rsidRPr="003762A7">
        <w:rPr>
          <w:rFonts w:cs="Arial"/>
          <w:sz w:val="20"/>
        </w:rPr>
        <w:t xml:space="preserve"> </w:t>
      </w:r>
      <w:r>
        <w:rPr>
          <w:rFonts w:cs="Arial"/>
          <w:sz w:val="20"/>
        </w:rPr>
        <w:t xml:space="preserve">javne </w:t>
      </w:r>
      <w:r w:rsidRPr="003762A7">
        <w:rPr>
          <w:rFonts w:cs="Arial"/>
          <w:sz w:val="20"/>
        </w:rPr>
        <w:t xml:space="preserve">zgrade ne zadovoljava minimalne zahtjeve u pogledu racionalne uporabe energije i toplinske zaštite u zgradama </w:t>
      </w:r>
      <w:r>
        <w:rPr>
          <w:rFonts w:cs="Arial"/>
          <w:sz w:val="20"/>
        </w:rPr>
        <w:t>što r</w:t>
      </w:r>
      <w:r w:rsidRPr="003762A7">
        <w:rPr>
          <w:rFonts w:cs="Arial"/>
          <w:sz w:val="20"/>
        </w:rPr>
        <w:t>ezultira lošim energetskim svojstvima zgrade</w:t>
      </w:r>
      <w:r>
        <w:rPr>
          <w:rFonts w:cs="Arial"/>
          <w:sz w:val="20"/>
        </w:rPr>
        <w:t>.</w:t>
      </w:r>
    </w:p>
    <w:p w:rsidR="009F5FF3" w:rsidRPr="003762A7" w:rsidRDefault="009F5FF3" w:rsidP="009F5FF3">
      <w:pPr>
        <w:spacing w:line="276" w:lineRule="auto"/>
        <w:ind w:firstLine="585"/>
        <w:jc w:val="both"/>
        <w:rPr>
          <w:rFonts w:cs="Arial"/>
          <w:sz w:val="20"/>
        </w:rPr>
      </w:pPr>
      <w:r w:rsidRPr="003762A7">
        <w:rPr>
          <w:rFonts w:cs="Arial"/>
          <w:sz w:val="20"/>
        </w:rPr>
        <w:t xml:space="preserve">Izvorna vanjska stolarija zgrade izvedena </w:t>
      </w:r>
      <w:r w:rsidR="00E651E3">
        <w:rPr>
          <w:rFonts w:cs="Arial"/>
          <w:sz w:val="20"/>
        </w:rPr>
        <w:t xml:space="preserve">je </w:t>
      </w:r>
      <w:r w:rsidRPr="003762A7">
        <w:rPr>
          <w:rFonts w:cs="Arial"/>
          <w:sz w:val="20"/>
        </w:rPr>
        <w:t xml:space="preserve">od </w:t>
      </w:r>
      <w:r>
        <w:rPr>
          <w:rFonts w:cs="Arial"/>
          <w:sz w:val="20"/>
        </w:rPr>
        <w:t>metalnih</w:t>
      </w:r>
      <w:r w:rsidRPr="003762A7">
        <w:rPr>
          <w:rFonts w:cs="Arial"/>
          <w:sz w:val="20"/>
        </w:rPr>
        <w:t xml:space="preserve"> okvira s dvostrukim </w:t>
      </w:r>
      <w:r>
        <w:rPr>
          <w:rFonts w:cs="Arial"/>
          <w:sz w:val="20"/>
        </w:rPr>
        <w:t>običnim</w:t>
      </w:r>
      <w:r w:rsidRPr="003762A7">
        <w:rPr>
          <w:rFonts w:cs="Arial"/>
          <w:sz w:val="20"/>
        </w:rPr>
        <w:t xml:space="preserve"> staklom koja ne zadovoljava današnje propise u pogledu racionalne uštede energije. </w:t>
      </w:r>
      <w:r>
        <w:rPr>
          <w:rFonts w:cs="Arial"/>
          <w:sz w:val="20"/>
        </w:rPr>
        <w:t>Nekoliko prozora</w:t>
      </w:r>
      <w:r w:rsidRPr="003762A7">
        <w:rPr>
          <w:rFonts w:cs="Arial"/>
          <w:sz w:val="20"/>
        </w:rPr>
        <w:t xml:space="preserve"> na </w:t>
      </w:r>
      <w:r>
        <w:rPr>
          <w:rFonts w:cs="Arial"/>
          <w:sz w:val="20"/>
        </w:rPr>
        <w:t>sjevernom pročelju zgrade</w:t>
      </w:r>
      <w:r w:rsidRPr="003762A7">
        <w:rPr>
          <w:rFonts w:cs="Arial"/>
          <w:sz w:val="20"/>
        </w:rPr>
        <w:t xml:space="preserve"> zam</w:t>
      </w:r>
      <w:r>
        <w:rPr>
          <w:rFonts w:cs="Arial"/>
          <w:sz w:val="20"/>
        </w:rPr>
        <w:t>i</w:t>
      </w:r>
      <w:r w:rsidRPr="003762A7">
        <w:rPr>
          <w:rFonts w:cs="Arial"/>
          <w:sz w:val="20"/>
        </w:rPr>
        <w:t>jenjen</w:t>
      </w:r>
      <w:r>
        <w:rPr>
          <w:rFonts w:cs="Arial"/>
          <w:sz w:val="20"/>
        </w:rPr>
        <w:t>o</w:t>
      </w:r>
      <w:r w:rsidRPr="003762A7">
        <w:rPr>
          <w:rFonts w:cs="Arial"/>
          <w:sz w:val="20"/>
        </w:rPr>
        <w:t xml:space="preserve"> </w:t>
      </w:r>
      <w:r>
        <w:rPr>
          <w:rFonts w:cs="Arial"/>
          <w:sz w:val="20"/>
        </w:rPr>
        <w:t xml:space="preserve">je </w:t>
      </w:r>
      <w:r w:rsidRPr="003762A7">
        <w:rPr>
          <w:rFonts w:cs="Arial"/>
          <w:sz w:val="20"/>
        </w:rPr>
        <w:t xml:space="preserve">stolarijom od </w:t>
      </w:r>
      <w:r>
        <w:rPr>
          <w:rFonts w:cs="Arial"/>
          <w:sz w:val="20"/>
        </w:rPr>
        <w:t>PVC-</w:t>
      </w:r>
      <w:r w:rsidRPr="003762A7">
        <w:rPr>
          <w:rFonts w:cs="Arial"/>
          <w:sz w:val="20"/>
        </w:rPr>
        <w:t>profila s dvostrukim IZO</w:t>
      </w:r>
      <w:r>
        <w:rPr>
          <w:rFonts w:cs="Arial"/>
          <w:sz w:val="20"/>
        </w:rPr>
        <w:t>-</w:t>
      </w:r>
      <w:r w:rsidRPr="003762A7">
        <w:rPr>
          <w:rFonts w:cs="Arial"/>
          <w:sz w:val="20"/>
        </w:rPr>
        <w:t>staklom</w:t>
      </w:r>
      <w:r>
        <w:rPr>
          <w:rFonts w:cs="Arial"/>
          <w:sz w:val="20"/>
        </w:rPr>
        <w:t>,</w:t>
      </w:r>
      <w:r w:rsidRPr="003762A7">
        <w:rPr>
          <w:rFonts w:cs="Arial"/>
          <w:sz w:val="20"/>
        </w:rPr>
        <w:t xml:space="preserve"> punjenim argonom koji zadovoljava današnje propise u pogledu racionalne uštede energije te </w:t>
      </w:r>
      <w:r w:rsidR="00E651E3">
        <w:rPr>
          <w:rFonts w:cs="Arial"/>
          <w:sz w:val="20"/>
        </w:rPr>
        <w:t xml:space="preserve">oni </w:t>
      </w:r>
      <w:r>
        <w:rPr>
          <w:rFonts w:cs="Arial"/>
          <w:sz w:val="20"/>
        </w:rPr>
        <w:t>nisu</w:t>
      </w:r>
      <w:r w:rsidRPr="003762A7">
        <w:rPr>
          <w:rFonts w:cs="Arial"/>
          <w:sz w:val="20"/>
        </w:rPr>
        <w:t xml:space="preserve"> obuhvaćen</w:t>
      </w:r>
      <w:r>
        <w:rPr>
          <w:rFonts w:cs="Arial"/>
          <w:sz w:val="20"/>
        </w:rPr>
        <w:t>i</w:t>
      </w:r>
      <w:r w:rsidRPr="003762A7">
        <w:rPr>
          <w:rFonts w:cs="Arial"/>
          <w:sz w:val="20"/>
        </w:rPr>
        <w:t xml:space="preserve"> ovom mjerom.</w:t>
      </w:r>
    </w:p>
    <w:p w:rsidR="009F5FF3" w:rsidRPr="003762A7" w:rsidRDefault="009F5FF3" w:rsidP="009F5FF3">
      <w:pPr>
        <w:spacing w:line="276" w:lineRule="auto"/>
        <w:ind w:firstLine="585"/>
        <w:jc w:val="both"/>
        <w:rPr>
          <w:rFonts w:cs="Arial"/>
          <w:sz w:val="20"/>
        </w:rPr>
      </w:pPr>
      <w:r w:rsidRPr="003762A7">
        <w:rPr>
          <w:rFonts w:cs="Arial"/>
          <w:sz w:val="20"/>
        </w:rPr>
        <w:t xml:space="preserve">Na zgradi su vidljivi nedostaci </w:t>
      </w:r>
      <w:r>
        <w:rPr>
          <w:rFonts w:cs="Arial"/>
          <w:sz w:val="20"/>
        </w:rPr>
        <w:t>nedovoljno toplinski izolirane vanjske ovojnice zgrade</w:t>
      </w:r>
      <w:r w:rsidRPr="003762A7">
        <w:rPr>
          <w:rFonts w:cs="Arial"/>
          <w:sz w:val="20"/>
        </w:rPr>
        <w:t xml:space="preserve">. Zidovi od </w:t>
      </w:r>
      <w:r>
        <w:rPr>
          <w:rFonts w:cs="Arial"/>
          <w:sz w:val="20"/>
        </w:rPr>
        <w:t>betona i</w:t>
      </w:r>
      <w:r w:rsidRPr="003762A7">
        <w:rPr>
          <w:rFonts w:cs="Arial"/>
          <w:sz w:val="20"/>
        </w:rPr>
        <w:t xml:space="preserve"> opeke</w:t>
      </w:r>
      <w:r>
        <w:rPr>
          <w:rFonts w:cs="Arial"/>
          <w:sz w:val="20"/>
        </w:rPr>
        <w:t>, stropovi prema negrijanom potkrovlju (tavanu)</w:t>
      </w:r>
      <w:r w:rsidR="00E651E3">
        <w:rPr>
          <w:rFonts w:cs="Arial"/>
          <w:sz w:val="20"/>
        </w:rPr>
        <w:t xml:space="preserve"> te </w:t>
      </w:r>
      <w:r>
        <w:rPr>
          <w:rFonts w:cs="Arial"/>
          <w:sz w:val="20"/>
        </w:rPr>
        <w:t>podovi prema negrijanom podrumu bez toplinske izolacije</w:t>
      </w:r>
      <w:r w:rsidR="00E651E3">
        <w:rPr>
          <w:rFonts w:cs="Arial"/>
          <w:sz w:val="20"/>
        </w:rPr>
        <w:t>, kao i</w:t>
      </w:r>
      <w:r>
        <w:rPr>
          <w:rFonts w:cs="Arial"/>
          <w:sz w:val="20"/>
        </w:rPr>
        <w:t xml:space="preserve"> stolarija od metalnih okvira s običnim dvostrukim staklom</w:t>
      </w:r>
      <w:r w:rsidRPr="003762A7">
        <w:rPr>
          <w:rFonts w:cs="Arial"/>
          <w:sz w:val="20"/>
        </w:rPr>
        <w:t xml:space="preserve"> loši su toplinski izolatori što utječe na pojavu kondenzacije u zimskim razdobljima prilikom zagrijavanja unutarnjih prostorija (zimska kondenzacija). Zidovi izrazito velike mase ostaju i u ljetnim mjesecima hladni što do</w:t>
      </w:r>
      <w:r w:rsidR="00E651E3">
        <w:rPr>
          <w:rFonts w:cs="Arial"/>
          <w:sz w:val="20"/>
        </w:rPr>
        <w:t xml:space="preserve">vodi </w:t>
      </w:r>
      <w:r w:rsidRPr="003762A7">
        <w:rPr>
          <w:rFonts w:cs="Arial"/>
          <w:sz w:val="20"/>
        </w:rPr>
        <w:t xml:space="preserve">do pojave </w:t>
      </w:r>
      <w:r w:rsidR="00E651E3">
        <w:rPr>
          <w:rFonts w:cs="Arial"/>
          <w:sz w:val="20"/>
        </w:rPr>
        <w:t xml:space="preserve">ljetne </w:t>
      </w:r>
      <w:r w:rsidRPr="003762A7">
        <w:rPr>
          <w:rFonts w:cs="Arial"/>
          <w:sz w:val="20"/>
        </w:rPr>
        <w:t>kondenzacije. Za pojavu i količinu kondenzacije značajna je vlaga i temperatura. Te dvije vrijednosti određene su nizom drugih faktora</w:t>
      </w:r>
      <w:r w:rsidR="00E651E3">
        <w:rPr>
          <w:rFonts w:cs="Arial"/>
          <w:sz w:val="20"/>
        </w:rPr>
        <w:t>,</w:t>
      </w:r>
      <w:r w:rsidRPr="003762A7">
        <w:rPr>
          <w:rFonts w:cs="Arial"/>
          <w:sz w:val="20"/>
        </w:rPr>
        <w:t xml:space="preserve"> prije svega grijanjem, vanjskim temperaturama, provjetravanjem, korištenjem prostora, apsorpcijom pregrada prostora i difuzijom vodene pare. </w:t>
      </w:r>
    </w:p>
    <w:p w:rsidR="009F5FF3" w:rsidRPr="00EC3F04" w:rsidRDefault="009F5FF3" w:rsidP="009F5FF3">
      <w:pPr>
        <w:spacing w:line="276" w:lineRule="auto"/>
        <w:ind w:firstLine="585"/>
        <w:jc w:val="both"/>
        <w:rPr>
          <w:rFonts w:cs="Arial"/>
          <w:sz w:val="20"/>
        </w:rPr>
      </w:pPr>
      <w:r w:rsidRPr="003762A7">
        <w:rPr>
          <w:rFonts w:cs="Arial"/>
          <w:sz w:val="20"/>
        </w:rPr>
        <w:t>Kad govorimo o toplinskim gubicima</w:t>
      </w:r>
      <w:r>
        <w:rPr>
          <w:rFonts w:cs="Arial"/>
          <w:sz w:val="20"/>
        </w:rPr>
        <w:t>,</w:t>
      </w:r>
      <w:r w:rsidRPr="003762A7">
        <w:rPr>
          <w:rFonts w:cs="Arial"/>
          <w:sz w:val="20"/>
        </w:rPr>
        <w:t xml:space="preserve"> moramo imati na umu da vanjski zidovi (fasade)</w:t>
      </w:r>
      <w:r>
        <w:rPr>
          <w:rFonts w:cs="Arial"/>
          <w:sz w:val="20"/>
        </w:rPr>
        <w:t>, neizolirani stropovi i krovovi te loša vanjska stolarija</w:t>
      </w:r>
      <w:r w:rsidRPr="003762A7">
        <w:rPr>
          <w:rFonts w:cs="Arial"/>
          <w:sz w:val="20"/>
        </w:rPr>
        <w:t xml:space="preserve"> pri gubicima energije sudjeluju</w:t>
      </w:r>
      <w:r w:rsidR="00E651E3">
        <w:rPr>
          <w:rFonts w:cs="Arial"/>
          <w:sz w:val="20"/>
        </w:rPr>
        <w:t xml:space="preserve"> s udjelom od</w:t>
      </w:r>
      <w:r w:rsidRPr="003762A7">
        <w:rPr>
          <w:rFonts w:cs="Arial"/>
          <w:sz w:val="20"/>
        </w:rPr>
        <w:t xml:space="preserve"> više od </w:t>
      </w:r>
      <w:r>
        <w:rPr>
          <w:rFonts w:cs="Arial"/>
          <w:sz w:val="20"/>
        </w:rPr>
        <w:t>50</w:t>
      </w:r>
      <w:r w:rsidR="00E651E3">
        <w:rPr>
          <w:rFonts w:cs="Arial"/>
          <w:sz w:val="20"/>
        </w:rPr>
        <w:t xml:space="preserve"> posto</w:t>
      </w:r>
      <w:r w:rsidRPr="003762A7">
        <w:rPr>
          <w:rFonts w:cs="Arial"/>
          <w:sz w:val="20"/>
        </w:rPr>
        <w:t>.   Na zgradi su vidljiv</w:t>
      </w:r>
      <w:r>
        <w:rPr>
          <w:rFonts w:cs="Arial"/>
          <w:sz w:val="20"/>
        </w:rPr>
        <w:t>e posljedice neizolirane vanjske ovojnice</w:t>
      </w:r>
      <w:r w:rsidR="00E651E3">
        <w:rPr>
          <w:rFonts w:cs="Arial"/>
          <w:sz w:val="20"/>
        </w:rPr>
        <w:t>,</w:t>
      </w:r>
      <w:r w:rsidRPr="003762A7">
        <w:rPr>
          <w:rFonts w:cs="Arial"/>
          <w:sz w:val="20"/>
        </w:rPr>
        <w:t xml:space="preserve"> što se</w:t>
      </w:r>
      <w:r>
        <w:rPr>
          <w:rFonts w:cs="Arial"/>
          <w:sz w:val="20"/>
        </w:rPr>
        <w:t xml:space="preserve"> vidi</w:t>
      </w:r>
      <w:r w:rsidRPr="003762A7">
        <w:rPr>
          <w:rFonts w:cs="Arial"/>
          <w:sz w:val="20"/>
        </w:rPr>
        <w:t xml:space="preserve"> po nakupinama gljivica i vlage koje se </w:t>
      </w:r>
      <w:r>
        <w:rPr>
          <w:rFonts w:cs="Arial"/>
          <w:sz w:val="20"/>
        </w:rPr>
        <w:t>pojavljuju</w:t>
      </w:r>
      <w:r w:rsidRPr="003762A7">
        <w:rPr>
          <w:rFonts w:cs="Arial"/>
          <w:sz w:val="20"/>
        </w:rPr>
        <w:t xml:space="preserve"> u </w:t>
      </w:r>
      <w:r>
        <w:rPr>
          <w:rFonts w:cs="Arial"/>
          <w:sz w:val="20"/>
        </w:rPr>
        <w:t>kutovima</w:t>
      </w:r>
      <w:r w:rsidRPr="003762A7">
        <w:rPr>
          <w:rFonts w:cs="Arial"/>
          <w:sz w:val="20"/>
        </w:rPr>
        <w:t xml:space="preserve"> zidova.  </w:t>
      </w:r>
    </w:p>
    <w:p w:rsidR="009F5FF3" w:rsidRDefault="009F5FF3" w:rsidP="009F5FF3">
      <w:pPr>
        <w:rPr>
          <w:rFonts w:cs="Arial"/>
          <w:sz w:val="20"/>
          <w:lang w:eastAsia="hr-HR"/>
        </w:rPr>
      </w:pPr>
      <w:r w:rsidRPr="003762A7">
        <w:rPr>
          <w:rFonts w:cs="Arial"/>
          <w:sz w:val="20"/>
          <w:lang w:eastAsia="hr-HR"/>
        </w:rPr>
        <w:tab/>
      </w:r>
    </w:p>
    <w:p w:rsidR="009F5FF3" w:rsidRDefault="009F5FF3" w:rsidP="009F5FF3">
      <w:pPr>
        <w:ind w:left="585"/>
        <w:jc w:val="both"/>
        <w:rPr>
          <w:rFonts w:cs="Arial"/>
          <w:b/>
          <w:sz w:val="20"/>
          <w:u w:val="single"/>
        </w:rPr>
      </w:pPr>
      <w:r w:rsidRPr="008D6B5D">
        <w:rPr>
          <w:rFonts w:cs="Arial"/>
          <w:b/>
          <w:sz w:val="20"/>
          <w:u w:val="single"/>
        </w:rPr>
        <w:t>Elektro instalacije</w:t>
      </w:r>
    </w:p>
    <w:p w:rsidR="009F5FF3" w:rsidRPr="008D6B5D" w:rsidRDefault="009F5FF3" w:rsidP="009F5FF3">
      <w:pPr>
        <w:ind w:left="585"/>
        <w:jc w:val="both"/>
        <w:rPr>
          <w:rFonts w:cs="Arial"/>
          <w:b/>
          <w:sz w:val="20"/>
          <w:u w:val="single"/>
        </w:rPr>
      </w:pPr>
    </w:p>
    <w:p w:rsidR="009F5FF3" w:rsidRDefault="009F5FF3" w:rsidP="009F5FF3">
      <w:pPr>
        <w:spacing w:line="276" w:lineRule="auto"/>
        <w:ind w:firstLine="585"/>
        <w:jc w:val="both"/>
        <w:rPr>
          <w:rFonts w:cs="Arial"/>
          <w:sz w:val="20"/>
        </w:rPr>
      </w:pPr>
      <w:r>
        <w:rPr>
          <w:rFonts w:cs="Arial"/>
          <w:sz w:val="20"/>
        </w:rPr>
        <w:t xml:space="preserve">Glavnim </w:t>
      </w:r>
      <w:r w:rsidRPr="008D6B5D">
        <w:rPr>
          <w:rFonts w:cs="Arial"/>
          <w:sz w:val="20"/>
        </w:rPr>
        <w:t>projektom</w:t>
      </w:r>
      <w:r>
        <w:rPr>
          <w:rFonts w:cs="Arial"/>
          <w:sz w:val="20"/>
        </w:rPr>
        <w:t xml:space="preserve"> energetske obnove</w:t>
      </w:r>
      <w:r w:rsidRPr="008D6B5D">
        <w:rPr>
          <w:rFonts w:cs="Arial"/>
          <w:sz w:val="20"/>
        </w:rPr>
        <w:t xml:space="preserve"> planirano je poboljšanje energetskih karakteristika građevine s ciljem</w:t>
      </w:r>
      <w:r>
        <w:rPr>
          <w:rFonts w:cs="Arial"/>
          <w:sz w:val="20"/>
        </w:rPr>
        <w:t xml:space="preserve"> </w:t>
      </w:r>
      <w:r w:rsidRPr="008D6B5D">
        <w:rPr>
          <w:rFonts w:cs="Arial"/>
          <w:sz w:val="20"/>
        </w:rPr>
        <w:t>smanjenja ukupne potrebne količine energije za redovnu funkciju zgrade te smanjenje ukupne</w:t>
      </w:r>
      <w:r w:rsidR="00E651E3">
        <w:rPr>
          <w:rFonts w:cs="Arial"/>
          <w:sz w:val="20"/>
        </w:rPr>
        <w:t xml:space="preserve"> </w:t>
      </w:r>
      <w:r w:rsidRPr="008D6B5D">
        <w:rPr>
          <w:rFonts w:cs="Arial"/>
          <w:sz w:val="20"/>
        </w:rPr>
        <w:t>emisije CO2 sveukupne građevine.</w:t>
      </w:r>
      <w:r>
        <w:rPr>
          <w:rFonts w:cs="Arial"/>
          <w:sz w:val="20"/>
        </w:rPr>
        <w:t xml:space="preserve"> </w:t>
      </w:r>
      <w:r w:rsidR="00E651E3">
        <w:rPr>
          <w:rFonts w:cs="Arial"/>
          <w:sz w:val="20"/>
        </w:rPr>
        <w:t>Sukladno prije navedenom,</w:t>
      </w:r>
      <w:r w:rsidRPr="008D6B5D">
        <w:rPr>
          <w:rFonts w:cs="Arial"/>
          <w:sz w:val="20"/>
        </w:rPr>
        <w:t xml:space="preserve"> u svrhu energetske obnove u elektro dijelu zahvatom su</w:t>
      </w:r>
      <w:r>
        <w:rPr>
          <w:rFonts w:cs="Arial"/>
          <w:sz w:val="20"/>
        </w:rPr>
        <w:t xml:space="preserve"> </w:t>
      </w:r>
      <w:r w:rsidRPr="008D6B5D">
        <w:rPr>
          <w:rFonts w:cs="Arial"/>
          <w:sz w:val="20"/>
        </w:rPr>
        <w:t>obuhvaćeni radovi</w:t>
      </w:r>
      <w:r w:rsidR="00E651E3">
        <w:rPr>
          <w:rFonts w:cs="Arial"/>
          <w:sz w:val="20"/>
        </w:rPr>
        <w:t xml:space="preserve"> i</w:t>
      </w:r>
      <w:r w:rsidRPr="008D6B5D">
        <w:rPr>
          <w:rFonts w:cs="Arial"/>
          <w:sz w:val="20"/>
        </w:rPr>
        <w:t>zmjen</w:t>
      </w:r>
      <w:r w:rsidR="00E651E3">
        <w:rPr>
          <w:rFonts w:cs="Arial"/>
          <w:sz w:val="20"/>
        </w:rPr>
        <w:t>e</w:t>
      </w:r>
      <w:r w:rsidRPr="008D6B5D">
        <w:rPr>
          <w:rFonts w:cs="Arial"/>
          <w:sz w:val="20"/>
        </w:rPr>
        <w:t xml:space="preserve"> dotrajalog i neučinkovitog sustava fluo i klasične rasvjete</w:t>
      </w:r>
      <w:r>
        <w:rPr>
          <w:rFonts w:cs="Arial"/>
          <w:sz w:val="20"/>
        </w:rPr>
        <w:t>.</w:t>
      </w:r>
      <w:r w:rsidR="00E651E3">
        <w:rPr>
          <w:rFonts w:cs="Arial"/>
          <w:sz w:val="20"/>
        </w:rPr>
        <w:t xml:space="preserve"> </w:t>
      </w:r>
      <w:r w:rsidRPr="008D6B5D">
        <w:rPr>
          <w:rFonts w:cs="Arial"/>
          <w:sz w:val="20"/>
        </w:rPr>
        <w:t>U građevini je projektirana nova rasvjeta u skladu s normom HRN EN 12464-1 i HRN EN</w:t>
      </w:r>
      <w:r w:rsidRPr="008D6B5D">
        <w:rPr>
          <w:rFonts w:cs="Arial"/>
          <w:sz w:val="20"/>
        </w:rPr>
        <w:br/>
        <w:t>12464-2. Promjenom je obuhvaćena zamjena svih rasvjetnih tijela</w:t>
      </w:r>
      <w:r w:rsidR="00B743A5">
        <w:rPr>
          <w:rFonts w:cs="Arial"/>
          <w:sz w:val="20"/>
        </w:rPr>
        <w:t>,</w:t>
      </w:r>
      <w:r w:rsidRPr="008D6B5D">
        <w:rPr>
          <w:rFonts w:cs="Arial"/>
          <w:sz w:val="20"/>
        </w:rPr>
        <w:t xml:space="preserve"> odnosno sve postojeće fluo cijevi i</w:t>
      </w:r>
      <w:r w:rsidRPr="008D6B5D">
        <w:rPr>
          <w:rFonts w:cs="Arial"/>
          <w:sz w:val="20"/>
        </w:rPr>
        <w:br/>
        <w:t>žarulje sa žarnom niti mijenjaju se modernijim i efikasnijim izvorima</w:t>
      </w:r>
      <w:r>
        <w:rPr>
          <w:rFonts w:cs="Arial"/>
          <w:sz w:val="20"/>
        </w:rPr>
        <w:t xml:space="preserve"> </w:t>
      </w:r>
      <w:r w:rsidRPr="008D6B5D">
        <w:rPr>
          <w:rFonts w:cs="Arial"/>
          <w:sz w:val="20"/>
        </w:rPr>
        <w:t>svjetlosti.</w:t>
      </w:r>
    </w:p>
    <w:p w:rsidR="009F5FF3" w:rsidRDefault="009F5FF3" w:rsidP="009F5FF3">
      <w:pPr>
        <w:rPr>
          <w:rFonts w:cs="Arial"/>
          <w:sz w:val="20"/>
          <w:lang w:eastAsia="hr-HR"/>
        </w:rPr>
      </w:pPr>
    </w:p>
    <w:p w:rsidR="009F5FF3" w:rsidRDefault="009F5FF3" w:rsidP="009F5FF3">
      <w:pPr>
        <w:ind w:left="585"/>
        <w:jc w:val="both"/>
        <w:rPr>
          <w:rFonts w:cs="Arial"/>
          <w:b/>
          <w:sz w:val="20"/>
          <w:u w:val="single"/>
        </w:rPr>
      </w:pPr>
      <w:r>
        <w:rPr>
          <w:rFonts w:cs="Arial"/>
          <w:b/>
          <w:sz w:val="20"/>
          <w:u w:val="single"/>
        </w:rPr>
        <w:t>Strojarske</w:t>
      </w:r>
      <w:r w:rsidRPr="008D6B5D">
        <w:rPr>
          <w:rFonts w:cs="Arial"/>
          <w:b/>
          <w:sz w:val="20"/>
          <w:u w:val="single"/>
        </w:rPr>
        <w:t xml:space="preserve"> instalacije</w:t>
      </w:r>
    </w:p>
    <w:p w:rsidR="009F5FF3" w:rsidRDefault="009F5FF3" w:rsidP="00B743A5">
      <w:pPr>
        <w:jc w:val="both"/>
        <w:rPr>
          <w:rFonts w:cs="Arial"/>
          <w:sz w:val="20"/>
          <w:lang w:eastAsia="hr-HR"/>
        </w:rPr>
      </w:pPr>
    </w:p>
    <w:p w:rsidR="00B743A5" w:rsidRDefault="009F5FF3" w:rsidP="00B743A5">
      <w:pPr>
        <w:spacing w:line="276" w:lineRule="auto"/>
        <w:ind w:firstLine="585"/>
        <w:jc w:val="both"/>
        <w:rPr>
          <w:rFonts w:cs="Arial"/>
          <w:sz w:val="20"/>
        </w:rPr>
      </w:pPr>
      <w:r w:rsidRPr="008D6B5D">
        <w:rPr>
          <w:rFonts w:cs="Arial"/>
          <w:sz w:val="20"/>
        </w:rPr>
        <w:t>Za potrebe rekonstrukcije sustava toplovodnog grijanja građevine</w:t>
      </w:r>
      <w:r w:rsidR="00F10699">
        <w:rPr>
          <w:rFonts w:cs="Arial"/>
          <w:sz w:val="20"/>
        </w:rPr>
        <w:t xml:space="preserve"> u sklopu projekta </w:t>
      </w:r>
      <w:r w:rsidR="00F10699" w:rsidRPr="008D6B5D">
        <w:rPr>
          <w:rFonts w:cs="Arial"/>
          <w:sz w:val="20"/>
        </w:rPr>
        <w:t>energetska obnova javne građevine (</w:t>
      </w:r>
      <w:r w:rsidR="00F10699">
        <w:rPr>
          <w:rFonts w:cs="Arial"/>
          <w:sz w:val="20"/>
        </w:rPr>
        <w:t>U</w:t>
      </w:r>
      <w:r w:rsidR="00F10699" w:rsidRPr="008D6B5D">
        <w:rPr>
          <w:rFonts w:cs="Arial"/>
          <w:sz w:val="20"/>
        </w:rPr>
        <w:t xml:space="preserve">pravna zgrada </w:t>
      </w:r>
      <w:r w:rsidR="00F10699">
        <w:rPr>
          <w:rFonts w:cs="Arial"/>
          <w:sz w:val="20"/>
        </w:rPr>
        <w:t>G</w:t>
      </w:r>
      <w:r w:rsidR="00F10699" w:rsidRPr="008D6B5D">
        <w:rPr>
          <w:rFonts w:cs="Arial"/>
          <w:sz w:val="20"/>
        </w:rPr>
        <w:t>rada</w:t>
      </w:r>
      <w:r w:rsidR="00F10699">
        <w:rPr>
          <w:rFonts w:cs="Arial"/>
          <w:sz w:val="20"/>
        </w:rPr>
        <w:t xml:space="preserve"> P</w:t>
      </w:r>
      <w:r w:rsidR="00F10699" w:rsidRPr="008D6B5D">
        <w:rPr>
          <w:rFonts w:cs="Arial"/>
          <w:sz w:val="20"/>
        </w:rPr>
        <w:t xml:space="preserve">regrade i zgrada </w:t>
      </w:r>
      <w:r w:rsidR="00F10699">
        <w:rPr>
          <w:rFonts w:cs="Arial"/>
          <w:sz w:val="20"/>
        </w:rPr>
        <w:t>T</w:t>
      </w:r>
      <w:r w:rsidR="00F10699" w:rsidRPr="008D6B5D">
        <w:rPr>
          <w:rFonts w:cs="Arial"/>
          <w:sz w:val="20"/>
        </w:rPr>
        <w:t xml:space="preserve">urističke zajednice) </w:t>
      </w:r>
      <w:r w:rsidRPr="008D6B5D">
        <w:rPr>
          <w:rFonts w:cs="Arial"/>
          <w:sz w:val="20"/>
        </w:rPr>
        <w:t>predvi</w:t>
      </w:r>
      <w:r w:rsidR="00B743A5">
        <w:rPr>
          <w:rFonts w:cs="Arial"/>
          <w:sz w:val="20"/>
        </w:rPr>
        <w:t xml:space="preserve">đeni su </w:t>
      </w:r>
      <w:r w:rsidRPr="008D6B5D">
        <w:rPr>
          <w:rFonts w:cs="Arial"/>
          <w:sz w:val="20"/>
        </w:rPr>
        <w:t>sljedeći radovi:</w:t>
      </w:r>
      <w:r w:rsidR="00B743A5">
        <w:rPr>
          <w:rFonts w:cs="Arial"/>
          <w:sz w:val="20"/>
        </w:rPr>
        <w:t xml:space="preserve"> </w:t>
      </w:r>
    </w:p>
    <w:p w:rsidR="00B743A5" w:rsidRDefault="00B743A5" w:rsidP="00B743A5">
      <w:pPr>
        <w:spacing w:line="276" w:lineRule="auto"/>
        <w:jc w:val="both"/>
        <w:rPr>
          <w:rFonts w:cs="Arial"/>
          <w:sz w:val="20"/>
        </w:rPr>
      </w:pPr>
      <w:r>
        <w:rPr>
          <w:rFonts w:cs="Arial"/>
          <w:sz w:val="20"/>
        </w:rPr>
        <w:t xml:space="preserve">- </w:t>
      </w:r>
      <w:r w:rsidR="009F5FF3" w:rsidRPr="008D6B5D">
        <w:rPr>
          <w:rFonts w:cs="Arial"/>
          <w:sz w:val="20"/>
        </w:rPr>
        <w:t>izgradnja nove plinske kotlovnice koja će se koristiti za potrebe grijanja</w:t>
      </w:r>
      <w:r w:rsidR="009F5FF3">
        <w:rPr>
          <w:rFonts w:cs="Arial"/>
          <w:sz w:val="20"/>
        </w:rPr>
        <w:t xml:space="preserve"> </w:t>
      </w:r>
      <w:r w:rsidR="009F5FF3" w:rsidRPr="008D6B5D">
        <w:rPr>
          <w:rFonts w:cs="Arial"/>
          <w:sz w:val="20"/>
        </w:rPr>
        <w:t>(kotlovnica s</w:t>
      </w:r>
      <w:r>
        <w:rPr>
          <w:rFonts w:cs="Arial"/>
          <w:sz w:val="20"/>
        </w:rPr>
        <w:t xml:space="preserve"> </w:t>
      </w:r>
      <w:r w:rsidR="009F5FF3" w:rsidRPr="008D6B5D">
        <w:rPr>
          <w:rFonts w:cs="Arial"/>
          <w:sz w:val="20"/>
        </w:rPr>
        <w:t>plinskim kondenzacijskim kotlom visoke učinkovitosti)</w:t>
      </w:r>
      <w:r>
        <w:rPr>
          <w:rFonts w:cs="Arial"/>
          <w:sz w:val="20"/>
        </w:rPr>
        <w:t xml:space="preserve"> u sklopu koje se </w:t>
      </w:r>
      <w:r w:rsidR="009F5FF3">
        <w:rPr>
          <w:rFonts w:cs="Arial"/>
          <w:sz w:val="20"/>
        </w:rPr>
        <w:t>izvodi betonski plato dim. 1,6 x 3,0 m na koji se montira kondezacijski generator topline</w:t>
      </w:r>
      <w:r>
        <w:rPr>
          <w:rFonts w:cs="Arial"/>
          <w:sz w:val="20"/>
        </w:rPr>
        <w:t xml:space="preserve"> (z</w:t>
      </w:r>
      <w:r w:rsidR="009F5FF3">
        <w:rPr>
          <w:rFonts w:cs="Arial"/>
          <w:sz w:val="20"/>
        </w:rPr>
        <w:t>a takvo postrojenje nije potrebno</w:t>
      </w:r>
      <w:r>
        <w:rPr>
          <w:rFonts w:cs="Arial"/>
          <w:sz w:val="20"/>
        </w:rPr>
        <w:t xml:space="preserve"> is</w:t>
      </w:r>
      <w:r w:rsidR="009F5FF3">
        <w:rPr>
          <w:rFonts w:cs="Arial"/>
          <w:sz w:val="20"/>
        </w:rPr>
        <w:t>hoditi akt za građ</w:t>
      </w:r>
      <w:r>
        <w:rPr>
          <w:rFonts w:cs="Arial"/>
          <w:sz w:val="20"/>
        </w:rPr>
        <w:t>a</w:t>
      </w:r>
      <w:r w:rsidR="009F5FF3">
        <w:rPr>
          <w:rFonts w:cs="Arial"/>
          <w:sz w:val="20"/>
        </w:rPr>
        <w:t xml:space="preserve">ne, isto se izvodi prema </w:t>
      </w:r>
      <w:r w:rsidRPr="00B743A5">
        <w:rPr>
          <w:rFonts w:cs="Arial"/>
          <w:sz w:val="20"/>
        </w:rPr>
        <w:t>član</w:t>
      </w:r>
      <w:r>
        <w:rPr>
          <w:rFonts w:cs="Arial"/>
          <w:sz w:val="20"/>
        </w:rPr>
        <w:t>ku</w:t>
      </w:r>
      <w:r w:rsidRPr="00B743A5">
        <w:rPr>
          <w:rFonts w:cs="Arial"/>
          <w:sz w:val="20"/>
        </w:rPr>
        <w:t xml:space="preserve"> 5., stav</w:t>
      </w:r>
      <w:r>
        <w:rPr>
          <w:rFonts w:cs="Arial"/>
          <w:sz w:val="20"/>
        </w:rPr>
        <w:t>ku</w:t>
      </w:r>
      <w:r w:rsidRPr="00B743A5">
        <w:rPr>
          <w:rFonts w:cs="Arial"/>
          <w:sz w:val="20"/>
        </w:rPr>
        <w:t xml:space="preserve"> 10</w:t>
      </w:r>
      <w:r>
        <w:rPr>
          <w:rFonts w:cs="Arial"/>
          <w:sz w:val="20"/>
        </w:rPr>
        <w:t>. P</w:t>
      </w:r>
      <w:r w:rsidR="009F5FF3">
        <w:rPr>
          <w:rFonts w:cs="Arial"/>
          <w:sz w:val="20"/>
        </w:rPr>
        <w:t>ravilnik</w:t>
      </w:r>
      <w:r>
        <w:rPr>
          <w:rFonts w:cs="Arial"/>
          <w:sz w:val="20"/>
        </w:rPr>
        <w:t>a</w:t>
      </w:r>
      <w:r w:rsidR="009F5FF3">
        <w:rPr>
          <w:rFonts w:cs="Arial"/>
          <w:sz w:val="20"/>
        </w:rPr>
        <w:t xml:space="preserve"> o jednostavnim i drugim građevinama (NN 112/17)</w:t>
      </w:r>
      <w:r>
        <w:rPr>
          <w:rFonts w:cs="Arial"/>
          <w:sz w:val="20"/>
        </w:rPr>
        <w:t>);</w:t>
      </w:r>
    </w:p>
    <w:p w:rsidR="00B743A5" w:rsidRDefault="00B743A5" w:rsidP="00B743A5">
      <w:pPr>
        <w:spacing w:line="276" w:lineRule="auto"/>
        <w:jc w:val="both"/>
        <w:rPr>
          <w:rFonts w:cs="Arial"/>
          <w:sz w:val="20"/>
        </w:rPr>
      </w:pPr>
      <w:r w:rsidRPr="00B743A5">
        <w:rPr>
          <w:rFonts w:cs="Arial"/>
          <w:sz w:val="20"/>
        </w:rPr>
        <w:t>-</w:t>
      </w:r>
      <w:r>
        <w:rPr>
          <w:rFonts w:cs="Arial"/>
          <w:sz w:val="20"/>
        </w:rPr>
        <w:t xml:space="preserve"> </w:t>
      </w:r>
      <w:r w:rsidR="009F5FF3" w:rsidRPr="00B743A5">
        <w:rPr>
          <w:rFonts w:cs="Arial"/>
          <w:sz w:val="20"/>
        </w:rPr>
        <w:t>ukidanje postojeće kombinirane kotlovnice koja se nalazi u podrumu upravne zgrade,</w:t>
      </w:r>
    </w:p>
    <w:p w:rsidR="00B743A5" w:rsidRDefault="009F5FF3" w:rsidP="00B743A5">
      <w:pPr>
        <w:spacing w:line="276" w:lineRule="auto"/>
        <w:jc w:val="both"/>
        <w:rPr>
          <w:rFonts w:cs="Arial"/>
          <w:sz w:val="20"/>
        </w:rPr>
      </w:pPr>
      <w:r w:rsidRPr="00B743A5">
        <w:rPr>
          <w:rFonts w:cs="Arial"/>
          <w:sz w:val="20"/>
        </w:rPr>
        <w:t>-</w:t>
      </w:r>
      <w:r w:rsidR="00B743A5">
        <w:rPr>
          <w:rFonts w:cs="Arial"/>
          <w:sz w:val="20"/>
        </w:rPr>
        <w:t xml:space="preserve"> z</w:t>
      </w:r>
      <w:r w:rsidRPr="00B743A5">
        <w:rPr>
          <w:rFonts w:cs="Arial"/>
          <w:sz w:val="20"/>
        </w:rPr>
        <w:t>amjena postojećih trobrzinskih pumpi smještenih unutar kotlovnice s frekventno upravljanim pumpama novije generacije,</w:t>
      </w:r>
    </w:p>
    <w:p w:rsidR="009F5FF3" w:rsidRPr="00B743A5" w:rsidRDefault="009F5FF3" w:rsidP="00B743A5">
      <w:pPr>
        <w:spacing w:line="276" w:lineRule="auto"/>
        <w:jc w:val="both"/>
        <w:rPr>
          <w:rFonts w:cs="Arial"/>
          <w:sz w:val="20"/>
        </w:rPr>
      </w:pPr>
      <w:r w:rsidRPr="00B743A5">
        <w:rPr>
          <w:rFonts w:cs="Arial"/>
          <w:sz w:val="20"/>
        </w:rPr>
        <w:t>- ugradnja tlačno neovisnih termostatskih regulirajućih ventila na postojeća ogrjevna radijatorska tijela.</w:t>
      </w:r>
    </w:p>
    <w:p w:rsidR="009F5FF3" w:rsidRDefault="009F5FF3" w:rsidP="009F5FF3">
      <w:pPr>
        <w:jc w:val="both"/>
        <w:rPr>
          <w:rFonts w:cs="Arial"/>
          <w:b/>
          <w:sz w:val="20"/>
          <w:u w:val="single"/>
        </w:rPr>
      </w:pPr>
    </w:p>
    <w:p w:rsidR="009F5FF3" w:rsidRPr="00B451E2" w:rsidRDefault="009F5FF3" w:rsidP="009F5FF3">
      <w:pPr>
        <w:numPr>
          <w:ilvl w:val="2"/>
          <w:numId w:val="1"/>
        </w:numPr>
        <w:spacing w:line="276" w:lineRule="auto"/>
        <w:jc w:val="both"/>
        <w:rPr>
          <w:rFonts w:cs="Arial"/>
          <w:b/>
          <w:i/>
          <w:szCs w:val="22"/>
        </w:rPr>
      </w:pPr>
      <w:r>
        <w:rPr>
          <w:rFonts w:cs="Arial"/>
          <w:b/>
          <w:sz w:val="20"/>
        </w:rPr>
        <w:t>OPIS TEHNIČKIH KATAKTERISTIKA NOVE TOPLINSKE OVOJNICE ZGRADE</w:t>
      </w:r>
    </w:p>
    <w:p w:rsidR="009F5FF3" w:rsidRDefault="009F5FF3" w:rsidP="009F5FF3">
      <w:pPr>
        <w:spacing w:line="276" w:lineRule="auto"/>
        <w:jc w:val="both"/>
        <w:rPr>
          <w:rFonts w:cs="Arial"/>
          <w:b/>
          <w:sz w:val="20"/>
        </w:rPr>
      </w:pPr>
    </w:p>
    <w:p w:rsidR="009F5FF3" w:rsidRPr="00B451E2" w:rsidRDefault="009F5FF3" w:rsidP="009F5FF3">
      <w:pPr>
        <w:ind w:left="585"/>
        <w:jc w:val="both"/>
        <w:rPr>
          <w:rFonts w:cs="Arial"/>
          <w:b/>
          <w:sz w:val="20"/>
          <w:u w:val="single"/>
        </w:rPr>
      </w:pPr>
      <w:r w:rsidRPr="00B451E2">
        <w:rPr>
          <w:rFonts w:cs="Arial"/>
          <w:b/>
          <w:sz w:val="20"/>
          <w:u w:val="single"/>
        </w:rPr>
        <w:t>VANJSKI ZIDOVI</w:t>
      </w:r>
      <w:r>
        <w:rPr>
          <w:rFonts w:cs="Arial"/>
          <w:b/>
          <w:sz w:val="20"/>
          <w:u w:val="single"/>
        </w:rPr>
        <w:t xml:space="preserve"> (obje zgrade)</w:t>
      </w:r>
    </w:p>
    <w:p w:rsidR="00F10699" w:rsidRDefault="00F10699" w:rsidP="00F10699">
      <w:pPr>
        <w:spacing w:line="276" w:lineRule="auto"/>
        <w:jc w:val="both"/>
        <w:rPr>
          <w:rFonts w:cs="Arial"/>
          <w:b/>
          <w:i/>
          <w:szCs w:val="22"/>
        </w:rPr>
      </w:pPr>
    </w:p>
    <w:p w:rsidR="009F5FF3" w:rsidRPr="003762A7" w:rsidRDefault="009F5FF3" w:rsidP="00F10699">
      <w:pPr>
        <w:spacing w:line="276" w:lineRule="auto"/>
        <w:ind w:firstLine="585"/>
        <w:jc w:val="both"/>
        <w:rPr>
          <w:rFonts w:cs="Arial"/>
          <w:sz w:val="20"/>
        </w:rPr>
      </w:pPr>
      <w:r w:rsidRPr="003762A7">
        <w:rPr>
          <w:rFonts w:cs="Arial"/>
          <w:sz w:val="20"/>
        </w:rPr>
        <w:t>Investitoru se predlaže na svim vanjskim zidovima ugradnja toplinske izolacije</w:t>
      </w:r>
      <w:r>
        <w:rPr>
          <w:rFonts w:cs="Arial"/>
          <w:sz w:val="20"/>
        </w:rPr>
        <w:t>,</w:t>
      </w:r>
      <w:r w:rsidRPr="003762A7">
        <w:rPr>
          <w:rFonts w:cs="Arial"/>
          <w:sz w:val="20"/>
        </w:rPr>
        <w:t xml:space="preserve"> debljine 1</w:t>
      </w:r>
      <w:r>
        <w:rPr>
          <w:rFonts w:cs="Arial"/>
          <w:sz w:val="20"/>
        </w:rPr>
        <w:t>5</w:t>
      </w:r>
      <w:r w:rsidRPr="003762A7">
        <w:rPr>
          <w:rFonts w:cs="Arial"/>
          <w:sz w:val="20"/>
        </w:rPr>
        <w:t xml:space="preserve"> cm</w:t>
      </w:r>
      <w:r>
        <w:rPr>
          <w:rFonts w:cs="Arial"/>
          <w:sz w:val="20"/>
        </w:rPr>
        <w:t xml:space="preserve"> </w:t>
      </w:r>
      <w:r w:rsidRPr="00557C92">
        <w:rPr>
          <w:rFonts w:cs="Arial"/>
          <w:sz w:val="20"/>
        </w:rPr>
        <w:t>(koeficijent toplinske provodljivosti λ = 0,03</w:t>
      </w:r>
      <w:r>
        <w:rPr>
          <w:rFonts w:cs="Arial"/>
          <w:sz w:val="20"/>
        </w:rPr>
        <w:t>4</w:t>
      </w:r>
      <w:r w:rsidRPr="00557C92">
        <w:rPr>
          <w:rFonts w:cs="Arial"/>
          <w:sz w:val="20"/>
        </w:rPr>
        <w:t xml:space="preserve"> W/mK)</w:t>
      </w:r>
      <w:r w:rsidRPr="003762A7">
        <w:rPr>
          <w:rFonts w:cs="Arial"/>
          <w:sz w:val="20"/>
        </w:rPr>
        <w:t xml:space="preserve">. Također, potrebno je obraditi i toplinski izolirati špalete otvora (prozora </w:t>
      </w:r>
      <w:r>
        <w:rPr>
          <w:rFonts w:cs="Arial"/>
          <w:sz w:val="20"/>
        </w:rPr>
        <w:t>ureda</w:t>
      </w:r>
      <w:r w:rsidRPr="003762A7">
        <w:rPr>
          <w:rFonts w:cs="Arial"/>
          <w:sz w:val="20"/>
        </w:rPr>
        <w:t>) slojem toplinske izolacije</w:t>
      </w:r>
      <w:r>
        <w:rPr>
          <w:rFonts w:cs="Arial"/>
          <w:sz w:val="20"/>
        </w:rPr>
        <w:t>,</w:t>
      </w:r>
      <w:r w:rsidRPr="003762A7">
        <w:rPr>
          <w:rFonts w:cs="Arial"/>
          <w:sz w:val="20"/>
        </w:rPr>
        <w:t xml:space="preserve"> debljine </w:t>
      </w:r>
      <w:r w:rsidR="00F10699">
        <w:rPr>
          <w:rFonts w:cs="Arial"/>
          <w:sz w:val="20"/>
        </w:rPr>
        <w:t>2</w:t>
      </w:r>
      <w:r>
        <w:rPr>
          <w:rFonts w:cs="Arial"/>
          <w:sz w:val="20"/>
        </w:rPr>
        <w:t xml:space="preserve"> i 5 </w:t>
      </w:r>
      <w:r w:rsidRPr="003762A7">
        <w:rPr>
          <w:rFonts w:cs="Arial"/>
          <w:sz w:val="20"/>
        </w:rPr>
        <w:t>cm</w:t>
      </w:r>
      <w:r w:rsidR="00B743A5">
        <w:rPr>
          <w:rFonts w:cs="Arial"/>
          <w:sz w:val="20"/>
        </w:rPr>
        <w:t xml:space="preserve"> </w:t>
      </w:r>
      <w:r>
        <w:rPr>
          <w:rFonts w:cs="Arial"/>
          <w:sz w:val="20"/>
        </w:rPr>
        <w:t>da</w:t>
      </w:r>
      <w:r w:rsidRPr="003762A7">
        <w:rPr>
          <w:rFonts w:cs="Arial"/>
          <w:sz w:val="20"/>
        </w:rPr>
        <w:t xml:space="preserve"> bi se smanjio utjecaj toplinskih mostova.</w:t>
      </w:r>
      <w:r>
        <w:rPr>
          <w:rFonts w:cs="Arial"/>
          <w:sz w:val="20"/>
        </w:rPr>
        <w:t xml:space="preserve"> </w:t>
      </w:r>
    </w:p>
    <w:p w:rsidR="009F5FF3" w:rsidRPr="003762A7" w:rsidRDefault="00F10699" w:rsidP="009F5FF3">
      <w:pPr>
        <w:spacing w:line="276" w:lineRule="auto"/>
        <w:ind w:firstLine="585"/>
        <w:jc w:val="both"/>
        <w:rPr>
          <w:rFonts w:cs="Arial"/>
          <w:sz w:val="20"/>
        </w:rPr>
      </w:pPr>
      <w:r>
        <w:rPr>
          <w:rFonts w:cs="Arial"/>
          <w:sz w:val="20"/>
        </w:rPr>
        <w:t xml:space="preserve">Uz to, </w:t>
      </w:r>
      <w:r w:rsidR="009F5FF3" w:rsidRPr="003762A7">
        <w:rPr>
          <w:rFonts w:cs="Arial"/>
          <w:sz w:val="20"/>
        </w:rPr>
        <w:t xml:space="preserve">potrebno </w:t>
      </w:r>
      <w:r>
        <w:rPr>
          <w:rFonts w:cs="Arial"/>
          <w:sz w:val="20"/>
        </w:rPr>
        <w:t xml:space="preserve">je </w:t>
      </w:r>
      <w:r w:rsidR="009F5FF3" w:rsidRPr="003762A7">
        <w:rPr>
          <w:rFonts w:cs="Arial"/>
          <w:sz w:val="20"/>
        </w:rPr>
        <w:t>iz</w:t>
      </w:r>
      <w:r w:rsidR="009F5FF3">
        <w:rPr>
          <w:rFonts w:cs="Arial"/>
          <w:sz w:val="20"/>
        </w:rPr>
        <w:t>olirati</w:t>
      </w:r>
      <w:r w:rsidR="009F5FF3" w:rsidRPr="003762A7">
        <w:rPr>
          <w:rFonts w:cs="Arial"/>
          <w:sz w:val="20"/>
        </w:rPr>
        <w:t xml:space="preserve"> podnožje zidova </w:t>
      </w:r>
      <w:r w:rsidR="00B743A5">
        <w:rPr>
          <w:rFonts w:cs="Arial"/>
          <w:sz w:val="20"/>
        </w:rPr>
        <w:t>t</w:t>
      </w:r>
      <w:r w:rsidR="009F5FF3" w:rsidRPr="003762A7">
        <w:rPr>
          <w:rFonts w:cs="Arial"/>
          <w:sz w:val="20"/>
        </w:rPr>
        <w:t>oplinskom izolacijom od ekstrudiranog polistriren</w:t>
      </w:r>
      <w:r w:rsidR="009F5FF3">
        <w:rPr>
          <w:rFonts w:cs="Arial"/>
          <w:sz w:val="20"/>
        </w:rPr>
        <w:t>a</w:t>
      </w:r>
      <w:r w:rsidR="009F5FF3" w:rsidRPr="003762A7">
        <w:rPr>
          <w:rFonts w:cs="Arial"/>
          <w:sz w:val="20"/>
        </w:rPr>
        <w:t xml:space="preserve"> (XPS)</w:t>
      </w:r>
      <w:r w:rsidR="009F5FF3">
        <w:rPr>
          <w:rFonts w:cs="Arial"/>
          <w:sz w:val="20"/>
        </w:rPr>
        <w:t>,</w:t>
      </w:r>
      <w:r w:rsidR="009F5FF3" w:rsidRPr="003762A7">
        <w:rPr>
          <w:rFonts w:cs="Arial"/>
          <w:sz w:val="20"/>
        </w:rPr>
        <w:t xml:space="preserve"> deb. </w:t>
      </w:r>
      <w:r w:rsidR="009F5FF3">
        <w:rPr>
          <w:rFonts w:cs="Arial"/>
          <w:sz w:val="20"/>
        </w:rPr>
        <w:t>12</w:t>
      </w:r>
      <w:r w:rsidR="009F5FF3" w:rsidRPr="003762A7">
        <w:rPr>
          <w:rFonts w:cs="Arial"/>
          <w:sz w:val="20"/>
        </w:rPr>
        <w:t xml:space="preserve"> cm</w:t>
      </w:r>
      <w:r w:rsidR="009F5FF3">
        <w:rPr>
          <w:rFonts w:cs="Arial"/>
          <w:sz w:val="20"/>
        </w:rPr>
        <w:t xml:space="preserve"> </w:t>
      </w:r>
      <w:r w:rsidR="009F5FF3" w:rsidRPr="00557C92">
        <w:rPr>
          <w:rFonts w:cs="Arial"/>
          <w:sz w:val="20"/>
        </w:rPr>
        <w:t>(koeficijent toplinske provodljivosti λ = 0,03</w:t>
      </w:r>
      <w:r w:rsidR="009F5FF3">
        <w:rPr>
          <w:rFonts w:cs="Arial"/>
          <w:sz w:val="20"/>
        </w:rPr>
        <w:t>5</w:t>
      </w:r>
      <w:r w:rsidR="009F5FF3" w:rsidRPr="00557C92">
        <w:rPr>
          <w:rFonts w:cs="Arial"/>
          <w:sz w:val="20"/>
        </w:rPr>
        <w:t xml:space="preserve"> W/mK)</w:t>
      </w:r>
      <w:r w:rsidR="009F5FF3" w:rsidRPr="003762A7">
        <w:rPr>
          <w:rFonts w:cs="Arial"/>
          <w:sz w:val="20"/>
        </w:rPr>
        <w:t>, i to postavom ploča</w:t>
      </w:r>
      <w:r w:rsidR="009F5FF3">
        <w:rPr>
          <w:rFonts w:cs="Arial"/>
          <w:sz w:val="20"/>
        </w:rPr>
        <w:t>,</w:t>
      </w:r>
      <w:r w:rsidR="009F5FF3" w:rsidRPr="003762A7">
        <w:rPr>
          <w:rFonts w:cs="Arial"/>
          <w:sz w:val="20"/>
        </w:rPr>
        <w:t xml:space="preserve"> visine </w:t>
      </w:r>
      <w:r w:rsidR="009F5FF3">
        <w:rPr>
          <w:rFonts w:cs="Arial"/>
          <w:sz w:val="20"/>
        </w:rPr>
        <w:t>60</w:t>
      </w:r>
      <w:r w:rsidR="009F5FF3" w:rsidRPr="003762A7">
        <w:rPr>
          <w:rFonts w:cs="Arial"/>
          <w:sz w:val="20"/>
        </w:rPr>
        <w:t xml:space="preserve"> </w:t>
      </w:r>
      <w:r w:rsidR="009F5FF3" w:rsidRPr="003762A7">
        <w:rPr>
          <w:rFonts w:cs="Arial"/>
          <w:sz w:val="20"/>
        </w:rPr>
        <w:lastRenderedPageBreak/>
        <w:t>cm</w:t>
      </w:r>
      <w:r>
        <w:rPr>
          <w:rFonts w:cs="Arial"/>
          <w:sz w:val="20"/>
        </w:rPr>
        <w:t>,</w:t>
      </w:r>
      <w:r w:rsidR="009F5FF3" w:rsidRPr="003762A7">
        <w:rPr>
          <w:rFonts w:cs="Arial"/>
          <w:sz w:val="20"/>
        </w:rPr>
        <w:t xml:space="preserve"> tako da </w:t>
      </w:r>
      <w:r w:rsidR="009F5FF3">
        <w:rPr>
          <w:rFonts w:cs="Arial"/>
          <w:sz w:val="20"/>
        </w:rPr>
        <w:t>30</w:t>
      </w:r>
      <w:r w:rsidR="009F5FF3" w:rsidRPr="003762A7">
        <w:rPr>
          <w:rFonts w:cs="Arial"/>
          <w:sz w:val="20"/>
        </w:rPr>
        <w:t xml:space="preserve"> cm ploče bude ukopano ispod razine terena</w:t>
      </w:r>
      <w:r w:rsidR="009F5FF3">
        <w:rPr>
          <w:rFonts w:cs="Arial"/>
          <w:sz w:val="20"/>
        </w:rPr>
        <w:t>, a na dijelu grijanog podruma, ukopati izolaciju ispod nivoa gotovog poda u podrumskoj etaži</w:t>
      </w:r>
      <w:r w:rsidR="009F5FF3" w:rsidRPr="003762A7">
        <w:rPr>
          <w:rFonts w:cs="Arial"/>
          <w:sz w:val="20"/>
        </w:rPr>
        <w:t xml:space="preserve">, </w:t>
      </w:r>
      <w:r w:rsidR="009F5FF3">
        <w:rPr>
          <w:rFonts w:cs="Arial"/>
          <w:sz w:val="20"/>
        </w:rPr>
        <w:t>te da min.</w:t>
      </w:r>
      <w:r w:rsidR="009F5FF3" w:rsidRPr="003762A7">
        <w:rPr>
          <w:rFonts w:cs="Arial"/>
          <w:sz w:val="20"/>
        </w:rPr>
        <w:t xml:space="preserve"> </w:t>
      </w:r>
      <w:r w:rsidR="009F5FF3">
        <w:rPr>
          <w:rFonts w:cs="Arial"/>
          <w:sz w:val="20"/>
        </w:rPr>
        <w:t>3</w:t>
      </w:r>
      <w:r w:rsidR="009F5FF3" w:rsidRPr="003762A7">
        <w:rPr>
          <w:rFonts w:cs="Arial"/>
          <w:sz w:val="20"/>
        </w:rPr>
        <w:t xml:space="preserve">0 cm bude iznad tla </w:t>
      </w:r>
      <w:r w:rsidR="009F5FF3">
        <w:rPr>
          <w:rFonts w:cs="Arial"/>
          <w:sz w:val="20"/>
        </w:rPr>
        <w:t>na način</w:t>
      </w:r>
      <w:r w:rsidR="009F5FF3" w:rsidRPr="003762A7">
        <w:rPr>
          <w:rFonts w:cs="Arial"/>
          <w:sz w:val="20"/>
        </w:rPr>
        <w:t xml:space="preserve"> da predstavlja tzv. sokl.</w:t>
      </w:r>
    </w:p>
    <w:p w:rsidR="009F5FF3" w:rsidRPr="00F10699" w:rsidRDefault="009F5FF3" w:rsidP="00F10699">
      <w:pPr>
        <w:spacing w:line="276" w:lineRule="auto"/>
        <w:ind w:firstLine="585"/>
        <w:jc w:val="both"/>
        <w:rPr>
          <w:rFonts w:cs="Arial"/>
          <w:sz w:val="20"/>
        </w:rPr>
      </w:pPr>
      <w:r w:rsidRPr="003762A7">
        <w:rPr>
          <w:rFonts w:cs="Arial"/>
          <w:sz w:val="20"/>
        </w:rPr>
        <w:t>Koeficijenti prolaska topline vanjskih zidova nakon radova rekonstrukcije iznosili bi manje od U=0,25 W/m</w:t>
      </w:r>
      <w:r w:rsidRPr="00EC3F04">
        <w:rPr>
          <w:rFonts w:cs="Arial"/>
          <w:sz w:val="20"/>
        </w:rPr>
        <w:t>2</w:t>
      </w:r>
      <w:r w:rsidRPr="003762A7">
        <w:rPr>
          <w:rFonts w:cs="Arial"/>
          <w:sz w:val="20"/>
        </w:rPr>
        <w:t xml:space="preserve">K, </w:t>
      </w:r>
      <w:r>
        <w:rPr>
          <w:rFonts w:cs="Arial"/>
          <w:sz w:val="20"/>
        </w:rPr>
        <w:t>što</w:t>
      </w:r>
      <w:r w:rsidRPr="003762A7">
        <w:rPr>
          <w:rFonts w:cs="Arial"/>
          <w:sz w:val="20"/>
        </w:rPr>
        <w:t xml:space="preserve"> </w:t>
      </w:r>
      <w:r w:rsidRPr="006148E0">
        <w:rPr>
          <w:rFonts w:cs="Arial"/>
          <w:sz w:val="20"/>
        </w:rPr>
        <w:t>zadovoljava današnje propise i manj</w:t>
      </w:r>
      <w:r>
        <w:rPr>
          <w:rFonts w:cs="Arial"/>
          <w:sz w:val="20"/>
        </w:rPr>
        <w:t>e</w:t>
      </w:r>
      <w:r w:rsidRPr="006148E0">
        <w:rPr>
          <w:rFonts w:cs="Arial"/>
          <w:sz w:val="20"/>
        </w:rPr>
        <w:t xml:space="preserve"> je od dozvoljenog koeficijenta topline koji za </w:t>
      </w:r>
      <w:r>
        <w:rPr>
          <w:rFonts w:cs="Arial"/>
          <w:sz w:val="20"/>
        </w:rPr>
        <w:t xml:space="preserve">vanjske zidove </w:t>
      </w:r>
      <w:r w:rsidRPr="006148E0">
        <w:rPr>
          <w:rFonts w:cs="Arial"/>
          <w:sz w:val="20"/>
        </w:rPr>
        <w:t>iznosi U = 0,2</w:t>
      </w:r>
      <w:r>
        <w:rPr>
          <w:rFonts w:cs="Arial"/>
          <w:sz w:val="20"/>
        </w:rPr>
        <w:t>5</w:t>
      </w:r>
      <w:r w:rsidRPr="006148E0">
        <w:rPr>
          <w:rFonts w:cs="Arial"/>
          <w:sz w:val="20"/>
        </w:rPr>
        <w:t xml:space="preserve"> W/m</w:t>
      </w:r>
      <w:r w:rsidRPr="00EC3F04">
        <w:rPr>
          <w:rFonts w:cs="Arial"/>
          <w:sz w:val="20"/>
        </w:rPr>
        <w:t>2</w:t>
      </w:r>
      <w:r w:rsidRPr="006148E0">
        <w:rPr>
          <w:rFonts w:cs="Arial"/>
          <w:sz w:val="20"/>
        </w:rPr>
        <w:t xml:space="preserve">K.  Koeficijent prolaska topline prepisan je iz </w:t>
      </w:r>
      <w:r>
        <w:rPr>
          <w:rFonts w:cs="Arial"/>
          <w:sz w:val="20"/>
        </w:rPr>
        <w:t>Aneksa 1.</w:t>
      </w:r>
      <w:r w:rsidRPr="006148E0">
        <w:rPr>
          <w:rFonts w:cs="Arial"/>
          <w:sz w:val="20"/>
        </w:rPr>
        <w:t xml:space="preserve"> - Popis tehničkih uvjeta koji moraju biti zadovoljeni energetskom obnovom </w:t>
      </w:r>
      <w:r>
        <w:rPr>
          <w:rFonts w:cs="Arial"/>
          <w:sz w:val="20"/>
        </w:rPr>
        <w:t>zgrada javnog sektora</w:t>
      </w:r>
      <w:r w:rsidRPr="006148E0">
        <w:rPr>
          <w:rFonts w:cs="Arial"/>
          <w:sz w:val="20"/>
        </w:rPr>
        <w:t>.</w:t>
      </w:r>
    </w:p>
    <w:p w:rsidR="009F5FF3" w:rsidRDefault="009F5FF3" w:rsidP="002E4DC6">
      <w:pPr>
        <w:spacing w:line="276" w:lineRule="auto"/>
        <w:jc w:val="both"/>
        <w:rPr>
          <w:rFonts w:cs="Arial"/>
          <w:b/>
          <w:sz w:val="20"/>
          <w:u w:val="single"/>
        </w:rPr>
      </w:pPr>
    </w:p>
    <w:p w:rsidR="009F5FF3" w:rsidRDefault="009F5FF3" w:rsidP="009F5FF3">
      <w:pPr>
        <w:spacing w:line="276" w:lineRule="auto"/>
        <w:ind w:firstLine="708"/>
        <w:jc w:val="both"/>
        <w:rPr>
          <w:rFonts w:cs="Arial"/>
          <w:b/>
          <w:sz w:val="20"/>
          <w:u w:val="single"/>
        </w:rPr>
      </w:pPr>
    </w:p>
    <w:p w:rsidR="009F5FF3" w:rsidRPr="00B451E2" w:rsidRDefault="009F5FF3" w:rsidP="009F5FF3">
      <w:pPr>
        <w:spacing w:line="276" w:lineRule="auto"/>
        <w:ind w:firstLine="708"/>
        <w:jc w:val="both"/>
        <w:rPr>
          <w:rFonts w:cs="Arial"/>
          <w:b/>
          <w:i/>
          <w:sz w:val="20"/>
        </w:rPr>
      </w:pPr>
      <w:r w:rsidRPr="00B451E2">
        <w:rPr>
          <w:rFonts w:cs="Arial"/>
          <w:b/>
          <w:sz w:val="20"/>
          <w:u w:val="single"/>
        </w:rPr>
        <w:t xml:space="preserve">STROP PREMA NEGRIJANOM </w:t>
      </w:r>
      <w:r>
        <w:rPr>
          <w:rFonts w:cs="Arial"/>
          <w:b/>
          <w:sz w:val="20"/>
          <w:u w:val="single"/>
        </w:rPr>
        <w:t>POTKROVLJU (TAVANU) (obje zgrade)</w:t>
      </w:r>
    </w:p>
    <w:p w:rsidR="009F5FF3" w:rsidRDefault="009F5FF3" w:rsidP="009F5FF3">
      <w:pPr>
        <w:spacing w:line="276" w:lineRule="auto"/>
        <w:jc w:val="both"/>
        <w:rPr>
          <w:rFonts w:cs="Arial"/>
          <w:b/>
          <w:i/>
          <w:szCs w:val="22"/>
        </w:rPr>
      </w:pPr>
    </w:p>
    <w:p w:rsidR="009F5FF3" w:rsidRPr="006148E0" w:rsidRDefault="009F5FF3" w:rsidP="009F5FF3">
      <w:pPr>
        <w:spacing w:line="276" w:lineRule="auto"/>
        <w:ind w:firstLine="585"/>
        <w:jc w:val="both"/>
        <w:rPr>
          <w:rFonts w:cs="Arial"/>
          <w:sz w:val="20"/>
        </w:rPr>
      </w:pPr>
      <w:r w:rsidRPr="006148E0">
        <w:rPr>
          <w:rFonts w:cs="Arial"/>
          <w:sz w:val="20"/>
        </w:rPr>
        <w:t xml:space="preserve">Investitoru se predlaže na cijeloj površini </w:t>
      </w:r>
      <w:r>
        <w:rPr>
          <w:rFonts w:cs="Arial"/>
          <w:sz w:val="20"/>
        </w:rPr>
        <w:t>poda tavan</w:t>
      </w:r>
      <w:r w:rsidR="00F10699">
        <w:rPr>
          <w:rFonts w:cs="Arial"/>
          <w:sz w:val="20"/>
        </w:rPr>
        <w:t>a</w:t>
      </w:r>
      <w:r w:rsidRPr="006148E0">
        <w:rPr>
          <w:rFonts w:cs="Arial"/>
          <w:sz w:val="20"/>
        </w:rPr>
        <w:t xml:space="preserve"> </w:t>
      </w:r>
      <w:r>
        <w:rPr>
          <w:rFonts w:cs="Arial"/>
          <w:sz w:val="20"/>
        </w:rPr>
        <w:t xml:space="preserve">postavljanje </w:t>
      </w:r>
      <w:r w:rsidRPr="006148E0">
        <w:rPr>
          <w:rFonts w:cs="Arial"/>
          <w:sz w:val="20"/>
        </w:rPr>
        <w:t>toplinsk</w:t>
      </w:r>
      <w:r>
        <w:rPr>
          <w:rFonts w:cs="Arial"/>
          <w:sz w:val="20"/>
        </w:rPr>
        <w:t>e</w:t>
      </w:r>
      <w:r w:rsidRPr="006148E0">
        <w:rPr>
          <w:rFonts w:cs="Arial"/>
          <w:sz w:val="20"/>
        </w:rPr>
        <w:t xml:space="preserve"> izolacije</w:t>
      </w:r>
      <w:r>
        <w:rPr>
          <w:rFonts w:cs="Arial"/>
          <w:sz w:val="20"/>
        </w:rPr>
        <w:t>,</w:t>
      </w:r>
      <w:r w:rsidRPr="006148E0">
        <w:rPr>
          <w:rFonts w:cs="Arial"/>
          <w:sz w:val="20"/>
        </w:rPr>
        <w:t xml:space="preserve"> debljine </w:t>
      </w:r>
      <w:r>
        <w:rPr>
          <w:rFonts w:cs="Arial"/>
          <w:sz w:val="20"/>
        </w:rPr>
        <w:t xml:space="preserve">16 </w:t>
      </w:r>
      <w:r w:rsidRPr="006148E0">
        <w:rPr>
          <w:rFonts w:cs="Arial"/>
          <w:sz w:val="20"/>
        </w:rPr>
        <w:t>cm (mineralna vuna - koeficijent toplinske provodljivosti λ = 0,035 W/mK)</w:t>
      </w:r>
      <w:r w:rsidR="00F10699">
        <w:rPr>
          <w:rFonts w:cs="Arial"/>
          <w:sz w:val="20"/>
        </w:rPr>
        <w:t xml:space="preserve">, </w:t>
      </w:r>
      <w:r w:rsidRPr="006148E0">
        <w:rPr>
          <w:rFonts w:cs="Arial"/>
          <w:sz w:val="20"/>
        </w:rPr>
        <w:t xml:space="preserve">koja se postavlja </w:t>
      </w:r>
      <w:r>
        <w:rPr>
          <w:rFonts w:cs="Arial"/>
          <w:sz w:val="20"/>
        </w:rPr>
        <w:t>na pod tavana i štiti cementnim estrihom.</w:t>
      </w:r>
    </w:p>
    <w:p w:rsidR="009F5FF3" w:rsidRPr="006148E0" w:rsidRDefault="009F5FF3" w:rsidP="009F5FF3">
      <w:pPr>
        <w:spacing w:line="276" w:lineRule="auto"/>
        <w:ind w:firstLine="585"/>
        <w:jc w:val="both"/>
        <w:rPr>
          <w:rFonts w:cs="Arial"/>
          <w:sz w:val="20"/>
        </w:rPr>
      </w:pPr>
      <w:r w:rsidRPr="006148E0">
        <w:rPr>
          <w:rFonts w:cs="Arial"/>
          <w:sz w:val="20"/>
        </w:rPr>
        <w:t>Strop prema negrijanom</w:t>
      </w:r>
      <w:r>
        <w:rPr>
          <w:rFonts w:cs="Arial"/>
          <w:sz w:val="20"/>
        </w:rPr>
        <w:t xml:space="preserve"> potkrovlju (</w:t>
      </w:r>
      <w:r w:rsidRPr="006148E0">
        <w:rPr>
          <w:rFonts w:cs="Arial"/>
          <w:sz w:val="20"/>
        </w:rPr>
        <w:t>tavanu</w:t>
      </w:r>
      <w:r>
        <w:rPr>
          <w:rFonts w:cs="Arial"/>
          <w:sz w:val="20"/>
        </w:rPr>
        <w:t>)</w:t>
      </w:r>
      <w:r w:rsidRPr="006148E0">
        <w:rPr>
          <w:rFonts w:cs="Arial"/>
          <w:sz w:val="20"/>
        </w:rPr>
        <w:t xml:space="preserve"> potrebno je izvesti </w:t>
      </w:r>
      <w:r w:rsidR="00F10699">
        <w:rPr>
          <w:rFonts w:cs="Arial"/>
          <w:sz w:val="20"/>
        </w:rPr>
        <w:t>na način</w:t>
      </w:r>
      <w:r w:rsidRPr="006148E0">
        <w:rPr>
          <w:rFonts w:cs="Arial"/>
          <w:sz w:val="20"/>
        </w:rPr>
        <w:t xml:space="preserve"> da najveća dopuštena vrijednost koeficijenta prolaska topline zadovoljava</w:t>
      </w:r>
      <w:r w:rsidR="00F10699">
        <w:rPr>
          <w:rFonts w:cs="Arial"/>
          <w:sz w:val="20"/>
        </w:rPr>
        <w:t xml:space="preserve"> </w:t>
      </w:r>
      <w:r w:rsidRPr="006148E0">
        <w:rPr>
          <w:rFonts w:cs="Arial"/>
          <w:sz w:val="20"/>
        </w:rPr>
        <w:t xml:space="preserve">današnje propise </w:t>
      </w:r>
      <w:r w:rsidR="00F10699">
        <w:rPr>
          <w:rFonts w:cs="Arial"/>
          <w:sz w:val="20"/>
        </w:rPr>
        <w:t xml:space="preserve">te da je koeficijent </w:t>
      </w:r>
      <w:r w:rsidRPr="006148E0">
        <w:rPr>
          <w:rFonts w:cs="Arial"/>
          <w:sz w:val="20"/>
        </w:rPr>
        <w:t xml:space="preserve">manji od dozvoljenog koeficijenta topline koji za </w:t>
      </w:r>
      <w:r>
        <w:rPr>
          <w:rFonts w:cs="Arial"/>
          <w:sz w:val="20"/>
        </w:rPr>
        <w:t>stropove prema negrijanom tavanu</w:t>
      </w:r>
      <w:r w:rsidRPr="006148E0">
        <w:rPr>
          <w:rFonts w:cs="Arial"/>
          <w:sz w:val="20"/>
        </w:rPr>
        <w:t xml:space="preserve"> iznosi U = 0,20 W/m</w:t>
      </w:r>
      <w:r w:rsidRPr="00EC3F04">
        <w:rPr>
          <w:rFonts w:cs="Arial"/>
          <w:sz w:val="20"/>
        </w:rPr>
        <w:t>2</w:t>
      </w:r>
      <w:r w:rsidRPr="006148E0">
        <w:rPr>
          <w:rFonts w:cs="Arial"/>
          <w:sz w:val="20"/>
        </w:rPr>
        <w:t xml:space="preserve">K.  Koeficijent prolaska topline prepisan je iz </w:t>
      </w:r>
      <w:r>
        <w:rPr>
          <w:rFonts w:cs="Arial"/>
          <w:sz w:val="20"/>
        </w:rPr>
        <w:t xml:space="preserve">Aneksa 1. </w:t>
      </w:r>
      <w:r w:rsidRPr="006148E0">
        <w:rPr>
          <w:rFonts w:cs="Arial"/>
          <w:sz w:val="20"/>
        </w:rPr>
        <w:t xml:space="preserve">- Popis tehničkih uvjeta koji moraju biti zadovoljeni energetskom obnovom </w:t>
      </w:r>
      <w:r>
        <w:rPr>
          <w:rFonts w:cs="Arial"/>
          <w:sz w:val="20"/>
        </w:rPr>
        <w:t>zgrada javnog sektora</w:t>
      </w:r>
      <w:r w:rsidRPr="006148E0">
        <w:rPr>
          <w:rFonts w:cs="Arial"/>
          <w:sz w:val="20"/>
        </w:rPr>
        <w:t>.</w:t>
      </w:r>
    </w:p>
    <w:p w:rsidR="009F5FF3" w:rsidRPr="00B451E2" w:rsidRDefault="009F5FF3" w:rsidP="009F5FF3">
      <w:pPr>
        <w:spacing w:line="276" w:lineRule="auto"/>
        <w:jc w:val="both"/>
        <w:rPr>
          <w:rFonts w:cs="Arial"/>
          <w:b/>
          <w:i/>
          <w:szCs w:val="22"/>
        </w:rPr>
      </w:pPr>
    </w:p>
    <w:p w:rsidR="009F5FF3" w:rsidRPr="00B451E2" w:rsidRDefault="009F5FF3" w:rsidP="009F5FF3">
      <w:pPr>
        <w:spacing w:line="276" w:lineRule="auto"/>
        <w:ind w:firstLine="708"/>
        <w:jc w:val="both"/>
        <w:rPr>
          <w:rFonts w:cs="Arial"/>
          <w:b/>
          <w:i/>
          <w:sz w:val="20"/>
        </w:rPr>
      </w:pPr>
      <w:r>
        <w:rPr>
          <w:rFonts w:cs="Arial"/>
          <w:b/>
          <w:sz w:val="20"/>
          <w:u w:val="single"/>
        </w:rPr>
        <w:t>RAVNI KROV IZNAD GRIJANOG PROSTORA (upravna zgrada)</w:t>
      </w:r>
    </w:p>
    <w:p w:rsidR="009F5FF3" w:rsidRDefault="009F5FF3" w:rsidP="009F5FF3">
      <w:pPr>
        <w:spacing w:line="276" w:lineRule="auto"/>
        <w:jc w:val="both"/>
        <w:rPr>
          <w:rFonts w:cs="Arial"/>
          <w:b/>
          <w:i/>
          <w:szCs w:val="22"/>
        </w:rPr>
      </w:pPr>
    </w:p>
    <w:p w:rsidR="009F5FF3" w:rsidRDefault="009F5FF3" w:rsidP="009F5FF3">
      <w:pPr>
        <w:spacing w:line="276" w:lineRule="auto"/>
        <w:ind w:firstLine="585"/>
        <w:jc w:val="both"/>
        <w:rPr>
          <w:rFonts w:cs="Arial"/>
          <w:sz w:val="20"/>
        </w:rPr>
      </w:pPr>
      <w:r w:rsidRPr="006148E0">
        <w:rPr>
          <w:rFonts w:cs="Arial"/>
          <w:sz w:val="20"/>
        </w:rPr>
        <w:t>Investitoru se predlaž</w:t>
      </w:r>
      <w:r w:rsidR="00F10699">
        <w:rPr>
          <w:rFonts w:cs="Arial"/>
          <w:sz w:val="20"/>
        </w:rPr>
        <w:t>e</w:t>
      </w:r>
      <w:r w:rsidRPr="006148E0">
        <w:rPr>
          <w:rFonts w:cs="Arial"/>
          <w:sz w:val="20"/>
        </w:rPr>
        <w:t xml:space="preserve"> na cijeloj površini </w:t>
      </w:r>
      <w:r>
        <w:rPr>
          <w:rFonts w:cs="Arial"/>
          <w:sz w:val="20"/>
        </w:rPr>
        <w:t xml:space="preserve">ravnog krova iznad grijanog dijela zgrade postavljanje </w:t>
      </w:r>
      <w:r w:rsidRPr="006148E0">
        <w:rPr>
          <w:rFonts w:cs="Arial"/>
          <w:sz w:val="20"/>
        </w:rPr>
        <w:t>toplinsk</w:t>
      </w:r>
      <w:r>
        <w:rPr>
          <w:rFonts w:cs="Arial"/>
          <w:sz w:val="20"/>
        </w:rPr>
        <w:t>e</w:t>
      </w:r>
      <w:r w:rsidRPr="006148E0">
        <w:rPr>
          <w:rFonts w:cs="Arial"/>
          <w:sz w:val="20"/>
        </w:rPr>
        <w:t xml:space="preserve"> izolacije</w:t>
      </w:r>
      <w:r>
        <w:rPr>
          <w:rFonts w:cs="Arial"/>
          <w:sz w:val="20"/>
        </w:rPr>
        <w:t xml:space="preserve"> za ravne krovove,</w:t>
      </w:r>
      <w:r w:rsidRPr="006148E0">
        <w:rPr>
          <w:rFonts w:cs="Arial"/>
          <w:sz w:val="20"/>
        </w:rPr>
        <w:t xml:space="preserve"> debljine </w:t>
      </w:r>
      <w:r>
        <w:rPr>
          <w:rFonts w:cs="Arial"/>
          <w:sz w:val="20"/>
        </w:rPr>
        <w:t xml:space="preserve">18 </w:t>
      </w:r>
      <w:r w:rsidRPr="006148E0">
        <w:rPr>
          <w:rFonts w:cs="Arial"/>
          <w:sz w:val="20"/>
        </w:rPr>
        <w:t xml:space="preserve">cm (mineralna vuna - koeficijent toplinske </w:t>
      </w:r>
      <w:r>
        <w:rPr>
          <w:rFonts w:cs="Arial"/>
          <w:sz w:val="20"/>
        </w:rPr>
        <w:t>provodljivosti   λ = 0,036 W/mK) koja se postavlja u sistemu ravnog krova.</w:t>
      </w:r>
    </w:p>
    <w:p w:rsidR="009F5FF3" w:rsidRDefault="009F5FF3" w:rsidP="009F5FF3">
      <w:pPr>
        <w:spacing w:line="276" w:lineRule="auto"/>
        <w:ind w:firstLine="585"/>
        <w:jc w:val="both"/>
        <w:rPr>
          <w:rFonts w:cs="Arial"/>
          <w:sz w:val="20"/>
        </w:rPr>
      </w:pPr>
      <w:r>
        <w:rPr>
          <w:rFonts w:cs="Arial"/>
          <w:sz w:val="20"/>
        </w:rPr>
        <w:t xml:space="preserve">Krov iznad grijanog dijela zgrade </w:t>
      </w:r>
      <w:r w:rsidRPr="006148E0">
        <w:rPr>
          <w:rFonts w:cs="Arial"/>
          <w:sz w:val="20"/>
        </w:rPr>
        <w:t xml:space="preserve">potrebno je izvesti </w:t>
      </w:r>
      <w:r w:rsidR="00F10699">
        <w:rPr>
          <w:rFonts w:cs="Arial"/>
          <w:sz w:val="20"/>
        </w:rPr>
        <w:t>na način da</w:t>
      </w:r>
      <w:r w:rsidRPr="006148E0">
        <w:rPr>
          <w:rFonts w:cs="Arial"/>
          <w:sz w:val="20"/>
        </w:rPr>
        <w:t xml:space="preserve"> najveća dopuštena vrijednost koeficijenta prolaska topline zadovoljava današnje propise </w:t>
      </w:r>
      <w:r w:rsidR="00F10699">
        <w:rPr>
          <w:rFonts w:cs="Arial"/>
          <w:sz w:val="20"/>
        </w:rPr>
        <w:t xml:space="preserve">te da je koeficijent </w:t>
      </w:r>
      <w:r w:rsidRPr="006148E0">
        <w:rPr>
          <w:rFonts w:cs="Arial"/>
          <w:sz w:val="20"/>
        </w:rPr>
        <w:t xml:space="preserve">manji od dozvoljenog koeficijenta topline koji za </w:t>
      </w:r>
      <w:r>
        <w:rPr>
          <w:rFonts w:cs="Arial"/>
          <w:sz w:val="20"/>
        </w:rPr>
        <w:t>stropove prema negrijanom tavanu</w:t>
      </w:r>
      <w:r w:rsidRPr="006148E0">
        <w:rPr>
          <w:rFonts w:cs="Arial"/>
          <w:sz w:val="20"/>
        </w:rPr>
        <w:t xml:space="preserve"> iznosi U = 0,20 W/m</w:t>
      </w:r>
      <w:r w:rsidRPr="00EC3F04">
        <w:rPr>
          <w:rFonts w:cs="Arial"/>
          <w:sz w:val="20"/>
        </w:rPr>
        <w:t>2</w:t>
      </w:r>
      <w:r w:rsidRPr="006148E0">
        <w:rPr>
          <w:rFonts w:cs="Arial"/>
          <w:sz w:val="20"/>
        </w:rPr>
        <w:t>K.  Koeficijent prolaska topline prepisan je iz</w:t>
      </w:r>
      <w:r w:rsidR="00F10699">
        <w:rPr>
          <w:rFonts w:cs="Arial"/>
          <w:sz w:val="20"/>
        </w:rPr>
        <w:t xml:space="preserve"> </w:t>
      </w:r>
      <w:r>
        <w:rPr>
          <w:rFonts w:cs="Arial"/>
          <w:sz w:val="20"/>
        </w:rPr>
        <w:t>Aneksa 1.</w:t>
      </w:r>
      <w:r w:rsidRPr="006148E0">
        <w:rPr>
          <w:rFonts w:cs="Arial"/>
          <w:sz w:val="20"/>
        </w:rPr>
        <w:t xml:space="preserve"> - Popis tehničkih uvjeta koji moraju biti zadovoljeni energetskom obnovom </w:t>
      </w:r>
      <w:r>
        <w:rPr>
          <w:rFonts w:cs="Arial"/>
          <w:sz w:val="20"/>
        </w:rPr>
        <w:t>zgrada javnog sektora</w:t>
      </w:r>
      <w:r w:rsidRPr="006148E0">
        <w:rPr>
          <w:rFonts w:cs="Arial"/>
          <w:sz w:val="20"/>
        </w:rPr>
        <w:t>.</w:t>
      </w:r>
    </w:p>
    <w:p w:rsidR="009F5FF3" w:rsidRDefault="009F5FF3" w:rsidP="009F5FF3">
      <w:pPr>
        <w:jc w:val="both"/>
        <w:rPr>
          <w:sz w:val="20"/>
          <w:lang w:val="hr-HR"/>
        </w:rPr>
      </w:pPr>
    </w:p>
    <w:p w:rsidR="009F5FF3" w:rsidRPr="00B451E2" w:rsidRDefault="009F5FF3" w:rsidP="009F5FF3">
      <w:pPr>
        <w:spacing w:line="276" w:lineRule="auto"/>
        <w:ind w:firstLine="708"/>
        <w:jc w:val="both"/>
        <w:rPr>
          <w:rFonts w:cs="Arial"/>
          <w:b/>
          <w:i/>
          <w:sz w:val="20"/>
        </w:rPr>
      </w:pPr>
      <w:r>
        <w:rPr>
          <w:rFonts w:cs="Arial"/>
          <w:b/>
          <w:sz w:val="20"/>
          <w:u w:val="single"/>
        </w:rPr>
        <w:t>VANJSKA STOLARIJA</w:t>
      </w:r>
    </w:p>
    <w:p w:rsidR="009F5FF3" w:rsidRDefault="009F5FF3" w:rsidP="009F5FF3">
      <w:pPr>
        <w:jc w:val="both"/>
        <w:rPr>
          <w:sz w:val="20"/>
          <w:lang w:val="hr-HR"/>
        </w:rPr>
      </w:pPr>
    </w:p>
    <w:p w:rsidR="009F5FF3" w:rsidRPr="00E03565" w:rsidRDefault="009F5FF3" w:rsidP="009F5FF3">
      <w:pPr>
        <w:spacing w:line="276" w:lineRule="auto"/>
        <w:ind w:firstLine="585"/>
        <w:jc w:val="both"/>
        <w:rPr>
          <w:rFonts w:cs="Arial"/>
          <w:sz w:val="20"/>
        </w:rPr>
      </w:pPr>
      <w:r w:rsidRPr="00E03565">
        <w:rPr>
          <w:rFonts w:cs="Arial"/>
          <w:sz w:val="20"/>
        </w:rPr>
        <w:t>Nova stolarija mora ispuniti uvjete zrakopropusnosti prozora, balkonskih vrata i krovnih prozora iz tablice 4. iz priloga</w:t>
      </w:r>
      <w:r w:rsidR="00F10699">
        <w:rPr>
          <w:rFonts w:cs="Arial"/>
          <w:sz w:val="20"/>
        </w:rPr>
        <w:t xml:space="preserve"> </w:t>
      </w:r>
      <w:r w:rsidRPr="00E03565">
        <w:rPr>
          <w:rFonts w:cs="Arial"/>
          <w:sz w:val="20"/>
        </w:rPr>
        <w:t>„</w:t>
      </w:r>
      <w:proofErr w:type="gramStart"/>
      <w:r w:rsidRPr="00E03565">
        <w:rPr>
          <w:rFonts w:cs="Arial"/>
          <w:sz w:val="20"/>
        </w:rPr>
        <w:t>B“ iz</w:t>
      </w:r>
      <w:proofErr w:type="gramEnd"/>
      <w:r w:rsidRPr="00E03565">
        <w:rPr>
          <w:rFonts w:cs="Arial"/>
          <w:sz w:val="20"/>
        </w:rPr>
        <w:t xml:space="preserve"> Tehničkog propisa o regulacionoj uporabi energije i toplinskoj zaštiti u zgradama</w:t>
      </w:r>
      <w:r>
        <w:rPr>
          <w:rFonts w:cs="Arial"/>
          <w:sz w:val="20"/>
        </w:rPr>
        <w:t xml:space="preserve"> (</w:t>
      </w:r>
      <w:r w:rsidRPr="00E03565">
        <w:rPr>
          <w:rFonts w:cs="Arial"/>
          <w:sz w:val="20"/>
        </w:rPr>
        <w:t xml:space="preserve">Narodne novine, broj </w:t>
      </w:r>
      <w:r>
        <w:rPr>
          <w:rFonts w:cs="Arial"/>
          <w:sz w:val="20"/>
        </w:rPr>
        <w:t>128/15</w:t>
      </w:r>
      <w:r w:rsidRPr="00E03565">
        <w:rPr>
          <w:rFonts w:cs="Arial"/>
          <w:sz w:val="20"/>
        </w:rPr>
        <w:t xml:space="preserve">). </w:t>
      </w:r>
    </w:p>
    <w:p w:rsidR="009F5FF3" w:rsidRPr="000F0055" w:rsidRDefault="009F5FF3" w:rsidP="009F5FF3">
      <w:pPr>
        <w:ind w:left="270" w:firstLine="438"/>
        <w:rPr>
          <w:rFonts w:cs="Arial"/>
          <w:sz w:val="10"/>
          <w:szCs w:val="1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9"/>
        <w:gridCol w:w="3188"/>
        <w:gridCol w:w="3189"/>
      </w:tblGrid>
      <w:tr w:rsidR="009F5FF3" w:rsidRPr="00E03565" w:rsidTr="006D3205">
        <w:trPr>
          <w:trHeight w:val="576"/>
          <w:jc w:val="center"/>
        </w:trPr>
        <w:tc>
          <w:tcPr>
            <w:tcW w:w="249" w:type="dxa"/>
            <w:shd w:val="clear" w:color="auto" w:fill="auto"/>
            <w:vAlign w:val="center"/>
          </w:tcPr>
          <w:p w:rsidR="009F5FF3" w:rsidRPr="00E03565" w:rsidRDefault="009F5FF3" w:rsidP="006D3205">
            <w:pPr>
              <w:jc w:val="center"/>
              <w:rPr>
                <w:rFonts w:cs="Arial"/>
                <w:sz w:val="20"/>
              </w:rPr>
            </w:pPr>
            <w:r w:rsidRPr="00E03565">
              <w:rPr>
                <w:rFonts w:cs="Arial"/>
                <w:sz w:val="20"/>
              </w:rPr>
              <w:t>Redni</w:t>
            </w:r>
          </w:p>
          <w:p w:rsidR="009F5FF3" w:rsidRPr="00E03565" w:rsidRDefault="009F5FF3" w:rsidP="006D3205">
            <w:pPr>
              <w:jc w:val="center"/>
              <w:rPr>
                <w:rFonts w:cs="Arial"/>
                <w:sz w:val="20"/>
              </w:rPr>
            </w:pPr>
            <w:r w:rsidRPr="00E03565">
              <w:rPr>
                <w:rFonts w:cs="Arial"/>
                <w:sz w:val="20"/>
              </w:rPr>
              <w:t>broj</w:t>
            </w:r>
          </w:p>
        </w:tc>
        <w:tc>
          <w:tcPr>
            <w:tcW w:w="3188" w:type="dxa"/>
            <w:shd w:val="clear" w:color="auto" w:fill="auto"/>
            <w:vAlign w:val="center"/>
          </w:tcPr>
          <w:p w:rsidR="009F5FF3" w:rsidRPr="00E03565" w:rsidRDefault="009F5FF3" w:rsidP="006D3205">
            <w:pPr>
              <w:spacing w:before="240"/>
              <w:jc w:val="center"/>
              <w:rPr>
                <w:rFonts w:cs="Arial"/>
                <w:sz w:val="20"/>
              </w:rPr>
            </w:pPr>
            <w:r w:rsidRPr="00E03565">
              <w:rPr>
                <w:rFonts w:cs="Arial"/>
                <w:sz w:val="20"/>
              </w:rPr>
              <w:t>Broj katova zgrade</w:t>
            </w:r>
          </w:p>
        </w:tc>
        <w:tc>
          <w:tcPr>
            <w:tcW w:w="3189" w:type="dxa"/>
            <w:shd w:val="clear" w:color="auto" w:fill="auto"/>
            <w:vAlign w:val="center"/>
          </w:tcPr>
          <w:p w:rsidR="009F5FF3" w:rsidRPr="00E03565" w:rsidRDefault="009F5FF3" w:rsidP="006D3205">
            <w:pPr>
              <w:jc w:val="center"/>
              <w:rPr>
                <w:rFonts w:cs="Arial"/>
                <w:sz w:val="20"/>
              </w:rPr>
            </w:pPr>
            <w:r w:rsidRPr="00E03565">
              <w:rPr>
                <w:rFonts w:cs="Arial"/>
                <w:sz w:val="20"/>
              </w:rPr>
              <w:t>Razred zrakopropusnosti prema HRN EN 12207:2001</w:t>
            </w:r>
          </w:p>
        </w:tc>
      </w:tr>
      <w:tr w:rsidR="009F5FF3" w:rsidRPr="00E03565" w:rsidTr="006D3205">
        <w:trPr>
          <w:trHeight w:val="268"/>
          <w:jc w:val="center"/>
        </w:trPr>
        <w:tc>
          <w:tcPr>
            <w:tcW w:w="249" w:type="dxa"/>
            <w:shd w:val="clear" w:color="auto" w:fill="auto"/>
            <w:vAlign w:val="center"/>
          </w:tcPr>
          <w:p w:rsidR="009F5FF3" w:rsidRPr="00E03565" w:rsidRDefault="009F5FF3" w:rsidP="006D3205">
            <w:pPr>
              <w:jc w:val="center"/>
              <w:rPr>
                <w:rFonts w:cs="Arial"/>
                <w:sz w:val="20"/>
              </w:rPr>
            </w:pPr>
            <w:r w:rsidRPr="00E03565">
              <w:rPr>
                <w:rFonts w:cs="Arial"/>
                <w:sz w:val="20"/>
              </w:rPr>
              <w:t>1.</w:t>
            </w:r>
          </w:p>
        </w:tc>
        <w:tc>
          <w:tcPr>
            <w:tcW w:w="3188" w:type="dxa"/>
            <w:shd w:val="clear" w:color="auto" w:fill="auto"/>
            <w:vAlign w:val="center"/>
          </w:tcPr>
          <w:p w:rsidR="009F5FF3" w:rsidRPr="00E03565" w:rsidRDefault="009F5FF3" w:rsidP="006D3205">
            <w:pPr>
              <w:jc w:val="center"/>
              <w:rPr>
                <w:rFonts w:cs="Arial"/>
                <w:sz w:val="20"/>
              </w:rPr>
            </w:pPr>
            <w:r w:rsidRPr="00E03565">
              <w:rPr>
                <w:rFonts w:cs="Arial"/>
                <w:sz w:val="20"/>
              </w:rPr>
              <w:t>Zgrada do 2 kata</w:t>
            </w:r>
          </w:p>
        </w:tc>
        <w:tc>
          <w:tcPr>
            <w:tcW w:w="3189" w:type="dxa"/>
            <w:shd w:val="clear" w:color="auto" w:fill="auto"/>
            <w:vAlign w:val="center"/>
          </w:tcPr>
          <w:p w:rsidR="009F5FF3" w:rsidRPr="00E03565" w:rsidRDefault="009F5FF3" w:rsidP="006D3205">
            <w:pPr>
              <w:jc w:val="center"/>
              <w:rPr>
                <w:rFonts w:cs="Arial"/>
                <w:sz w:val="20"/>
              </w:rPr>
            </w:pPr>
            <w:r w:rsidRPr="00E03565">
              <w:rPr>
                <w:rFonts w:cs="Arial"/>
                <w:sz w:val="20"/>
              </w:rPr>
              <w:t>2</w:t>
            </w:r>
          </w:p>
        </w:tc>
      </w:tr>
      <w:tr w:rsidR="009F5FF3" w:rsidRPr="00E03565" w:rsidTr="006D3205">
        <w:trPr>
          <w:trHeight w:val="257"/>
          <w:jc w:val="center"/>
        </w:trPr>
        <w:tc>
          <w:tcPr>
            <w:tcW w:w="249" w:type="dxa"/>
            <w:shd w:val="clear" w:color="auto" w:fill="auto"/>
            <w:vAlign w:val="center"/>
          </w:tcPr>
          <w:p w:rsidR="009F5FF3" w:rsidRPr="00E03565" w:rsidRDefault="009F5FF3" w:rsidP="006D3205">
            <w:pPr>
              <w:jc w:val="center"/>
              <w:rPr>
                <w:rFonts w:cs="Arial"/>
                <w:sz w:val="20"/>
              </w:rPr>
            </w:pPr>
            <w:r w:rsidRPr="00E03565">
              <w:rPr>
                <w:rFonts w:cs="Arial"/>
                <w:sz w:val="20"/>
              </w:rPr>
              <w:t>2.</w:t>
            </w:r>
          </w:p>
        </w:tc>
        <w:tc>
          <w:tcPr>
            <w:tcW w:w="3188" w:type="dxa"/>
            <w:shd w:val="clear" w:color="auto" w:fill="auto"/>
            <w:vAlign w:val="center"/>
          </w:tcPr>
          <w:p w:rsidR="009F5FF3" w:rsidRPr="00E03565" w:rsidRDefault="009F5FF3" w:rsidP="006D3205">
            <w:pPr>
              <w:jc w:val="center"/>
              <w:rPr>
                <w:rFonts w:cs="Arial"/>
                <w:sz w:val="20"/>
              </w:rPr>
            </w:pPr>
            <w:r w:rsidRPr="00E03565">
              <w:rPr>
                <w:rFonts w:cs="Arial"/>
                <w:sz w:val="20"/>
              </w:rPr>
              <w:t>Zgrada s više od 2 kata</w:t>
            </w:r>
          </w:p>
        </w:tc>
        <w:tc>
          <w:tcPr>
            <w:tcW w:w="3189" w:type="dxa"/>
            <w:shd w:val="clear" w:color="auto" w:fill="auto"/>
            <w:vAlign w:val="center"/>
          </w:tcPr>
          <w:p w:rsidR="009F5FF3" w:rsidRPr="00E03565" w:rsidRDefault="009F5FF3" w:rsidP="006D3205">
            <w:pPr>
              <w:jc w:val="center"/>
              <w:rPr>
                <w:rFonts w:cs="Arial"/>
                <w:sz w:val="20"/>
              </w:rPr>
            </w:pPr>
            <w:r w:rsidRPr="00E03565">
              <w:rPr>
                <w:rFonts w:cs="Arial"/>
                <w:sz w:val="20"/>
              </w:rPr>
              <w:t>3</w:t>
            </w:r>
          </w:p>
        </w:tc>
      </w:tr>
    </w:tbl>
    <w:p w:rsidR="009F5FF3" w:rsidRPr="000F0055" w:rsidRDefault="009F5FF3" w:rsidP="009F5FF3">
      <w:pPr>
        <w:ind w:left="270" w:firstLine="438"/>
        <w:rPr>
          <w:rFonts w:cs="Arial"/>
          <w:sz w:val="10"/>
          <w:szCs w:val="10"/>
        </w:rPr>
      </w:pPr>
    </w:p>
    <w:p w:rsidR="00F10699" w:rsidRDefault="00F10699" w:rsidP="009F5FF3">
      <w:pPr>
        <w:spacing w:line="276" w:lineRule="auto"/>
        <w:ind w:firstLine="585"/>
        <w:jc w:val="both"/>
        <w:rPr>
          <w:rFonts w:cs="Arial"/>
          <w:sz w:val="20"/>
        </w:rPr>
      </w:pPr>
    </w:p>
    <w:p w:rsidR="009F5FF3" w:rsidRPr="00E03565" w:rsidRDefault="009F5FF3" w:rsidP="009F5FF3">
      <w:pPr>
        <w:spacing w:line="276" w:lineRule="auto"/>
        <w:ind w:firstLine="585"/>
        <w:jc w:val="both"/>
        <w:rPr>
          <w:rFonts w:cs="Arial"/>
          <w:sz w:val="20"/>
        </w:rPr>
      </w:pPr>
      <w:r w:rsidRPr="00E03565">
        <w:rPr>
          <w:rFonts w:cs="Arial"/>
          <w:sz w:val="20"/>
        </w:rPr>
        <w:t xml:space="preserve">Iznimno </w:t>
      </w:r>
      <w:r>
        <w:rPr>
          <w:rFonts w:cs="Arial"/>
          <w:sz w:val="20"/>
        </w:rPr>
        <w:t xml:space="preserve">je </w:t>
      </w:r>
      <w:r w:rsidRPr="00E03565">
        <w:rPr>
          <w:rFonts w:cs="Arial"/>
          <w:sz w:val="20"/>
        </w:rPr>
        <w:t>dopuštena i veća zrakopropusnost od propisane ako je to potr</w:t>
      </w:r>
      <w:r>
        <w:rPr>
          <w:rFonts w:cs="Arial"/>
          <w:sz w:val="20"/>
        </w:rPr>
        <w:t xml:space="preserve">ebno da se ne ugrozi higijena i </w:t>
      </w:r>
      <w:r w:rsidRPr="00E03565">
        <w:rPr>
          <w:rFonts w:cs="Arial"/>
          <w:sz w:val="20"/>
        </w:rPr>
        <w:t>zdravstveni uvjeti i/ili zb</w:t>
      </w:r>
      <w:r>
        <w:rPr>
          <w:rFonts w:cs="Arial"/>
          <w:sz w:val="20"/>
        </w:rPr>
        <w:t>og</w:t>
      </w:r>
      <w:r w:rsidRPr="00E03565">
        <w:rPr>
          <w:rFonts w:cs="Arial"/>
          <w:sz w:val="20"/>
        </w:rPr>
        <w:t xml:space="preserve"> uporabe uređaja za grijanje i/ili kuhanje s otvorenim plamenom. </w:t>
      </w:r>
    </w:p>
    <w:p w:rsidR="009F5FF3" w:rsidRDefault="009F5FF3" w:rsidP="009F5FF3">
      <w:pPr>
        <w:spacing w:line="276" w:lineRule="auto"/>
        <w:ind w:firstLine="585"/>
        <w:jc w:val="both"/>
        <w:rPr>
          <w:rFonts w:cs="Arial"/>
          <w:sz w:val="20"/>
        </w:rPr>
      </w:pPr>
      <w:r w:rsidRPr="00A93CF0">
        <w:rPr>
          <w:rFonts w:cs="Arial"/>
          <w:sz w:val="20"/>
        </w:rPr>
        <w:t xml:space="preserve">Na </w:t>
      </w:r>
      <w:r>
        <w:rPr>
          <w:rFonts w:cs="Arial"/>
          <w:sz w:val="20"/>
        </w:rPr>
        <w:t>predmetnim</w:t>
      </w:r>
      <w:r w:rsidRPr="00A93CF0">
        <w:rPr>
          <w:rFonts w:cs="Arial"/>
          <w:sz w:val="20"/>
        </w:rPr>
        <w:t xml:space="preserve"> zgrad</w:t>
      </w:r>
      <w:r>
        <w:rPr>
          <w:rFonts w:cs="Arial"/>
          <w:sz w:val="20"/>
        </w:rPr>
        <w:t>ama</w:t>
      </w:r>
      <w:r w:rsidRPr="00A93CF0">
        <w:rPr>
          <w:rFonts w:cs="Arial"/>
          <w:sz w:val="20"/>
        </w:rPr>
        <w:t xml:space="preserve"> je predviđena izmjena </w:t>
      </w:r>
      <w:r>
        <w:rPr>
          <w:rFonts w:cs="Arial"/>
          <w:sz w:val="20"/>
        </w:rPr>
        <w:t>drvenih prozora i vrata na upravnoj zgradi</w:t>
      </w:r>
      <w:r w:rsidRPr="00A93CF0">
        <w:rPr>
          <w:rFonts w:cs="Arial"/>
          <w:sz w:val="20"/>
        </w:rPr>
        <w:t xml:space="preserve"> i metalnih prozora</w:t>
      </w:r>
      <w:r>
        <w:rPr>
          <w:rFonts w:cs="Arial"/>
          <w:sz w:val="20"/>
        </w:rPr>
        <w:t xml:space="preserve"> na zgradi Turističke zajednice</w:t>
      </w:r>
      <w:r w:rsidRPr="00A93CF0">
        <w:rPr>
          <w:rFonts w:cs="Arial"/>
          <w:sz w:val="20"/>
        </w:rPr>
        <w:t xml:space="preserve">. </w:t>
      </w:r>
    </w:p>
    <w:p w:rsidR="002E4DC6" w:rsidRDefault="002E4DC6" w:rsidP="009F5FF3">
      <w:pPr>
        <w:spacing w:line="276" w:lineRule="auto"/>
        <w:ind w:firstLine="585"/>
        <w:jc w:val="both"/>
        <w:rPr>
          <w:rFonts w:cs="Arial"/>
          <w:sz w:val="20"/>
        </w:rPr>
      </w:pPr>
    </w:p>
    <w:p w:rsidR="009F5FF3" w:rsidRDefault="009F5FF3" w:rsidP="009F5FF3">
      <w:pPr>
        <w:spacing w:line="276" w:lineRule="auto"/>
        <w:ind w:firstLine="585"/>
        <w:jc w:val="both"/>
        <w:rPr>
          <w:rFonts w:cs="Arial"/>
          <w:sz w:val="20"/>
        </w:rPr>
      </w:pPr>
    </w:p>
    <w:p w:rsidR="009F5FF3" w:rsidRDefault="009F5FF3" w:rsidP="009F5FF3">
      <w:pPr>
        <w:numPr>
          <w:ilvl w:val="0"/>
          <w:numId w:val="23"/>
        </w:numPr>
        <w:spacing w:line="276" w:lineRule="auto"/>
        <w:jc w:val="both"/>
        <w:rPr>
          <w:rFonts w:cs="Arial"/>
          <w:sz w:val="20"/>
          <w:u w:val="single"/>
        </w:rPr>
      </w:pPr>
      <w:r w:rsidRPr="00D978B5">
        <w:rPr>
          <w:rFonts w:cs="Arial"/>
          <w:sz w:val="20"/>
          <w:u w:val="single"/>
        </w:rPr>
        <w:t xml:space="preserve">Upravna zgrada </w:t>
      </w:r>
      <w:r>
        <w:rPr>
          <w:rFonts w:cs="Arial"/>
          <w:sz w:val="20"/>
          <w:u w:val="single"/>
        </w:rPr>
        <w:t>G</w:t>
      </w:r>
      <w:r w:rsidRPr="00D978B5">
        <w:rPr>
          <w:rFonts w:cs="Arial"/>
          <w:sz w:val="20"/>
          <w:u w:val="single"/>
        </w:rPr>
        <w:t>rada Pregrade</w:t>
      </w:r>
    </w:p>
    <w:p w:rsidR="009F5FF3" w:rsidRPr="00D978B5" w:rsidRDefault="009F5FF3" w:rsidP="009F5FF3">
      <w:pPr>
        <w:spacing w:line="276" w:lineRule="auto"/>
        <w:ind w:firstLine="585"/>
        <w:jc w:val="both"/>
        <w:rPr>
          <w:rFonts w:cs="Arial"/>
          <w:sz w:val="20"/>
        </w:rPr>
      </w:pPr>
      <w:r w:rsidRPr="00D978B5">
        <w:rPr>
          <w:rFonts w:cs="Arial"/>
          <w:sz w:val="20"/>
        </w:rPr>
        <w:t>Predlaže se ugradnja novih drvenih prozora s dvoslojnim izo</w:t>
      </w:r>
      <w:r>
        <w:rPr>
          <w:rFonts w:cs="Arial"/>
          <w:sz w:val="20"/>
        </w:rPr>
        <w:t>-</w:t>
      </w:r>
      <w:r w:rsidRPr="00D978B5">
        <w:rPr>
          <w:rFonts w:cs="Arial"/>
          <w:sz w:val="20"/>
        </w:rPr>
        <w:t>staklom Low-e 4-16-4 Low-e+argon, jedno stakla niskoemisivno,</w:t>
      </w:r>
      <w:r w:rsidR="00F10699">
        <w:rPr>
          <w:rFonts w:cs="Arial"/>
          <w:sz w:val="20"/>
        </w:rPr>
        <w:t xml:space="preserve"> </w:t>
      </w:r>
      <w:proofErr w:type="gramStart"/>
      <w:r w:rsidRPr="00D978B5">
        <w:rPr>
          <w:rFonts w:cs="Arial"/>
          <w:sz w:val="20"/>
        </w:rPr>
        <w:t>a</w:t>
      </w:r>
      <w:proofErr w:type="gramEnd"/>
      <w:r w:rsidRPr="00D978B5">
        <w:rPr>
          <w:rFonts w:cs="Arial"/>
          <w:sz w:val="20"/>
        </w:rPr>
        <w:t xml:space="preserve"> ispuna između stakala argonom. Pretpostavljeni koeficijent prolaska topline za staklo iznosi Ug = 1,10 W/m2K, a za okvir prozora Uf = 1,37 W/m2K</w:t>
      </w:r>
      <w:r w:rsidR="00F10699">
        <w:rPr>
          <w:rFonts w:cs="Arial"/>
          <w:sz w:val="20"/>
        </w:rPr>
        <w:t>,</w:t>
      </w:r>
      <w:r w:rsidRPr="00D978B5">
        <w:rPr>
          <w:rFonts w:cs="Arial"/>
          <w:sz w:val="20"/>
        </w:rPr>
        <w:t xml:space="preserve"> tako da bi koeficijent prolaska topline za cijeli prozor iznosio UW = 1,19 W/m2K. Te vrijednosti zadovoljavaju današnje </w:t>
      </w:r>
      <w:r w:rsidRPr="00D978B5">
        <w:rPr>
          <w:rFonts w:cs="Arial"/>
          <w:sz w:val="20"/>
        </w:rPr>
        <w:lastRenderedPageBreak/>
        <w:t xml:space="preserve">propise i manje su od dozvoljenog koeficijenta prolaza topline koji za prozirne elemente iznosi Umax = 1,40 W/m2K. </w:t>
      </w:r>
    </w:p>
    <w:p w:rsidR="009F5FF3" w:rsidRDefault="009F5FF3" w:rsidP="009F5FF3">
      <w:pPr>
        <w:spacing w:line="276" w:lineRule="auto"/>
        <w:ind w:firstLine="585"/>
        <w:jc w:val="both"/>
        <w:rPr>
          <w:rFonts w:cs="Arial"/>
          <w:sz w:val="20"/>
        </w:rPr>
      </w:pPr>
      <w:r w:rsidRPr="00D978B5">
        <w:rPr>
          <w:rFonts w:cs="Arial"/>
          <w:sz w:val="20"/>
        </w:rPr>
        <w:t>Prozori se ugrađuju bez roleta</w:t>
      </w:r>
      <w:r>
        <w:rPr>
          <w:rFonts w:cs="Arial"/>
          <w:sz w:val="20"/>
        </w:rPr>
        <w:t xml:space="preserve"> </w:t>
      </w:r>
      <w:r w:rsidRPr="00D978B5">
        <w:rPr>
          <w:rFonts w:cs="Arial"/>
          <w:sz w:val="20"/>
        </w:rPr>
        <w:t xml:space="preserve">stoga </w:t>
      </w:r>
      <w:r w:rsidR="00F10699">
        <w:rPr>
          <w:rFonts w:cs="Arial"/>
          <w:sz w:val="20"/>
        </w:rPr>
        <w:t xml:space="preserve">je </w:t>
      </w:r>
      <w:r w:rsidRPr="00D978B5">
        <w:rPr>
          <w:rFonts w:cs="Arial"/>
          <w:sz w:val="20"/>
        </w:rPr>
        <w:t xml:space="preserve">potrebno ugraditi </w:t>
      </w:r>
      <w:r>
        <w:rPr>
          <w:rFonts w:cs="Arial"/>
          <w:sz w:val="20"/>
        </w:rPr>
        <w:t xml:space="preserve">žaluzine </w:t>
      </w:r>
      <w:r w:rsidRPr="00D978B5">
        <w:rPr>
          <w:rFonts w:cs="Arial"/>
          <w:sz w:val="20"/>
        </w:rPr>
        <w:t>s unutarnje strane staklenih površina da se sprije</w:t>
      </w:r>
      <w:r>
        <w:rPr>
          <w:rFonts w:cs="Arial"/>
          <w:sz w:val="20"/>
        </w:rPr>
        <w:t>č</w:t>
      </w:r>
      <w:r w:rsidRPr="00D978B5">
        <w:rPr>
          <w:rFonts w:cs="Arial"/>
          <w:sz w:val="20"/>
        </w:rPr>
        <w:t>i pregrijavanje prostorija</w:t>
      </w:r>
    </w:p>
    <w:p w:rsidR="009F5FF3" w:rsidRPr="00D978B5" w:rsidRDefault="009F5FF3" w:rsidP="009F5FF3">
      <w:pPr>
        <w:spacing w:line="276" w:lineRule="auto"/>
        <w:jc w:val="both"/>
        <w:rPr>
          <w:rFonts w:cs="Arial"/>
          <w:sz w:val="20"/>
        </w:rPr>
      </w:pPr>
      <w:r w:rsidRPr="00D978B5">
        <w:rPr>
          <w:rFonts w:cs="Arial"/>
          <w:sz w:val="20"/>
        </w:rPr>
        <w:t>.</w:t>
      </w:r>
    </w:p>
    <w:p w:rsidR="009F5FF3" w:rsidRDefault="009F5FF3" w:rsidP="009F5FF3">
      <w:pPr>
        <w:numPr>
          <w:ilvl w:val="0"/>
          <w:numId w:val="23"/>
        </w:numPr>
        <w:spacing w:line="276" w:lineRule="auto"/>
        <w:jc w:val="both"/>
        <w:rPr>
          <w:rFonts w:cs="Arial"/>
          <w:sz w:val="20"/>
          <w:u w:val="single"/>
        </w:rPr>
      </w:pPr>
      <w:r>
        <w:rPr>
          <w:rFonts w:cs="Arial"/>
          <w:sz w:val="20"/>
          <w:u w:val="single"/>
        </w:rPr>
        <w:t>Zgrada Turističke zajednice</w:t>
      </w:r>
    </w:p>
    <w:p w:rsidR="009F5FF3" w:rsidRPr="006E67B6" w:rsidRDefault="009F5FF3" w:rsidP="009F5FF3">
      <w:pPr>
        <w:spacing w:line="276" w:lineRule="auto"/>
        <w:ind w:firstLine="585"/>
        <w:jc w:val="both"/>
        <w:rPr>
          <w:rFonts w:cs="Arial"/>
          <w:sz w:val="20"/>
        </w:rPr>
      </w:pPr>
      <w:r w:rsidRPr="006E67B6">
        <w:rPr>
          <w:rFonts w:cs="Arial"/>
          <w:sz w:val="20"/>
        </w:rPr>
        <w:t xml:space="preserve">Predlaže se ugradnja novih PVC prozora s </w:t>
      </w:r>
      <w:r>
        <w:rPr>
          <w:rFonts w:cs="Arial"/>
          <w:sz w:val="20"/>
        </w:rPr>
        <w:t>troslojnim</w:t>
      </w:r>
      <w:r w:rsidRPr="006E67B6">
        <w:rPr>
          <w:rFonts w:cs="Arial"/>
          <w:sz w:val="20"/>
        </w:rPr>
        <w:t xml:space="preserve"> izo</w:t>
      </w:r>
      <w:r>
        <w:rPr>
          <w:rFonts w:cs="Arial"/>
          <w:sz w:val="20"/>
        </w:rPr>
        <w:t>-</w:t>
      </w:r>
      <w:r w:rsidRPr="006E67B6">
        <w:rPr>
          <w:rFonts w:cs="Arial"/>
          <w:sz w:val="20"/>
        </w:rPr>
        <w:t>staklom Low-e 4-1</w:t>
      </w:r>
      <w:r>
        <w:rPr>
          <w:rFonts w:cs="Arial"/>
          <w:sz w:val="20"/>
        </w:rPr>
        <w:t>2</w:t>
      </w:r>
      <w:r w:rsidRPr="006E67B6">
        <w:rPr>
          <w:rFonts w:cs="Arial"/>
          <w:sz w:val="20"/>
        </w:rPr>
        <w:t>-4</w:t>
      </w:r>
      <w:r>
        <w:rPr>
          <w:rFonts w:cs="Arial"/>
          <w:sz w:val="20"/>
        </w:rPr>
        <w:t>-12-4</w:t>
      </w:r>
      <w:r w:rsidRPr="006E67B6">
        <w:rPr>
          <w:rFonts w:cs="Arial"/>
          <w:sz w:val="20"/>
        </w:rPr>
        <w:t xml:space="preserve"> Low-e+argon, </w:t>
      </w:r>
      <w:r>
        <w:rPr>
          <w:rFonts w:cs="Arial"/>
          <w:sz w:val="20"/>
        </w:rPr>
        <w:t>dva</w:t>
      </w:r>
      <w:r w:rsidRPr="006E67B6">
        <w:rPr>
          <w:rFonts w:cs="Arial"/>
          <w:sz w:val="20"/>
        </w:rPr>
        <w:t xml:space="preserve"> stakla niskoemisivno, </w:t>
      </w:r>
      <w:proofErr w:type="gramStart"/>
      <w:r w:rsidRPr="006E67B6">
        <w:rPr>
          <w:rFonts w:cs="Arial"/>
          <w:sz w:val="20"/>
        </w:rPr>
        <w:t>a</w:t>
      </w:r>
      <w:proofErr w:type="gramEnd"/>
      <w:r w:rsidRPr="006E67B6">
        <w:rPr>
          <w:rFonts w:cs="Arial"/>
          <w:sz w:val="20"/>
        </w:rPr>
        <w:t xml:space="preserve"> ispuna između stakala argonom. Pretpostavljeni koeficijent prolaska topline za staklo iznosi U</w:t>
      </w:r>
      <w:r w:rsidRPr="00EC3F04">
        <w:rPr>
          <w:rFonts w:cs="Arial"/>
          <w:sz w:val="20"/>
        </w:rPr>
        <w:t>g</w:t>
      </w:r>
      <w:r w:rsidRPr="006E67B6">
        <w:rPr>
          <w:rFonts w:cs="Arial"/>
          <w:sz w:val="20"/>
        </w:rPr>
        <w:t xml:space="preserve"> = 1,10 W/m</w:t>
      </w:r>
      <w:r w:rsidRPr="00EC3F04">
        <w:rPr>
          <w:rFonts w:cs="Arial"/>
          <w:sz w:val="20"/>
        </w:rPr>
        <w:t>2</w:t>
      </w:r>
      <w:r w:rsidRPr="006E67B6">
        <w:rPr>
          <w:rFonts w:cs="Arial"/>
          <w:sz w:val="20"/>
        </w:rPr>
        <w:t>K, a za okvir prozora U</w:t>
      </w:r>
      <w:r w:rsidRPr="00EC3F04">
        <w:rPr>
          <w:rFonts w:cs="Arial"/>
          <w:sz w:val="20"/>
        </w:rPr>
        <w:t xml:space="preserve">f </w:t>
      </w:r>
      <w:r w:rsidRPr="006E67B6">
        <w:rPr>
          <w:rFonts w:cs="Arial"/>
          <w:sz w:val="20"/>
        </w:rPr>
        <w:t>= 1,30 W/m</w:t>
      </w:r>
      <w:r w:rsidRPr="00EC3F04">
        <w:rPr>
          <w:rFonts w:cs="Arial"/>
          <w:sz w:val="20"/>
        </w:rPr>
        <w:t>2</w:t>
      </w:r>
      <w:r w:rsidRPr="006E67B6">
        <w:rPr>
          <w:rFonts w:cs="Arial"/>
          <w:sz w:val="20"/>
        </w:rPr>
        <w:t>K, tako da bi koeficijent prolaska topline za cijeli prozor iznosio U</w:t>
      </w:r>
      <w:r w:rsidRPr="00EC3F04">
        <w:rPr>
          <w:rFonts w:cs="Arial"/>
          <w:sz w:val="20"/>
        </w:rPr>
        <w:t>W</w:t>
      </w:r>
      <w:r w:rsidRPr="006E67B6">
        <w:rPr>
          <w:rFonts w:cs="Arial"/>
          <w:sz w:val="20"/>
        </w:rPr>
        <w:t xml:space="preserve"> = 1,17 W/m</w:t>
      </w:r>
      <w:r w:rsidRPr="00EC3F04">
        <w:rPr>
          <w:rFonts w:cs="Arial"/>
          <w:sz w:val="20"/>
        </w:rPr>
        <w:t>2</w:t>
      </w:r>
      <w:r w:rsidRPr="006E67B6">
        <w:rPr>
          <w:rFonts w:cs="Arial"/>
          <w:sz w:val="20"/>
        </w:rPr>
        <w:t>K. Te vrijednosti zadovoljavaju današnje propise i manje su od dozvoljenog koeficijenta prolaza topline koji za prozirne elemente iznosi U</w:t>
      </w:r>
      <w:r w:rsidRPr="00EC3F04">
        <w:rPr>
          <w:rFonts w:cs="Arial"/>
          <w:sz w:val="20"/>
        </w:rPr>
        <w:t>max</w:t>
      </w:r>
      <w:r w:rsidRPr="006E67B6">
        <w:rPr>
          <w:rFonts w:cs="Arial"/>
          <w:sz w:val="20"/>
        </w:rPr>
        <w:t xml:space="preserve"> = 1,40 W/m</w:t>
      </w:r>
      <w:r w:rsidRPr="00EC3F04">
        <w:rPr>
          <w:rFonts w:cs="Arial"/>
          <w:sz w:val="20"/>
        </w:rPr>
        <w:t>2</w:t>
      </w:r>
      <w:r w:rsidRPr="006E67B6">
        <w:rPr>
          <w:rFonts w:cs="Arial"/>
          <w:sz w:val="20"/>
        </w:rPr>
        <w:t xml:space="preserve">K. </w:t>
      </w:r>
    </w:p>
    <w:p w:rsidR="009F5FF3" w:rsidRDefault="009F5FF3" w:rsidP="009F5FF3">
      <w:pPr>
        <w:spacing w:line="276" w:lineRule="auto"/>
        <w:jc w:val="both"/>
        <w:rPr>
          <w:rFonts w:cs="Arial"/>
          <w:sz w:val="20"/>
        </w:rPr>
      </w:pPr>
      <w:r>
        <w:rPr>
          <w:rFonts w:cs="Arial"/>
          <w:sz w:val="20"/>
        </w:rPr>
        <w:t xml:space="preserve">           </w:t>
      </w:r>
      <w:r w:rsidRPr="00D978B5">
        <w:rPr>
          <w:rFonts w:cs="Arial"/>
          <w:sz w:val="20"/>
        </w:rPr>
        <w:t xml:space="preserve">Prozori se ugrađuju bez roleta te je stoga potrebno ugraditi </w:t>
      </w:r>
      <w:r>
        <w:rPr>
          <w:rFonts w:cs="Arial"/>
          <w:sz w:val="20"/>
        </w:rPr>
        <w:t xml:space="preserve">žaluzine </w:t>
      </w:r>
      <w:r w:rsidRPr="00D978B5">
        <w:rPr>
          <w:rFonts w:cs="Arial"/>
          <w:sz w:val="20"/>
        </w:rPr>
        <w:t>s unutarnje strane staklenih površina da se sprije</w:t>
      </w:r>
      <w:r>
        <w:rPr>
          <w:rFonts w:cs="Arial"/>
          <w:sz w:val="20"/>
        </w:rPr>
        <w:t>č</w:t>
      </w:r>
      <w:r w:rsidRPr="00D978B5">
        <w:rPr>
          <w:rFonts w:cs="Arial"/>
          <w:sz w:val="20"/>
        </w:rPr>
        <w:t>i pregrijavanje prostorija</w:t>
      </w:r>
      <w:r>
        <w:rPr>
          <w:rFonts w:cs="Arial"/>
          <w:sz w:val="20"/>
        </w:rPr>
        <w:t>.</w:t>
      </w:r>
    </w:p>
    <w:p w:rsidR="009F5FF3" w:rsidRDefault="009F5FF3" w:rsidP="009F5FF3">
      <w:pPr>
        <w:spacing w:line="276" w:lineRule="auto"/>
        <w:ind w:firstLine="585"/>
        <w:jc w:val="both"/>
        <w:rPr>
          <w:rFonts w:cs="Arial"/>
          <w:sz w:val="20"/>
        </w:rPr>
      </w:pPr>
    </w:p>
    <w:p w:rsidR="009F5FF3" w:rsidRDefault="009F5FF3" w:rsidP="009F5FF3">
      <w:pPr>
        <w:spacing w:line="276" w:lineRule="auto"/>
        <w:ind w:firstLine="585"/>
        <w:jc w:val="both"/>
        <w:rPr>
          <w:rFonts w:cs="Arial"/>
          <w:sz w:val="20"/>
        </w:rPr>
      </w:pPr>
    </w:p>
    <w:p w:rsidR="009F5FF3" w:rsidRDefault="009F5FF3" w:rsidP="009F5FF3">
      <w:pPr>
        <w:jc w:val="both"/>
        <w:rPr>
          <w:sz w:val="20"/>
          <w:lang w:val="hr-HR"/>
        </w:rPr>
      </w:pPr>
    </w:p>
    <w:p w:rsidR="009F5FF3" w:rsidRPr="00D36B77" w:rsidRDefault="009F5FF3" w:rsidP="009F5FF3">
      <w:pPr>
        <w:numPr>
          <w:ilvl w:val="2"/>
          <w:numId w:val="1"/>
        </w:numPr>
        <w:spacing w:line="276" w:lineRule="auto"/>
        <w:jc w:val="both"/>
        <w:rPr>
          <w:rFonts w:cs="Arial"/>
          <w:b/>
          <w:szCs w:val="22"/>
        </w:rPr>
      </w:pPr>
      <w:r w:rsidRPr="00D36B77">
        <w:rPr>
          <w:rFonts w:cs="Arial"/>
          <w:b/>
          <w:sz w:val="20"/>
        </w:rPr>
        <w:t xml:space="preserve">OPIS NAČINA </w:t>
      </w:r>
      <w:r>
        <w:rPr>
          <w:rFonts w:cs="Arial"/>
          <w:b/>
          <w:sz w:val="20"/>
        </w:rPr>
        <w:t>IZVEDBE</w:t>
      </w:r>
      <w:r w:rsidRPr="00D36B77">
        <w:rPr>
          <w:rFonts w:cs="Arial"/>
          <w:b/>
          <w:sz w:val="20"/>
        </w:rPr>
        <w:t xml:space="preserve"> I UVJETA ZA ODRŽAVANJE</w:t>
      </w:r>
    </w:p>
    <w:p w:rsidR="009F5FF3" w:rsidRDefault="009F5FF3" w:rsidP="009F5FF3">
      <w:pPr>
        <w:ind w:left="585"/>
        <w:jc w:val="both"/>
        <w:rPr>
          <w:rFonts w:cs="Arial"/>
          <w:b/>
          <w:sz w:val="20"/>
          <w:u w:val="single"/>
        </w:rPr>
      </w:pPr>
    </w:p>
    <w:p w:rsidR="009F5FF3" w:rsidRPr="00AA3254" w:rsidRDefault="009F5FF3" w:rsidP="009F5FF3">
      <w:pPr>
        <w:ind w:left="270"/>
        <w:jc w:val="both"/>
        <w:rPr>
          <w:rFonts w:cs="Arial"/>
          <w:sz w:val="20"/>
          <w:u w:val="single"/>
        </w:rPr>
      </w:pPr>
      <w:r w:rsidRPr="00AA3254">
        <w:rPr>
          <w:rFonts w:cs="Arial"/>
          <w:sz w:val="20"/>
          <w:u w:val="single"/>
        </w:rPr>
        <w:t>Demontaža dijela krova zgrade i cjelokupne limarije</w:t>
      </w:r>
    </w:p>
    <w:p w:rsidR="009F5FF3" w:rsidRPr="000E22F4" w:rsidRDefault="009F5FF3" w:rsidP="009F5FF3">
      <w:pPr>
        <w:ind w:left="270"/>
        <w:jc w:val="both"/>
        <w:rPr>
          <w:rFonts w:cs="Arial"/>
          <w:szCs w:val="22"/>
          <w:u w:val="single"/>
        </w:rPr>
      </w:pPr>
    </w:p>
    <w:p w:rsidR="009F5FF3" w:rsidRPr="00E571B3" w:rsidRDefault="009F5FF3" w:rsidP="009F5FF3">
      <w:pPr>
        <w:spacing w:line="276" w:lineRule="auto"/>
        <w:ind w:firstLine="585"/>
        <w:jc w:val="both"/>
        <w:rPr>
          <w:rFonts w:cs="Arial"/>
          <w:sz w:val="20"/>
          <w:lang w:eastAsia="hr-HR"/>
        </w:rPr>
      </w:pPr>
      <w:r w:rsidRPr="00E571B3">
        <w:rPr>
          <w:rFonts w:cs="Arial"/>
          <w:sz w:val="20"/>
          <w:lang w:eastAsia="hr-HR"/>
        </w:rPr>
        <w:tab/>
      </w:r>
      <w:r w:rsidRPr="00E571B3">
        <w:rPr>
          <w:rFonts w:cs="Arial"/>
          <w:sz w:val="20"/>
        </w:rPr>
        <w:t xml:space="preserve">Demontaža </w:t>
      </w:r>
      <w:r>
        <w:rPr>
          <w:rFonts w:cs="Arial"/>
          <w:sz w:val="20"/>
        </w:rPr>
        <w:t xml:space="preserve">dijela </w:t>
      </w:r>
      <w:r w:rsidRPr="00E571B3">
        <w:rPr>
          <w:rFonts w:cs="Arial"/>
          <w:sz w:val="20"/>
        </w:rPr>
        <w:t xml:space="preserve">crijepa </w:t>
      </w:r>
      <w:r>
        <w:rPr>
          <w:rFonts w:cs="Arial"/>
          <w:sz w:val="20"/>
        </w:rPr>
        <w:t>i dotrajalih letv</w:t>
      </w:r>
      <w:r w:rsidR="00F10699">
        <w:rPr>
          <w:rFonts w:cs="Arial"/>
          <w:sz w:val="20"/>
        </w:rPr>
        <w:t>i</w:t>
      </w:r>
      <w:r w:rsidRPr="00E571B3">
        <w:rPr>
          <w:rFonts w:cs="Arial"/>
          <w:sz w:val="20"/>
        </w:rPr>
        <w:t xml:space="preserve"> s krova </w:t>
      </w:r>
      <w:r>
        <w:rPr>
          <w:rFonts w:cs="Arial"/>
          <w:sz w:val="20"/>
        </w:rPr>
        <w:t>zgrade Turističke zajednice radi izvođenja novih slojeva fasade i izvođenja novih opšava</w:t>
      </w:r>
      <w:r w:rsidRPr="00E571B3">
        <w:rPr>
          <w:rFonts w:cs="Arial"/>
          <w:sz w:val="20"/>
        </w:rPr>
        <w:t xml:space="preserve">. Drvenu građu i krovni materijal </w:t>
      </w:r>
      <w:r w:rsidR="00F10699">
        <w:rPr>
          <w:rFonts w:cs="Arial"/>
          <w:sz w:val="20"/>
        </w:rPr>
        <w:t xml:space="preserve">potrebno je </w:t>
      </w:r>
      <w:r w:rsidRPr="00E571B3">
        <w:rPr>
          <w:rFonts w:cs="Arial"/>
          <w:sz w:val="20"/>
        </w:rPr>
        <w:t xml:space="preserve">deponirati na privremeni gradilišni deponij te ukloniti. </w:t>
      </w:r>
      <w:r>
        <w:rPr>
          <w:rFonts w:cs="Arial"/>
          <w:sz w:val="20"/>
        </w:rPr>
        <w:t>K</w:t>
      </w:r>
      <w:r w:rsidRPr="00E571B3">
        <w:rPr>
          <w:rFonts w:cs="Arial"/>
          <w:sz w:val="20"/>
        </w:rPr>
        <w:t>rovn</w:t>
      </w:r>
      <w:r>
        <w:rPr>
          <w:rFonts w:cs="Arial"/>
          <w:sz w:val="20"/>
        </w:rPr>
        <w:t>a</w:t>
      </w:r>
      <w:r w:rsidRPr="00E571B3">
        <w:rPr>
          <w:rFonts w:cs="Arial"/>
          <w:sz w:val="20"/>
        </w:rPr>
        <w:t xml:space="preserve"> limarij</w:t>
      </w:r>
      <w:r>
        <w:rPr>
          <w:rFonts w:cs="Arial"/>
          <w:sz w:val="20"/>
        </w:rPr>
        <w:t xml:space="preserve">a demontira se </w:t>
      </w:r>
      <w:r w:rsidRPr="00E571B3">
        <w:rPr>
          <w:rFonts w:cs="Arial"/>
          <w:sz w:val="20"/>
        </w:rPr>
        <w:t>s cijele zgrade radi ugradnje novih toplinsko</w:t>
      </w:r>
      <w:r>
        <w:rPr>
          <w:rFonts w:cs="Arial"/>
          <w:sz w:val="20"/>
        </w:rPr>
        <w:t>-</w:t>
      </w:r>
      <w:r w:rsidRPr="00E571B3">
        <w:rPr>
          <w:rFonts w:cs="Arial"/>
          <w:sz w:val="20"/>
        </w:rPr>
        <w:t xml:space="preserve">izolacijskih </w:t>
      </w:r>
      <w:proofErr w:type="gramStart"/>
      <w:r w:rsidRPr="00E571B3">
        <w:rPr>
          <w:rFonts w:cs="Arial"/>
          <w:sz w:val="20"/>
        </w:rPr>
        <w:t>slojeva</w:t>
      </w:r>
      <w:r w:rsidR="00F10699">
        <w:rPr>
          <w:rFonts w:cs="Arial"/>
          <w:sz w:val="20"/>
        </w:rPr>
        <w:t>,a</w:t>
      </w:r>
      <w:proofErr w:type="gramEnd"/>
      <w:r w:rsidR="00F10699">
        <w:rPr>
          <w:rFonts w:cs="Arial"/>
          <w:sz w:val="20"/>
        </w:rPr>
        <w:t xml:space="preserve"> l</w:t>
      </w:r>
      <w:r w:rsidRPr="00E571B3">
        <w:rPr>
          <w:rFonts w:cs="Arial"/>
          <w:sz w:val="20"/>
        </w:rPr>
        <w:t xml:space="preserve">imariju </w:t>
      </w:r>
      <w:r w:rsidR="00F10699">
        <w:rPr>
          <w:rFonts w:cs="Arial"/>
          <w:sz w:val="20"/>
        </w:rPr>
        <w:t xml:space="preserve">je također potrebno </w:t>
      </w:r>
      <w:r w:rsidRPr="00E571B3">
        <w:rPr>
          <w:rFonts w:cs="Arial"/>
          <w:sz w:val="20"/>
        </w:rPr>
        <w:t xml:space="preserve">privremeno deponirati na privremeni gradilišni deponij </w:t>
      </w:r>
      <w:r>
        <w:rPr>
          <w:rFonts w:cs="Arial"/>
          <w:sz w:val="20"/>
        </w:rPr>
        <w:t>i</w:t>
      </w:r>
      <w:r w:rsidRPr="00E571B3">
        <w:rPr>
          <w:rFonts w:cs="Arial"/>
          <w:sz w:val="20"/>
        </w:rPr>
        <w:t xml:space="preserve"> ukloniti.</w:t>
      </w:r>
      <w:r w:rsidRPr="00E571B3">
        <w:rPr>
          <w:rFonts w:cs="Arial"/>
          <w:sz w:val="20"/>
          <w:lang w:eastAsia="hr-HR"/>
        </w:rPr>
        <w:t xml:space="preserve"> </w:t>
      </w:r>
    </w:p>
    <w:p w:rsidR="009F5FF3" w:rsidRDefault="009F5FF3" w:rsidP="009F5FF3">
      <w:pPr>
        <w:ind w:left="142" w:firstLine="128"/>
        <w:jc w:val="both"/>
        <w:rPr>
          <w:rFonts w:cs="Arial"/>
        </w:rPr>
      </w:pPr>
    </w:p>
    <w:p w:rsidR="009F5FF3" w:rsidRPr="00F80B5A" w:rsidRDefault="009F5FF3" w:rsidP="009F5FF3">
      <w:pPr>
        <w:ind w:left="585"/>
        <w:jc w:val="both"/>
        <w:rPr>
          <w:rFonts w:cs="Arial"/>
          <w:b/>
          <w:sz w:val="20"/>
          <w:u w:val="single"/>
        </w:rPr>
      </w:pPr>
      <w:r>
        <w:rPr>
          <w:rFonts w:cs="Arial"/>
          <w:b/>
          <w:sz w:val="20"/>
          <w:u w:val="single"/>
        </w:rPr>
        <w:t>VANJSKI ZIDOVI</w:t>
      </w:r>
    </w:p>
    <w:p w:rsidR="009F5FF3" w:rsidRPr="004758E4" w:rsidRDefault="009F5FF3" w:rsidP="009F5FF3">
      <w:pPr>
        <w:ind w:left="585"/>
        <w:jc w:val="both"/>
        <w:rPr>
          <w:rFonts w:cs="Arial"/>
          <w:b/>
          <w:u w:val="single"/>
        </w:rPr>
      </w:pPr>
    </w:p>
    <w:p w:rsidR="009F5FF3" w:rsidRDefault="009F5FF3" w:rsidP="009F5FF3">
      <w:pPr>
        <w:ind w:firstLine="270"/>
        <w:jc w:val="both"/>
        <w:rPr>
          <w:rFonts w:cs="Arial"/>
          <w:sz w:val="20"/>
        </w:rPr>
      </w:pPr>
      <w:r w:rsidRPr="00F80B5A">
        <w:rPr>
          <w:rFonts w:cs="Arial"/>
          <w:sz w:val="20"/>
          <w:u w:val="single"/>
        </w:rPr>
        <w:t>Montaža</w:t>
      </w:r>
      <w:r w:rsidRPr="00F80B5A">
        <w:rPr>
          <w:rFonts w:cs="Arial"/>
          <w:sz w:val="20"/>
        </w:rPr>
        <w:t xml:space="preserve"> </w:t>
      </w:r>
    </w:p>
    <w:p w:rsidR="009F5FF3" w:rsidRPr="00F80B5A" w:rsidRDefault="009F5FF3" w:rsidP="009F5FF3">
      <w:pPr>
        <w:ind w:firstLine="270"/>
        <w:jc w:val="both"/>
        <w:rPr>
          <w:rFonts w:cs="Arial"/>
          <w:sz w:val="20"/>
          <w:u w:val="single"/>
        </w:rPr>
      </w:pPr>
    </w:p>
    <w:p w:rsidR="009F5FF3" w:rsidRDefault="009F5FF3" w:rsidP="009F5FF3">
      <w:pPr>
        <w:ind w:left="630"/>
        <w:jc w:val="both"/>
        <w:rPr>
          <w:rFonts w:cs="Arial"/>
          <w:sz w:val="20"/>
          <w:u w:val="single"/>
        </w:rPr>
      </w:pPr>
      <w:r w:rsidRPr="00F80B5A">
        <w:rPr>
          <w:rFonts w:cs="Arial"/>
          <w:sz w:val="20"/>
          <w:u w:val="single"/>
        </w:rPr>
        <w:t>L</w:t>
      </w:r>
      <w:r w:rsidR="009052F6">
        <w:rPr>
          <w:rFonts w:cs="Arial"/>
          <w:sz w:val="20"/>
          <w:u w:val="single"/>
        </w:rPr>
        <w:t>i</w:t>
      </w:r>
      <w:r w:rsidR="00F10699">
        <w:rPr>
          <w:rFonts w:cs="Arial"/>
          <w:sz w:val="20"/>
          <w:u w:val="single"/>
        </w:rPr>
        <w:t>j</w:t>
      </w:r>
      <w:r w:rsidRPr="00F80B5A">
        <w:rPr>
          <w:rFonts w:cs="Arial"/>
          <w:sz w:val="20"/>
          <w:u w:val="single"/>
        </w:rPr>
        <w:t xml:space="preserve">epljenje </w:t>
      </w:r>
      <w:r>
        <w:rPr>
          <w:rFonts w:cs="Arial"/>
          <w:sz w:val="20"/>
          <w:u w:val="single"/>
        </w:rPr>
        <w:t>ploča mineralne vune</w:t>
      </w:r>
      <w:r w:rsidRPr="00F80B5A">
        <w:rPr>
          <w:rFonts w:cs="Arial"/>
          <w:sz w:val="20"/>
          <w:u w:val="single"/>
        </w:rPr>
        <w:t xml:space="preserve"> na podlogu</w:t>
      </w:r>
    </w:p>
    <w:p w:rsidR="00F10699" w:rsidRPr="00F80B5A" w:rsidRDefault="00F10699" w:rsidP="009F5FF3">
      <w:pPr>
        <w:ind w:left="630"/>
        <w:jc w:val="both"/>
        <w:rPr>
          <w:rFonts w:cs="Arial"/>
          <w:sz w:val="20"/>
          <w:u w:val="single"/>
        </w:rPr>
      </w:pPr>
    </w:p>
    <w:p w:rsidR="009F5FF3" w:rsidRPr="00F80B5A" w:rsidRDefault="009F5FF3" w:rsidP="009F5FF3">
      <w:pPr>
        <w:spacing w:line="276" w:lineRule="auto"/>
        <w:ind w:firstLine="585"/>
        <w:jc w:val="both"/>
        <w:rPr>
          <w:rFonts w:cs="Arial"/>
          <w:sz w:val="20"/>
        </w:rPr>
      </w:pPr>
      <w:r w:rsidRPr="00F80B5A">
        <w:rPr>
          <w:rFonts w:cs="Arial"/>
          <w:sz w:val="20"/>
        </w:rPr>
        <w:t xml:space="preserve">Izolacijske ploče </w:t>
      </w:r>
      <w:r>
        <w:rPr>
          <w:rFonts w:cs="Arial"/>
          <w:sz w:val="20"/>
        </w:rPr>
        <w:t>od mineralne vune</w:t>
      </w:r>
      <w:r w:rsidR="00F10699">
        <w:rPr>
          <w:rFonts w:cs="Arial"/>
          <w:sz w:val="20"/>
        </w:rPr>
        <w:t xml:space="preserve"> (</w:t>
      </w:r>
      <w:r w:rsidRPr="00F80B5A">
        <w:rPr>
          <w:rFonts w:cs="Arial"/>
          <w:sz w:val="20"/>
        </w:rPr>
        <w:t>dimenzija ploča 100 x 50 cm</w:t>
      </w:r>
      <w:r w:rsidR="00F10699">
        <w:rPr>
          <w:rFonts w:cs="Arial"/>
          <w:sz w:val="20"/>
        </w:rPr>
        <w:t>)</w:t>
      </w:r>
      <w:r w:rsidRPr="00F80B5A">
        <w:rPr>
          <w:rFonts w:cs="Arial"/>
          <w:sz w:val="20"/>
        </w:rPr>
        <w:t xml:space="preserve"> polažu </w:t>
      </w:r>
      <w:r>
        <w:rPr>
          <w:rFonts w:cs="Arial"/>
          <w:sz w:val="20"/>
        </w:rPr>
        <w:t xml:space="preserve">se </w:t>
      </w:r>
      <w:r w:rsidRPr="00F80B5A">
        <w:rPr>
          <w:rFonts w:cs="Arial"/>
          <w:sz w:val="20"/>
        </w:rPr>
        <w:t>na rubni početni profil ravno postavljen i zalijepljen građevinskim ljepilom na zid te mehanički učvršćen plastičnim tiplama s</w:t>
      </w:r>
      <w:r w:rsidR="00F10699">
        <w:rPr>
          <w:rFonts w:cs="Arial"/>
          <w:sz w:val="20"/>
        </w:rPr>
        <w:t xml:space="preserve"> </w:t>
      </w:r>
      <w:r w:rsidRPr="00F80B5A">
        <w:rPr>
          <w:rFonts w:cs="Arial"/>
          <w:sz w:val="20"/>
        </w:rPr>
        <w:t>čeličnim vijkom</w:t>
      </w:r>
      <w:r w:rsidR="00F10699">
        <w:rPr>
          <w:rFonts w:cs="Arial"/>
          <w:sz w:val="20"/>
        </w:rPr>
        <w:t>.</w:t>
      </w:r>
      <w:r w:rsidRPr="00F80B5A">
        <w:rPr>
          <w:rFonts w:cs="Arial"/>
          <w:sz w:val="20"/>
        </w:rPr>
        <w:t xml:space="preserve"> Rubni profil postavlja </w:t>
      </w:r>
      <w:r w:rsidR="00F10699">
        <w:rPr>
          <w:rFonts w:cs="Arial"/>
          <w:sz w:val="20"/>
        </w:rPr>
        <w:t xml:space="preserve">se </w:t>
      </w:r>
      <w:r w:rsidRPr="00F80B5A">
        <w:rPr>
          <w:rFonts w:cs="Arial"/>
          <w:sz w:val="20"/>
        </w:rPr>
        <w:t xml:space="preserve">najmanje 30 cm od razine tla. Ploče se polažu odozdo prema gore. Postavlja se najprije na uglovima zgrada. U svakom sljedećem redu postavljaju se s izmaknutim sljubnicama (fugama) za ½ ploče. </w:t>
      </w:r>
      <w:r w:rsidR="00F10699">
        <w:rPr>
          <w:rFonts w:cs="Arial"/>
          <w:sz w:val="20"/>
        </w:rPr>
        <w:t xml:space="preserve">Ploče se na uglovima </w:t>
      </w:r>
      <w:r w:rsidRPr="00F80B5A">
        <w:rPr>
          <w:rFonts w:cs="Arial"/>
          <w:sz w:val="20"/>
        </w:rPr>
        <w:t>moraju sudarati na naizmjenično. Oko otvora se ne smiju koristit</w:t>
      </w:r>
      <w:r w:rsidR="00F10699">
        <w:rPr>
          <w:rFonts w:cs="Arial"/>
          <w:sz w:val="20"/>
        </w:rPr>
        <w:t xml:space="preserve">i </w:t>
      </w:r>
      <w:r w:rsidRPr="00F80B5A">
        <w:rPr>
          <w:rFonts w:cs="Arial"/>
          <w:sz w:val="20"/>
        </w:rPr>
        <w:t xml:space="preserve">ploče uže od 50 cm, </w:t>
      </w:r>
      <w:proofErr w:type="gramStart"/>
      <w:r w:rsidRPr="00F80B5A">
        <w:rPr>
          <w:rFonts w:cs="Arial"/>
          <w:sz w:val="20"/>
        </w:rPr>
        <w:t>a</w:t>
      </w:r>
      <w:proofErr w:type="gramEnd"/>
      <w:r w:rsidRPr="00F80B5A">
        <w:rPr>
          <w:rFonts w:cs="Arial"/>
          <w:sz w:val="20"/>
        </w:rPr>
        <w:t xml:space="preserve"> isto tako </w:t>
      </w:r>
      <w:r w:rsidR="009052F6">
        <w:rPr>
          <w:rFonts w:cs="Arial"/>
          <w:sz w:val="20"/>
        </w:rPr>
        <w:t>određeno je i</w:t>
      </w:r>
      <w:r w:rsidRPr="00F80B5A">
        <w:rPr>
          <w:rFonts w:cs="Arial"/>
          <w:sz w:val="20"/>
        </w:rPr>
        <w:t xml:space="preserve"> na uglovima. Treba izbjegavati ugradnju ploča užih od 20 cm. Prije polaganja na rubni početni početni profil, na donji duži rub prve ploče potrebno je nanijeti građevinsko ljepilo</w:t>
      </w:r>
      <w:r w:rsidR="009052F6">
        <w:rPr>
          <w:rFonts w:cs="Arial"/>
          <w:sz w:val="20"/>
        </w:rPr>
        <w:t xml:space="preserve">, </w:t>
      </w:r>
      <w:r w:rsidRPr="00F80B5A">
        <w:rPr>
          <w:rFonts w:cs="Arial"/>
          <w:sz w:val="20"/>
        </w:rPr>
        <w:t>da se zaštiti sustav od prodora vlage, insekata, vatre i dr. Na svim krajevima sustava</w:t>
      </w:r>
      <w:r w:rsidR="009052F6">
        <w:rPr>
          <w:rFonts w:cs="Arial"/>
          <w:sz w:val="20"/>
        </w:rPr>
        <w:t>,</w:t>
      </w:r>
      <w:r w:rsidRPr="00F80B5A">
        <w:rPr>
          <w:rFonts w:cs="Arial"/>
          <w:sz w:val="20"/>
        </w:rPr>
        <w:t xml:space="preserve"> koji ne završavaju profilima</w:t>
      </w:r>
      <w:r w:rsidR="009052F6">
        <w:rPr>
          <w:rFonts w:cs="Arial"/>
          <w:sz w:val="20"/>
        </w:rPr>
        <w:t xml:space="preserve">, </w:t>
      </w:r>
      <w:r w:rsidRPr="00F80B5A">
        <w:rPr>
          <w:rFonts w:cs="Arial"/>
          <w:sz w:val="20"/>
        </w:rPr>
        <w:t>ploče</w:t>
      </w:r>
      <w:r>
        <w:rPr>
          <w:rFonts w:cs="Arial"/>
          <w:sz w:val="20"/>
        </w:rPr>
        <w:t xml:space="preserve"> mineralne vune</w:t>
      </w:r>
      <w:r w:rsidRPr="00F80B5A">
        <w:rPr>
          <w:rFonts w:cs="Arial"/>
          <w:sz w:val="20"/>
        </w:rPr>
        <w:t xml:space="preserve"> treba zaštititi od utjecaja vlage, insekata, vatre i dr. Prije postavljanja na podlogu građevinskim se ljepilom zalijepe trake alkalno postavljene staklene mrežice</w:t>
      </w:r>
      <w:r w:rsidR="009052F6">
        <w:rPr>
          <w:rFonts w:cs="Arial"/>
          <w:sz w:val="20"/>
        </w:rPr>
        <w:t xml:space="preserve"> </w:t>
      </w:r>
      <w:r w:rsidRPr="00F80B5A">
        <w:rPr>
          <w:rFonts w:cs="Arial"/>
          <w:sz w:val="20"/>
        </w:rPr>
        <w:t>u širini 10 cm</w:t>
      </w:r>
      <w:r w:rsidR="009052F6">
        <w:rPr>
          <w:rFonts w:cs="Arial"/>
          <w:sz w:val="20"/>
        </w:rPr>
        <w:t xml:space="preserve"> te se</w:t>
      </w:r>
      <w:r w:rsidRPr="00F80B5A">
        <w:rPr>
          <w:rFonts w:cs="Arial"/>
          <w:sz w:val="20"/>
        </w:rPr>
        <w:t xml:space="preserve"> još ostavi nezalijepljena mrežica 10 cm + debljina izolacijskih ploča. Nakon ugradnje ploča gladilicom se na rub ploče i 10 cm po dužini nanese ljepilo, mrežica se preklopi preko ruba ploče utisne u ljepilo i zagladi gladilicom</w:t>
      </w:r>
      <w:r w:rsidR="009052F6">
        <w:rPr>
          <w:rFonts w:cs="Arial"/>
          <w:sz w:val="20"/>
        </w:rPr>
        <w:t>.</w:t>
      </w:r>
      <w:r w:rsidRPr="00F80B5A">
        <w:rPr>
          <w:rFonts w:cs="Arial"/>
          <w:sz w:val="20"/>
        </w:rPr>
        <w:t xml:space="preserve"> Na taj se način zaštiti sustav. Punoplošna mrežica u ljepilu postavi se preko zaštitnih traka. </w:t>
      </w:r>
    </w:p>
    <w:p w:rsidR="009F5FF3" w:rsidRPr="00F80B5A" w:rsidRDefault="009F5FF3" w:rsidP="009F5FF3">
      <w:pPr>
        <w:spacing w:line="276" w:lineRule="auto"/>
        <w:ind w:firstLine="585"/>
        <w:jc w:val="both"/>
        <w:rPr>
          <w:rFonts w:cs="Arial"/>
          <w:sz w:val="20"/>
        </w:rPr>
      </w:pPr>
      <w:r w:rsidRPr="00F80B5A">
        <w:rPr>
          <w:rFonts w:cs="Arial"/>
          <w:sz w:val="20"/>
        </w:rPr>
        <w:t>Građevinsko ljepilo je gotovo, tvorničko pripremljeno, dovoljno paropropusno i vodoodbojno ljepilo (praškasto u vrećama ili već pripremljeno pakiranje pakirano u ambalažnim posudama) za ručno nošenje. Potrošnja ovisi o ravnosti podloge, a prema normativu za lijepljenje ploča na podlogu, iznosi 4.5 do 5.5 kg/m</w:t>
      </w:r>
      <w:r w:rsidRPr="00EC3F04">
        <w:rPr>
          <w:rFonts w:cs="Arial"/>
          <w:sz w:val="20"/>
        </w:rPr>
        <w:t>2</w:t>
      </w:r>
      <w:r w:rsidRPr="00F80B5A">
        <w:rPr>
          <w:rFonts w:cs="Arial"/>
          <w:sz w:val="20"/>
        </w:rPr>
        <w:t xml:space="preserve">. </w:t>
      </w:r>
    </w:p>
    <w:p w:rsidR="009F5FF3" w:rsidRPr="00F80B5A" w:rsidRDefault="009F5FF3" w:rsidP="009052F6">
      <w:pPr>
        <w:spacing w:line="276" w:lineRule="auto"/>
        <w:ind w:firstLine="585"/>
        <w:jc w:val="both"/>
        <w:rPr>
          <w:rFonts w:cs="Arial"/>
          <w:sz w:val="20"/>
        </w:rPr>
      </w:pPr>
      <w:r w:rsidRPr="00F80B5A">
        <w:rPr>
          <w:rFonts w:cs="Arial"/>
          <w:sz w:val="20"/>
        </w:rPr>
        <w:t xml:space="preserve">Kontaktna površina između ploča i podloge treba biti najmanje 40 </w:t>
      </w:r>
      <w:r w:rsidR="009052F6">
        <w:rPr>
          <w:rFonts w:cs="Arial"/>
          <w:sz w:val="20"/>
        </w:rPr>
        <w:t xml:space="preserve">posto </w:t>
      </w:r>
      <w:r w:rsidRPr="00F80B5A">
        <w:rPr>
          <w:rFonts w:cs="Arial"/>
          <w:sz w:val="20"/>
        </w:rPr>
        <w:t xml:space="preserve">površine ploče. Čvrstoća na raslojavanju između </w:t>
      </w:r>
      <w:r>
        <w:rPr>
          <w:rFonts w:cs="Arial"/>
          <w:sz w:val="20"/>
        </w:rPr>
        <w:t>mineralne vune</w:t>
      </w:r>
      <w:r w:rsidRPr="00F80B5A">
        <w:rPr>
          <w:rFonts w:cs="Arial"/>
          <w:sz w:val="20"/>
        </w:rPr>
        <w:t xml:space="preserve"> i podloge prema HRN EN 13494 ne smije biti niža od 80 kPa. Ljepilo se nanosi uz rub ploče u širini od 5 cm i još po sredini ploče najmanje tri točke (mrlje) oko 10 cm promjera</w:t>
      </w:r>
      <w:r>
        <w:rPr>
          <w:rFonts w:cs="Arial"/>
          <w:sz w:val="20"/>
        </w:rPr>
        <w:t xml:space="preserve"> ili gleterom po cijeloj površini ovisno o proizvođa</w:t>
      </w:r>
      <w:r w:rsidR="009052F6">
        <w:rPr>
          <w:rFonts w:cs="Arial"/>
          <w:sz w:val="20"/>
        </w:rPr>
        <w:t>č</w:t>
      </w:r>
      <w:r>
        <w:rPr>
          <w:rFonts w:cs="Arial"/>
          <w:sz w:val="20"/>
        </w:rPr>
        <w:t>u sustava</w:t>
      </w:r>
      <w:r w:rsidRPr="00F80B5A">
        <w:rPr>
          <w:rFonts w:cs="Arial"/>
          <w:sz w:val="20"/>
        </w:rPr>
        <w:t xml:space="preserve">. Nanos ljepila na ploču ne smije biti deblji od 2 cm. Kod potpuno ravnih podloga, ljepilo se može nanositi po cijeloj površini ploče i </w:t>
      </w:r>
      <w:r w:rsidRPr="00F80B5A">
        <w:rPr>
          <w:rFonts w:cs="Arial"/>
          <w:sz w:val="20"/>
        </w:rPr>
        <w:lastRenderedPageBreak/>
        <w:t xml:space="preserve">punoplošno, paralelno s dužom stranicom ploče u debljini od 1 cm. Ploče se postavljaju na podlogu tako da se malo odmaknu od susjednih i zatim se pritisnu uz podlogu i priljube uz susjednu ploču. Ljepilo ne smije uči u sljubnice ploče, </w:t>
      </w:r>
      <w:proofErr w:type="gramStart"/>
      <w:r w:rsidRPr="00F80B5A">
        <w:rPr>
          <w:rFonts w:cs="Arial"/>
          <w:sz w:val="20"/>
        </w:rPr>
        <w:t>a</w:t>
      </w:r>
      <w:proofErr w:type="gramEnd"/>
      <w:r w:rsidRPr="00F80B5A">
        <w:rPr>
          <w:rFonts w:cs="Arial"/>
          <w:sz w:val="20"/>
        </w:rPr>
        <w:t xml:space="preserve"> </w:t>
      </w:r>
      <w:r w:rsidR="009052F6">
        <w:rPr>
          <w:rFonts w:cs="Arial"/>
          <w:sz w:val="20"/>
        </w:rPr>
        <w:t>ako</w:t>
      </w:r>
      <w:r w:rsidRPr="00F80B5A">
        <w:rPr>
          <w:rFonts w:cs="Arial"/>
          <w:sz w:val="20"/>
        </w:rPr>
        <w:t xml:space="preserve"> uđe</w:t>
      </w:r>
      <w:r w:rsidR="009052F6">
        <w:rPr>
          <w:rFonts w:cs="Arial"/>
          <w:sz w:val="20"/>
        </w:rPr>
        <w:t>,</w:t>
      </w:r>
      <w:r w:rsidRPr="00F80B5A">
        <w:rPr>
          <w:rFonts w:cs="Arial"/>
          <w:sz w:val="20"/>
        </w:rPr>
        <w:t xml:space="preserve"> treba ga skinuti lopaticom. Ovo pravilo lijepljenja ploča potrebno </w:t>
      </w:r>
      <w:r w:rsidR="009052F6">
        <w:rPr>
          <w:rFonts w:cs="Arial"/>
          <w:sz w:val="20"/>
        </w:rPr>
        <w:t xml:space="preserve">je </w:t>
      </w:r>
      <w:r w:rsidRPr="00F80B5A">
        <w:rPr>
          <w:rFonts w:cs="Arial"/>
          <w:sz w:val="20"/>
        </w:rPr>
        <w:t xml:space="preserve">poštivati u izvedbi.  Nakon što se pritisnu uz podlogu i poravnaju laganim pritiskom ruke ili letve, ploče se više ne smiju dirati najmanje 24 sata nakon lijepljenja. Ako se ploče nakon ravnanja i postavljanja pomiču, može se očekivati slabija veza ploča i podloge. </w:t>
      </w:r>
    </w:p>
    <w:p w:rsidR="009F5FF3" w:rsidRPr="00F80B5A" w:rsidRDefault="009F5FF3" w:rsidP="009F5FF3">
      <w:pPr>
        <w:spacing w:line="276" w:lineRule="auto"/>
        <w:ind w:firstLine="585"/>
        <w:jc w:val="both"/>
        <w:rPr>
          <w:rFonts w:cs="Arial"/>
          <w:sz w:val="20"/>
        </w:rPr>
      </w:pPr>
      <w:r w:rsidRPr="00F80B5A">
        <w:rPr>
          <w:rFonts w:cs="Arial"/>
          <w:sz w:val="20"/>
        </w:rPr>
        <w:t>Ploče trebaju biti tijesno priljubljen</w:t>
      </w:r>
      <w:r w:rsidR="009052F6">
        <w:rPr>
          <w:rFonts w:cs="Arial"/>
          <w:sz w:val="20"/>
        </w:rPr>
        <w:t>e</w:t>
      </w:r>
      <w:r w:rsidRPr="00F80B5A">
        <w:rPr>
          <w:rFonts w:cs="Arial"/>
          <w:sz w:val="20"/>
        </w:rPr>
        <w:t xml:space="preserve"> jedna uz drugu. U fuge šire od 2 mm mora se bez lijepljenja utisnuti traka ekspandiranog polistirena ili PU pjena i poravnati s pločama. Kod izbočina na površini podloge izolacijske se ploče s unutrašnje strane moraju stanjiti, rezanje</w:t>
      </w:r>
      <w:r w:rsidR="009052F6">
        <w:rPr>
          <w:rFonts w:cs="Arial"/>
          <w:sz w:val="20"/>
        </w:rPr>
        <w:t>m</w:t>
      </w:r>
      <w:r w:rsidRPr="00F80B5A">
        <w:rPr>
          <w:rFonts w:cs="Arial"/>
          <w:sz w:val="20"/>
        </w:rPr>
        <w:t xml:space="preserve"> vrućom žicom ili struganjem. Isto tako za prevladavanje većih neravnina, kada nije izvršeno ravnanje grubom žbukom, režu se ploče manjim debljinama i lijepe na podlogu po istom pravilu. </w:t>
      </w:r>
    </w:p>
    <w:p w:rsidR="009F5FF3" w:rsidRDefault="009F5FF3" w:rsidP="009F5FF3">
      <w:pPr>
        <w:spacing w:line="276" w:lineRule="auto"/>
        <w:ind w:firstLine="585"/>
        <w:jc w:val="both"/>
        <w:rPr>
          <w:rFonts w:cs="Arial"/>
          <w:sz w:val="20"/>
        </w:rPr>
      </w:pPr>
      <w:r w:rsidRPr="00F80B5A">
        <w:rPr>
          <w:rFonts w:cs="Arial"/>
          <w:sz w:val="20"/>
        </w:rPr>
        <w:t xml:space="preserve">Za rezanje i obradu ploča, preporučuju se jednostavni alati s vrućom žicom. Tako obrađene ploče imaju zatvorenu </w:t>
      </w:r>
      <w:r w:rsidR="009052F6">
        <w:rPr>
          <w:rFonts w:cs="Arial"/>
          <w:sz w:val="20"/>
        </w:rPr>
        <w:t>ć</w:t>
      </w:r>
      <w:r w:rsidRPr="00F80B5A">
        <w:rPr>
          <w:rFonts w:cs="Arial"/>
          <w:sz w:val="20"/>
        </w:rPr>
        <w:t>elijastu strukturu. Spojevi (sudari) sustava s neizoliranim građevnim dijelovima zgrade</w:t>
      </w:r>
      <w:r w:rsidR="009052F6">
        <w:rPr>
          <w:rFonts w:cs="Arial"/>
          <w:sz w:val="20"/>
        </w:rPr>
        <w:t xml:space="preserve"> (</w:t>
      </w:r>
      <w:r w:rsidRPr="00F80B5A">
        <w:rPr>
          <w:rFonts w:cs="Arial"/>
          <w:sz w:val="20"/>
        </w:rPr>
        <w:t>balkoni, parapeti, stupovi, strehe i dr.</w:t>
      </w:r>
      <w:r w:rsidR="009052F6">
        <w:rPr>
          <w:rFonts w:cs="Arial"/>
          <w:sz w:val="20"/>
        </w:rPr>
        <w:t xml:space="preserve">) </w:t>
      </w:r>
      <w:r w:rsidRPr="00F80B5A">
        <w:rPr>
          <w:rFonts w:cs="Arial"/>
          <w:sz w:val="20"/>
        </w:rPr>
        <w:t>trebaju se odvojiti rešetkama ili odgovarajućim profilima jer na tim spojevima može doći do odvajanja žbuke. Za izvedbu zaobljenih površina zgrade kao što su balkoni, erkeri, stubišta i dr. ploče se pomoću uređaja s vrućom žicom pod kutom režu na manje dijelove.  Najmanje 24 sata nakon lijepljenja, ravnom letvom dužine 4 metra treba provjeriti ravnost površine ploča. Daskom za brušenje, površine 30 cm x 40 cm bruse se neravnine okomito na sljubnice/spojeve ploča. Brusni je papir nalijepljen s jedne strane. Nakon brušenja ploča moraju se uklopiti sitne čestic</w:t>
      </w:r>
      <w:r>
        <w:rPr>
          <w:rFonts w:cs="Arial"/>
          <w:sz w:val="20"/>
        </w:rPr>
        <w:t>e</w:t>
      </w:r>
      <w:r w:rsidRPr="00F80B5A">
        <w:rPr>
          <w:rFonts w:cs="Arial"/>
          <w:sz w:val="20"/>
        </w:rPr>
        <w:t xml:space="preserve">. Ako se brusi manjim komadima brusnog papira, koji nije na podlozi, a još i paralelno sa sljubnicama ili kružno, učinak je u pravilu nastavak „ </w:t>
      </w:r>
      <w:proofErr w:type="gramStart"/>
      <w:r w:rsidRPr="00F80B5A">
        <w:rPr>
          <w:rFonts w:cs="Arial"/>
          <w:sz w:val="20"/>
        </w:rPr>
        <w:t>valova“ na</w:t>
      </w:r>
      <w:proofErr w:type="gramEnd"/>
      <w:r w:rsidRPr="00F80B5A">
        <w:rPr>
          <w:rFonts w:cs="Arial"/>
          <w:sz w:val="20"/>
        </w:rPr>
        <w:t xml:space="preserve"> pločama, što je uz ulazak ljepila u sljubnice ploča jedan od </w:t>
      </w:r>
      <w:r>
        <w:rPr>
          <w:rFonts w:cs="Arial"/>
          <w:sz w:val="20"/>
        </w:rPr>
        <w:t xml:space="preserve">uzroka </w:t>
      </w:r>
      <w:r w:rsidRPr="00F80B5A">
        <w:rPr>
          <w:rFonts w:cs="Arial"/>
          <w:sz w:val="20"/>
        </w:rPr>
        <w:t xml:space="preserve">ocrtavanja obrisa ploča na fasadi. </w:t>
      </w:r>
    </w:p>
    <w:p w:rsidR="009F5FF3" w:rsidRDefault="009F5FF3" w:rsidP="009F5FF3">
      <w:pPr>
        <w:jc w:val="both"/>
        <w:rPr>
          <w:rFonts w:cs="Arial"/>
          <w:sz w:val="20"/>
        </w:rPr>
      </w:pPr>
    </w:p>
    <w:p w:rsidR="009F5FF3" w:rsidRPr="00F80B5A" w:rsidRDefault="009F5FF3" w:rsidP="009F5FF3">
      <w:pPr>
        <w:jc w:val="both"/>
        <w:rPr>
          <w:rFonts w:cs="Arial"/>
          <w:sz w:val="20"/>
          <w:u w:val="single"/>
        </w:rPr>
      </w:pPr>
      <w:r w:rsidRPr="00F80B5A">
        <w:rPr>
          <w:rFonts w:cs="Arial"/>
          <w:sz w:val="20"/>
        </w:rPr>
        <w:tab/>
      </w:r>
      <w:proofErr w:type="gramStart"/>
      <w:r w:rsidRPr="00F80B5A">
        <w:rPr>
          <w:rFonts w:cs="Arial"/>
          <w:sz w:val="20"/>
          <w:u w:val="single"/>
        </w:rPr>
        <w:t>Pričvršćivanje  ploča</w:t>
      </w:r>
      <w:proofErr w:type="gramEnd"/>
    </w:p>
    <w:p w:rsidR="009F5FF3" w:rsidRPr="00F80B5A" w:rsidRDefault="009F5FF3" w:rsidP="009F5FF3">
      <w:pPr>
        <w:spacing w:line="276" w:lineRule="auto"/>
        <w:ind w:firstLine="585"/>
        <w:jc w:val="both"/>
        <w:rPr>
          <w:rFonts w:cs="Arial"/>
          <w:sz w:val="20"/>
        </w:rPr>
      </w:pPr>
      <w:r w:rsidRPr="00F80B5A">
        <w:rPr>
          <w:rFonts w:cs="Arial"/>
          <w:sz w:val="20"/>
        </w:rPr>
        <w:t>Mehaničko pričvršćenje izolacijskih ploča izvodi se najranije 24 sata nakon lijepljenja ploča. Broj pričvrsnica ovisi o visini, namjeni i položaju zgrada, utjecaj</w:t>
      </w:r>
      <w:r w:rsidR="006D3205">
        <w:rPr>
          <w:rFonts w:cs="Arial"/>
          <w:sz w:val="20"/>
        </w:rPr>
        <w:t>u</w:t>
      </w:r>
      <w:r w:rsidRPr="00F80B5A">
        <w:rPr>
          <w:rFonts w:cs="Arial"/>
          <w:sz w:val="20"/>
        </w:rPr>
        <w:t xml:space="preserve"> usisnog vjetra, čvrstoći na čupanje, čvrstoći na raslojavanje između ploča i podloge, pripremi površine i drugo (4 i više komada po m</w:t>
      </w:r>
      <w:r w:rsidRPr="00EC3F04">
        <w:rPr>
          <w:rFonts w:cs="Arial"/>
          <w:sz w:val="20"/>
        </w:rPr>
        <w:t>2</w:t>
      </w:r>
      <w:r w:rsidRPr="00F80B5A">
        <w:rPr>
          <w:rFonts w:cs="Arial"/>
          <w:sz w:val="20"/>
        </w:rPr>
        <w:t xml:space="preserve">). Za manje obiteljske zgrade i zgrade do 8 m visine nije nužno mehaničko pričvršćivanje ploča, što prvenstveno ovisi o kvaliteti ljepila i preporuci njegova proizvođača. Bez obzira na oblik i visinu zgrade oko </w:t>
      </w:r>
      <w:proofErr w:type="gramStart"/>
      <w:r w:rsidRPr="00F80B5A">
        <w:rPr>
          <w:rFonts w:cs="Arial"/>
          <w:sz w:val="20"/>
        </w:rPr>
        <w:t>otvora  prozora</w:t>
      </w:r>
      <w:proofErr w:type="gramEnd"/>
      <w:r w:rsidRPr="00F80B5A">
        <w:rPr>
          <w:rFonts w:cs="Arial"/>
          <w:sz w:val="20"/>
        </w:rPr>
        <w:t xml:space="preserve"> i vrata, na uglovima i kutovima zgrade, na završetcima preporučuje se sustav mehaničkog pričvršćenja ( 2 – 4 kom/m</w:t>
      </w:r>
      <w:r w:rsidRPr="00EC3F04">
        <w:rPr>
          <w:rFonts w:cs="Arial"/>
          <w:sz w:val="20"/>
        </w:rPr>
        <w:t>2</w:t>
      </w:r>
      <w:r w:rsidRPr="00F80B5A">
        <w:rPr>
          <w:rFonts w:cs="Arial"/>
          <w:sz w:val="20"/>
        </w:rPr>
        <w:t>). Dubina bušotine u punoj opeci i betonu treba biti 50 mm, a u šupljoj opeci i betonskim blokovima, najmanje kroz dvije unutrašnje st</w:t>
      </w:r>
      <w:r w:rsidR="006D3205">
        <w:rPr>
          <w:rFonts w:cs="Arial"/>
          <w:sz w:val="20"/>
        </w:rPr>
        <w:t>i</w:t>
      </w:r>
      <w:r w:rsidRPr="00F80B5A">
        <w:rPr>
          <w:rFonts w:cs="Arial"/>
          <w:sz w:val="20"/>
        </w:rPr>
        <w:t>jenke (oko 6 cm). Stara žbuka ne računa se u nosivi dio podloge – zida. Na mjestima gdje ispod izolacijskih ploča nema ljepila (između ploča i zida) treba izbjegavati postavljanje pričvrsnica. Najprije se svrdlom probuši ploča, a zatim pokrene bušilica, Udarna se bušilica smije rabiti samo za podloge od betona ili pune opeke. Ukoliko kod bušenja držač svrdla uđe u izolacijsku ploču</w:t>
      </w:r>
      <w:r w:rsidR="006D3205">
        <w:rPr>
          <w:rFonts w:cs="Arial"/>
          <w:sz w:val="20"/>
        </w:rPr>
        <w:t>,</w:t>
      </w:r>
      <w:r w:rsidRPr="00F80B5A">
        <w:rPr>
          <w:rFonts w:cs="Arial"/>
          <w:sz w:val="20"/>
        </w:rPr>
        <w:t xml:space="preserve"> nastalu je rupu potrebno ispuniti tanjim komadom ploče, a ne ljepilom i to prije umetanja tuljca. Kada su pričvrsnice previše utisnute u stiropor i bez većeg se oštećenja stiropora ne mogu izvaditi, u nastalu se rupu treba utisnuti stiropor. Pričvrsnice koje strše treba obavezno izvaditi. </w:t>
      </w:r>
    </w:p>
    <w:p w:rsidR="009F5FF3" w:rsidRDefault="009F5FF3" w:rsidP="002E4DC6">
      <w:pPr>
        <w:jc w:val="both"/>
        <w:rPr>
          <w:rFonts w:cs="Arial"/>
          <w:sz w:val="20"/>
        </w:rPr>
      </w:pPr>
    </w:p>
    <w:p w:rsidR="009F5FF3" w:rsidRPr="00F80B5A" w:rsidRDefault="009F5FF3" w:rsidP="009F5FF3">
      <w:pPr>
        <w:ind w:firstLine="708"/>
        <w:jc w:val="both"/>
        <w:rPr>
          <w:rFonts w:cs="Arial"/>
          <w:sz w:val="20"/>
        </w:rPr>
      </w:pPr>
    </w:p>
    <w:p w:rsidR="009F5FF3" w:rsidRPr="00F80B5A" w:rsidRDefault="009F5FF3" w:rsidP="009F5FF3">
      <w:pPr>
        <w:jc w:val="both"/>
        <w:rPr>
          <w:rFonts w:cs="Arial"/>
          <w:sz w:val="20"/>
          <w:u w:val="single"/>
        </w:rPr>
      </w:pPr>
      <w:r w:rsidRPr="00F80B5A">
        <w:rPr>
          <w:rFonts w:cs="Arial"/>
          <w:sz w:val="20"/>
        </w:rPr>
        <w:tab/>
      </w:r>
      <w:r w:rsidRPr="00F80B5A">
        <w:rPr>
          <w:rFonts w:cs="Arial"/>
          <w:sz w:val="20"/>
          <w:u w:val="single"/>
        </w:rPr>
        <w:t>Armirajući sloj – građevinsko ljepilo i staklena mrežica</w:t>
      </w:r>
    </w:p>
    <w:p w:rsidR="009F5FF3" w:rsidRPr="00F80B5A" w:rsidRDefault="009F5FF3" w:rsidP="009F5FF3">
      <w:pPr>
        <w:spacing w:line="276" w:lineRule="auto"/>
        <w:ind w:firstLine="585"/>
        <w:jc w:val="both"/>
        <w:rPr>
          <w:rFonts w:cs="Arial"/>
          <w:sz w:val="20"/>
        </w:rPr>
      </w:pPr>
      <w:r w:rsidRPr="00F80B5A">
        <w:rPr>
          <w:rFonts w:cs="Arial"/>
          <w:sz w:val="20"/>
        </w:rPr>
        <w:t>Oko otvora prozora i vrata sljubnice (reške, fuge) ploč</w:t>
      </w:r>
      <w:r w:rsidR="006D3205">
        <w:rPr>
          <w:rFonts w:cs="Arial"/>
          <w:sz w:val="20"/>
        </w:rPr>
        <w:t>e</w:t>
      </w:r>
      <w:r w:rsidRPr="00F80B5A">
        <w:rPr>
          <w:rFonts w:cs="Arial"/>
          <w:sz w:val="20"/>
        </w:rPr>
        <w:t xml:space="preserve"> moraju biti izmaknute u odnosu na zamišljeni produžetak osi dovratnika ili doprozornika (štoka) o čemu treba vodit</w:t>
      </w:r>
      <w:r w:rsidR="006D3205">
        <w:rPr>
          <w:rFonts w:cs="Arial"/>
          <w:sz w:val="20"/>
        </w:rPr>
        <w:t>i</w:t>
      </w:r>
      <w:r w:rsidRPr="00F80B5A">
        <w:rPr>
          <w:rFonts w:cs="Arial"/>
          <w:sz w:val="20"/>
        </w:rPr>
        <w:t xml:space="preserve"> računa kod izrade sheme postavljanja ploča jer </w:t>
      </w:r>
      <w:r w:rsidR="006D3205">
        <w:rPr>
          <w:rFonts w:cs="Arial"/>
          <w:sz w:val="20"/>
        </w:rPr>
        <w:t xml:space="preserve">je </w:t>
      </w:r>
      <w:r w:rsidRPr="00F80B5A">
        <w:rPr>
          <w:rFonts w:cs="Arial"/>
          <w:sz w:val="20"/>
        </w:rPr>
        <w:t>u praksi na ovim mjestima najčešći nastanak pukotina.</w:t>
      </w:r>
    </w:p>
    <w:p w:rsidR="006D3205" w:rsidRDefault="009F5FF3" w:rsidP="006D3205">
      <w:pPr>
        <w:spacing w:line="276" w:lineRule="auto"/>
        <w:ind w:firstLine="585"/>
        <w:jc w:val="both"/>
        <w:rPr>
          <w:rFonts w:cs="Arial"/>
          <w:sz w:val="20"/>
        </w:rPr>
      </w:pPr>
      <w:r w:rsidRPr="00F80B5A">
        <w:rPr>
          <w:rFonts w:cs="Arial"/>
          <w:sz w:val="20"/>
        </w:rPr>
        <w:t>Na kutevima otvora mora se izvršiti armiranje s trakama mrežice veličine 30 cm x 40 cm. Ove se trake zalijepe dijagonalno na sve kuteve otvora. Punoplošno se staklena mrežica može postavljati nakon 24 sata, od ojačanja kuteva i lijepljenja kutnih profila. Kutni profil s ugrađenom mrežicom utisne se u naneseno građevinsko ljepilo i odmah zagladi. U praksi se više ne izvode kutovi i uglovi bez kutnih profila. Na spojevima okomite i vodoravne punoplošne izolacije (otvoreni prolazi, grede, erkeri, izolirane niše i sl.) punoplošne izolacijske ploče, trebaju prekriti rubove vodoravnih ploča. Na ovakvim se kutovima postavljaju kutni profili s</w:t>
      </w:r>
      <w:r w:rsidR="006D3205">
        <w:rPr>
          <w:rFonts w:cs="Arial"/>
          <w:sz w:val="20"/>
        </w:rPr>
        <w:t xml:space="preserve"> </w:t>
      </w:r>
      <w:r w:rsidRPr="00F80B5A">
        <w:rPr>
          <w:rFonts w:cs="Arial"/>
          <w:sz w:val="20"/>
        </w:rPr>
        <w:t>okapnicom. Građevinsko ljepilo razvuče se nazubljenom čeli</w:t>
      </w:r>
      <w:r w:rsidR="006D3205">
        <w:rPr>
          <w:rFonts w:cs="Arial"/>
          <w:sz w:val="20"/>
        </w:rPr>
        <w:t>č</w:t>
      </w:r>
      <w:r w:rsidRPr="00F80B5A">
        <w:rPr>
          <w:rFonts w:cs="Arial"/>
          <w:sz w:val="20"/>
        </w:rPr>
        <w:t>nom gladilicom cijelom površinom po širini, odozgo prema dolje, prema uputstvu proizvođača. Debljina ovog sloja je oko 2 mm. U svježe se ljepilo utisne alkalno otporna staklena mrežica s</w:t>
      </w:r>
      <w:r w:rsidR="006D3205">
        <w:rPr>
          <w:rFonts w:cs="Arial"/>
          <w:sz w:val="20"/>
        </w:rPr>
        <w:t xml:space="preserve"> </w:t>
      </w:r>
      <w:r w:rsidRPr="00F80B5A">
        <w:rPr>
          <w:rFonts w:cs="Arial"/>
          <w:sz w:val="20"/>
        </w:rPr>
        <w:t>preklopima od najmanje 10 cm. Zagladi se od sredine prema krajevima bez nabora dok mrežica više nije vidljiva. Debljina ljepila mora biti ravnomjerna</w:t>
      </w:r>
      <w:r w:rsidR="006D3205">
        <w:rPr>
          <w:rFonts w:cs="Arial"/>
          <w:sz w:val="20"/>
        </w:rPr>
        <w:t xml:space="preserve"> </w:t>
      </w:r>
      <w:r w:rsidRPr="00F80B5A">
        <w:rPr>
          <w:rFonts w:cs="Arial"/>
          <w:sz w:val="20"/>
        </w:rPr>
        <w:t xml:space="preserve">jer mjestimice deblji nanosi mogu biti razlogom nastanka manjih pukotina. </w:t>
      </w:r>
    </w:p>
    <w:p w:rsidR="009F5FF3" w:rsidRPr="00F80B5A" w:rsidRDefault="009F5FF3" w:rsidP="006D3205">
      <w:pPr>
        <w:spacing w:line="276" w:lineRule="auto"/>
        <w:ind w:firstLine="585"/>
        <w:jc w:val="both"/>
        <w:rPr>
          <w:rFonts w:cs="Arial"/>
          <w:sz w:val="20"/>
          <w:u w:val="single"/>
        </w:rPr>
      </w:pPr>
      <w:r>
        <w:rPr>
          <w:rFonts w:cs="Arial"/>
          <w:sz w:val="20"/>
        </w:rPr>
        <w:lastRenderedPageBreak/>
        <w:tab/>
      </w:r>
      <w:r w:rsidRPr="00F80B5A">
        <w:rPr>
          <w:rFonts w:cs="Arial"/>
          <w:sz w:val="20"/>
          <w:u w:val="single"/>
        </w:rPr>
        <w:t>Fasadno završno zaštitna dekorativna žbuka</w:t>
      </w:r>
    </w:p>
    <w:p w:rsidR="009F5FF3" w:rsidRDefault="009F5FF3" w:rsidP="009F5FF3">
      <w:pPr>
        <w:spacing w:line="276" w:lineRule="auto"/>
        <w:ind w:firstLine="585"/>
        <w:jc w:val="both"/>
        <w:rPr>
          <w:rFonts w:cs="Arial"/>
          <w:sz w:val="20"/>
        </w:rPr>
      </w:pPr>
      <w:r w:rsidRPr="00F80B5A">
        <w:rPr>
          <w:rFonts w:cs="Arial"/>
          <w:sz w:val="20"/>
        </w:rPr>
        <w:tab/>
        <w:t>Preporučuje se upotreba žbuka veličine zrna od 1.2 mm do 3 mm.  Ne preporučuju se glatke površine, kao što su fasadni premazi, glet i sl. Prolaz topline sa završnih slojeva sustava na masivni građevni element – zid sprječava toplinska izolacija. Što je tamnija nijansa završne žbuke</w:t>
      </w:r>
      <w:r w:rsidR="006D3205">
        <w:rPr>
          <w:rFonts w:cs="Arial"/>
          <w:sz w:val="20"/>
        </w:rPr>
        <w:t>,</w:t>
      </w:r>
      <w:r w:rsidRPr="00F80B5A">
        <w:rPr>
          <w:rFonts w:cs="Arial"/>
          <w:sz w:val="20"/>
        </w:rPr>
        <w:t xml:space="preserve"> njeno će zagrijavanje biti veće. Tijekom dana iznajmljuju se ciklusi grijanja i hlađenja, a rezultat je veliki toplinski rad žbuke i armirajućeg sloja.</w:t>
      </w:r>
      <w:r w:rsidR="006D3205">
        <w:rPr>
          <w:rFonts w:cs="Arial"/>
          <w:sz w:val="20"/>
        </w:rPr>
        <w:t xml:space="preserve"> </w:t>
      </w:r>
      <w:r w:rsidRPr="00F80B5A">
        <w:rPr>
          <w:rFonts w:cs="Arial"/>
          <w:sz w:val="20"/>
        </w:rPr>
        <w:t xml:space="preserve">Kod primjene tamnih nijansi i kod završnih slojeva s najvećim temperaturnim koeficijentom rastezanja, posebno sa sunčanim stranama, može doći do građevinske štete. Izbor nijanse žbuke ovisi o osnovnom vezivu žbuke. Zato se primjena izrazito tamnih nijansi preporučuje samo na detaljima i manjim površinama ili na neosunčanim površinama zgrada. </w:t>
      </w:r>
    </w:p>
    <w:p w:rsidR="009F5FF3" w:rsidRPr="00F80B5A" w:rsidRDefault="009F5FF3" w:rsidP="009F5FF3">
      <w:pPr>
        <w:jc w:val="both"/>
        <w:rPr>
          <w:rFonts w:cs="Arial"/>
          <w:sz w:val="20"/>
        </w:rPr>
      </w:pPr>
    </w:p>
    <w:p w:rsidR="009F5FF3" w:rsidRPr="00F80B5A" w:rsidRDefault="009F5FF3" w:rsidP="009F5FF3">
      <w:pPr>
        <w:jc w:val="both"/>
        <w:rPr>
          <w:rFonts w:cs="Arial"/>
          <w:i/>
          <w:sz w:val="20"/>
          <w:u w:val="single"/>
        </w:rPr>
      </w:pPr>
      <w:r w:rsidRPr="00F80B5A">
        <w:rPr>
          <w:rFonts w:cs="Arial"/>
          <w:sz w:val="20"/>
        </w:rPr>
        <w:tab/>
      </w:r>
      <w:r w:rsidRPr="00F80B5A">
        <w:rPr>
          <w:rFonts w:cs="Arial"/>
          <w:i/>
          <w:sz w:val="20"/>
          <w:u w:val="single"/>
        </w:rPr>
        <w:t>Izvedba podnožja zida - sokla</w:t>
      </w:r>
    </w:p>
    <w:p w:rsidR="009F5FF3" w:rsidRPr="00F80B5A" w:rsidRDefault="009F5FF3" w:rsidP="009F5FF3">
      <w:pPr>
        <w:spacing w:line="276" w:lineRule="auto"/>
        <w:ind w:firstLine="585"/>
        <w:jc w:val="both"/>
        <w:rPr>
          <w:rFonts w:cs="Arial"/>
          <w:sz w:val="20"/>
        </w:rPr>
      </w:pPr>
      <w:r w:rsidRPr="00F80B5A">
        <w:rPr>
          <w:rFonts w:cs="Arial"/>
          <w:sz w:val="20"/>
        </w:rPr>
        <w:t>Ukupna debljina sustava treba biti najmanje 2 cm debljine od debljine izolacije i završne zaštite podnožja zida (sokla). Ugrađuje se e</w:t>
      </w:r>
      <w:r w:rsidR="006D3205">
        <w:rPr>
          <w:rFonts w:cs="Arial"/>
          <w:sz w:val="20"/>
        </w:rPr>
        <w:t>ks</w:t>
      </w:r>
      <w:r w:rsidRPr="00F80B5A">
        <w:rPr>
          <w:rFonts w:cs="Arial"/>
          <w:sz w:val="20"/>
        </w:rPr>
        <w:t xml:space="preserve">trudirani polistiren – xps, hrapave površine. Ploče se lijepe na okomitu hidroizolaciju točkastim djelovanjem ili posebnim ljepilima bez organskih otapala. </w:t>
      </w:r>
    </w:p>
    <w:p w:rsidR="009F5FF3" w:rsidRPr="00F80B5A" w:rsidRDefault="009F5FF3" w:rsidP="006D3205">
      <w:pPr>
        <w:spacing w:line="276" w:lineRule="auto"/>
        <w:ind w:firstLine="585"/>
        <w:jc w:val="both"/>
        <w:rPr>
          <w:rFonts w:cs="Arial"/>
          <w:sz w:val="20"/>
        </w:rPr>
      </w:pPr>
      <w:r w:rsidRPr="00F80B5A">
        <w:rPr>
          <w:rFonts w:cs="Arial"/>
          <w:sz w:val="20"/>
        </w:rPr>
        <w:t>Sokl se izvodi najmanje 30 cm od razine tla. Na visini ne manjoj od 25 cm iznad razine zemlje XPS se pričvrsti na zid pričvrsnicama za stiropor. Toplinska se izolacija obodnih dijelova zgrade ispod razine zemlje</w:t>
      </w:r>
      <w:r w:rsidR="006D3205">
        <w:rPr>
          <w:rFonts w:cs="Arial"/>
          <w:sz w:val="20"/>
        </w:rPr>
        <w:t xml:space="preserve"> </w:t>
      </w:r>
      <w:r w:rsidRPr="00F80B5A">
        <w:rPr>
          <w:rFonts w:cs="Arial"/>
          <w:sz w:val="20"/>
        </w:rPr>
        <w:t xml:space="preserve">nastavlja do razine rubnog osnovnog profila. Na ekstrudirani se polistiren – XPS nanese građevinsko ljepilo u dva sloja u sredini armirano alkalno postojanom staklenom ili žičanom mrežicom. Završni zaštitni sloj može biti vodoodbojna žbuka, mozaik žbuka, posebna sokl žbuka ili kamene i keramičko opločenje. </w:t>
      </w:r>
    </w:p>
    <w:p w:rsidR="009F5FF3" w:rsidRPr="00F80B5A" w:rsidRDefault="009F5FF3" w:rsidP="009F5FF3">
      <w:pPr>
        <w:ind w:firstLine="270"/>
        <w:jc w:val="both"/>
        <w:rPr>
          <w:rFonts w:cs="Arial"/>
          <w:sz w:val="20"/>
          <w:u w:val="single"/>
        </w:rPr>
      </w:pPr>
    </w:p>
    <w:p w:rsidR="009F5FF3" w:rsidRPr="00F80B5A" w:rsidRDefault="009F5FF3" w:rsidP="009F5FF3">
      <w:pPr>
        <w:ind w:firstLine="720"/>
        <w:jc w:val="both"/>
        <w:rPr>
          <w:rFonts w:cs="Arial"/>
          <w:sz w:val="20"/>
          <w:u w:val="single"/>
        </w:rPr>
      </w:pPr>
      <w:r w:rsidRPr="00F80B5A">
        <w:rPr>
          <w:rFonts w:cs="Arial"/>
          <w:sz w:val="20"/>
          <w:u w:val="single"/>
        </w:rPr>
        <w:t>Uporaba i održavanje</w:t>
      </w:r>
    </w:p>
    <w:p w:rsidR="009F5FF3" w:rsidRDefault="009F5FF3" w:rsidP="009F5FF3">
      <w:pPr>
        <w:spacing w:line="276" w:lineRule="auto"/>
        <w:ind w:firstLine="585"/>
        <w:jc w:val="both"/>
        <w:rPr>
          <w:rFonts w:cs="Arial"/>
          <w:sz w:val="20"/>
        </w:rPr>
      </w:pPr>
      <w:r w:rsidRPr="00F80B5A">
        <w:rPr>
          <w:rFonts w:cs="Arial"/>
          <w:sz w:val="20"/>
        </w:rPr>
        <w:t>Redovitim mjerama održavanja moguće je na najmanju moguću mjeru svesti zadržavanje vlage i prljave fasade i time smanjiti rizik od pojave algi i gljivica. Te su mjere</w:t>
      </w:r>
      <w:r w:rsidR="006D3205">
        <w:rPr>
          <w:rFonts w:cs="Arial"/>
          <w:sz w:val="20"/>
        </w:rPr>
        <w:t xml:space="preserve">: </w:t>
      </w:r>
      <w:r w:rsidRPr="00F80B5A">
        <w:rPr>
          <w:rFonts w:cs="Arial"/>
          <w:sz w:val="20"/>
        </w:rPr>
        <w:t>odvodnja površinskih voda od objekta, redovito čišćenje krovnih prozora, redovito kontroliranje drenaže, čišćenje snijega i redovito čišćenje fasade (na primjer</w:t>
      </w:r>
      <w:r w:rsidR="006D3205">
        <w:rPr>
          <w:rFonts w:cs="Arial"/>
          <w:sz w:val="20"/>
        </w:rPr>
        <w:t>:</w:t>
      </w:r>
      <w:r w:rsidRPr="00F80B5A">
        <w:rPr>
          <w:rFonts w:cs="Arial"/>
          <w:sz w:val="20"/>
        </w:rPr>
        <w:t xml:space="preserve"> primjena čišćenja vodenom parom pod tlakom</w:t>
      </w:r>
      <w:r w:rsidR="006D3205">
        <w:rPr>
          <w:rFonts w:cs="Arial"/>
          <w:sz w:val="20"/>
        </w:rPr>
        <w:t>)</w:t>
      </w:r>
      <w:r w:rsidRPr="00F80B5A">
        <w:rPr>
          <w:rFonts w:cs="Arial"/>
          <w:sz w:val="20"/>
        </w:rPr>
        <w:t>. Učinkovitost kondenziranja završnih slojeva i hidrofobno djelovanje s vremenom opada zbog čega je potrebno zaštititi fasadu, t</w:t>
      </w:r>
      <w:r w:rsidR="006D3205">
        <w:rPr>
          <w:rFonts w:cs="Arial"/>
          <w:sz w:val="20"/>
        </w:rPr>
        <w:t xml:space="preserve">j. </w:t>
      </w:r>
      <w:r w:rsidRPr="00F80B5A">
        <w:rPr>
          <w:rFonts w:cs="Arial"/>
          <w:sz w:val="20"/>
        </w:rPr>
        <w:t>periodično izvršavanje prebrojavanja premazima</w:t>
      </w:r>
      <w:r w:rsidR="006D3205">
        <w:rPr>
          <w:rFonts w:cs="Arial"/>
          <w:sz w:val="20"/>
        </w:rPr>
        <w:t xml:space="preserve"> s</w:t>
      </w:r>
      <w:r w:rsidRPr="00F80B5A">
        <w:rPr>
          <w:rFonts w:cs="Arial"/>
          <w:sz w:val="20"/>
        </w:rPr>
        <w:t xml:space="preserve"> dodatnim biocidnim sredstvima.  </w:t>
      </w:r>
    </w:p>
    <w:p w:rsidR="009F5FF3" w:rsidRDefault="009F5FF3" w:rsidP="009F5FF3">
      <w:pPr>
        <w:ind w:firstLine="270"/>
        <w:jc w:val="both"/>
        <w:rPr>
          <w:rFonts w:cs="Arial"/>
          <w:sz w:val="20"/>
        </w:rPr>
      </w:pPr>
    </w:p>
    <w:p w:rsidR="009F5FF3" w:rsidRPr="00EC3F04" w:rsidRDefault="009F5FF3" w:rsidP="009F5FF3">
      <w:pPr>
        <w:spacing w:line="276" w:lineRule="auto"/>
        <w:ind w:firstLine="585"/>
        <w:jc w:val="both"/>
        <w:rPr>
          <w:rFonts w:cs="Arial"/>
          <w:sz w:val="20"/>
          <w:u w:val="single"/>
        </w:rPr>
      </w:pPr>
      <w:r w:rsidRPr="00F80B5A">
        <w:rPr>
          <w:rFonts w:cs="Arial"/>
          <w:sz w:val="20"/>
        </w:rPr>
        <w:tab/>
      </w:r>
      <w:r w:rsidRPr="00EC3F04">
        <w:rPr>
          <w:rFonts w:cs="Arial"/>
          <w:sz w:val="20"/>
          <w:u w:val="single"/>
        </w:rPr>
        <w:t xml:space="preserve">Saniranje zaraženih </w:t>
      </w:r>
      <w:proofErr w:type="gramStart"/>
      <w:r w:rsidRPr="00EC3F04">
        <w:rPr>
          <w:rFonts w:cs="Arial"/>
          <w:sz w:val="20"/>
          <w:u w:val="single"/>
        </w:rPr>
        <w:t>fasada :</w:t>
      </w:r>
      <w:proofErr w:type="gramEnd"/>
    </w:p>
    <w:p w:rsidR="009F5FF3" w:rsidRPr="00F80B5A" w:rsidRDefault="009F5FF3" w:rsidP="009F5FF3">
      <w:pPr>
        <w:spacing w:line="276" w:lineRule="auto"/>
        <w:ind w:firstLine="585"/>
        <w:jc w:val="both"/>
        <w:rPr>
          <w:rFonts w:cs="Arial"/>
          <w:sz w:val="20"/>
        </w:rPr>
      </w:pPr>
      <w:r w:rsidRPr="00F80B5A">
        <w:rPr>
          <w:rFonts w:cs="Arial"/>
          <w:sz w:val="20"/>
        </w:rPr>
        <w:t>Osnovni uvjet za</w:t>
      </w:r>
      <w:r w:rsidR="006D3205">
        <w:rPr>
          <w:rFonts w:cs="Arial"/>
          <w:sz w:val="20"/>
        </w:rPr>
        <w:t xml:space="preserve"> </w:t>
      </w:r>
      <w:r w:rsidRPr="00F80B5A">
        <w:rPr>
          <w:rFonts w:cs="Arial"/>
          <w:sz w:val="20"/>
        </w:rPr>
        <w:t>saniranje svake zaražene fasade je otkrivanje i uklanjanje uzroka obrasta. Neprekidno izvedene konstruktivne detalje kao moguće uzroke zaraze treba ukloniti prije sanacije. Nikada se ne tretiraju samo površine gdje je zaraza vidljiva, već se tretira čitava ploha. Zaražene površine potrebno je u potpunosti sanirati, pri čemu se mora ukloniti ne samo površinski vidljiva zaraza, već je potrebno i dubinsko tretiranje micelija, nevidljivih dijelova algi i plijesni koje prodiru duboku u podlogu i od životne su važnosti za njihov opstanak. U tu se svrhu koriste biocidna sredstva koja prodiru</w:t>
      </w:r>
      <w:r w:rsidR="006D3205">
        <w:rPr>
          <w:rFonts w:cs="Arial"/>
          <w:sz w:val="20"/>
        </w:rPr>
        <w:t xml:space="preserve"> d</w:t>
      </w:r>
      <w:r w:rsidRPr="00F80B5A">
        <w:rPr>
          <w:rFonts w:cs="Arial"/>
          <w:sz w:val="20"/>
        </w:rPr>
        <w:t xml:space="preserve">uboko u podlogu i uništavaju ih. </w:t>
      </w:r>
    </w:p>
    <w:p w:rsidR="009F5FF3" w:rsidRPr="00F80B5A" w:rsidRDefault="009F5FF3" w:rsidP="009F5FF3">
      <w:pPr>
        <w:ind w:firstLine="270"/>
        <w:jc w:val="both"/>
        <w:rPr>
          <w:rFonts w:cs="Arial"/>
          <w:sz w:val="20"/>
        </w:rPr>
      </w:pPr>
    </w:p>
    <w:p w:rsidR="009F5FF3" w:rsidRPr="00F80B5A" w:rsidRDefault="009F5FF3" w:rsidP="009F5FF3">
      <w:pPr>
        <w:ind w:firstLine="270"/>
        <w:jc w:val="center"/>
        <w:rPr>
          <w:noProof/>
          <w:sz w:val="20"/>
        </w:rPr>
      </w:pPr>
      <w:r w:rsidRPr="00F80B5A">
        <w:rPr>
          <w:noProof/>
          <w:sz w:val="20"/>
        </w:rPr>
        <w:drawing>
          <wp:inline distT="0" distB="0" distL="0" distR="0">
            <wp:extent cx="3111500" cy="1650365"/>
            <wp:effectExtent l="0" t="0" r="0" b="6985"/>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11500" cy="1650365"/>
                    </a:xfrm>
                    <a:prstGeom prst="rect">
                      <a:avLst/>
                    </a:prstGeom>
                    <a:noFill/>
                    <a:ln>
                      <a:noFill/>
                    </a:ln>
                  </pic:spPr>
                </pic:pic>
              </a:graphicData>
            </a:graphic>
          </wp:inline>
        </w:drawing>
      </w:r>
    </w:p>
    <w:p w:rsidR="009F5FF3" w:rsidRPr="00F80B5A" w:rsidRDefault="009F5FF3" w:rsidP="009F5FF3">
      <w:pPr>
        <w:spacing w:line="276" w:lineRule="auto"/>
        <w:ind w:firstLine="585"/>
        <w:jc w:val="both"/>
        <w:rPr>
          <w:rFonts w:cs="Arial"/>
          <w:sz w:val="20"/>
        </w:rPr>
      </w:pPr>
      <w:r w:rsidRPr="00F80B5A">
        <w:rPr>
          <w:rFonts w:cs="Arial"/>
          <w:sz w:val="20"/>
        </w:rPr>
        <w:t>Unatoč velikoj djelotvornosti biocidnih sredstava, ne može se jamčiti da se zaraza nakon nekog vremena ne</w:t>
      </w:r>
      <w:r w:rsidR="006D3205">
        <w:rPr>
          <w:rFonts w:cs="Arial"/>
          <w:sz w:val="20"/>
        </w:rPr>
        <w:t>ć</w:t>
      </w:r>
      <w:r w:rsidRPr="00F80B5A">
        <w:rPr>
          <w:rFonts w:cs="Arial"/>
          <w:sz w:val="20"/>
        </w:rPr>
        <w:t>e ponoviti. Ipak ispravan postupak sanacije i pridržavanja svih koraka u postupku sanacije jamče dugotrajniju zaštitu.</w:t>
      </w:r>
      <w:r w:rsidR="006D3205">
        <w:rPr>
          <w:rFonts w:cs="Arial"/>
          <w:sz w:val="20"/>
        </w:rPr>
        <w:t xml:space="preserve"> </w:t>
      </w:r>
      <w:r w:rsidRPr="00F80B5A">
        <w:rPr>
          <w:rFonts w:cs="Arial"/>
          <w:sz w:val="20"/>
        </w:rPr>
        <w:t>Proizvođa</w:t>
      </w:r>
      <w:r w:rsidR="006D3205">
        <w:rPr>
          <w:rFonts w:cs="Arial"/>
          <w:sz w:val="20"/>
        </w:rPr>
        <w:t>č</w:t>
      </w:r>
      <w:r w:rsidRPr="00F80B5A">
        <w:rPr>
          <w:rFonts w:cs="Arial"/>
          <w:sz w:val="20"/>
        </w:rPr>
        <w:t xml:space="preserve">i biocidnih sredstava u tehničkim uputama daju način tretiranja zaraženih površina i pri sanaciji ih se potrebno pridržavati. </w:t>
      </w:r>
    </w:p>
    <w:p w:rsidR="009F5FF3" w:rsidRPr="00F80B5A" w:rsidRDefault="009F5FF3" w:rsidP="009F5FF3">
      <w:pPr>
        <w:spacing w:line="276" w:lineRule="auto"/>
        <w:ind w:firstLine="585"/>
        <w:jc w:val="both"/>
        <w:rPr>
          <w:rFonts w:cs="Arial"/>
          <w:sz w:val="20"/>
        </w:rPr>
      </w:pPr>
    </w:p>
    <w:p w:rsidR="009F5FF3" w:rsidRPr="00F80B5A" w:rsidRDefault="009F5FF3" w:rsidP="009F5FF3">
      <w:pPr>
        <w:spacing w:line="276" w:lineRule="auto"/>
        <w:ind w:firstLine="585"/>
        <w:jc w:val="both"/>
        <w:rPr>
          <w:rFonts w:cs="Arial"/>
          <w:sz w:val="20"/>
        </w:rPr>
      </w:pPr>
      <w:r w:rsidRPr="00F80B5A">
        <w:rPr>
          <w:rFonts w:cs="Arial"/>
          <w:sz w:val="20"/>
        </w:rPr>
        <w:t>Postupak sanacije u pravilu je sljedeći:</w:t>
      </w:r>
    </w:p>
    <w:p w:rsidR="009F5FF3" w:rsidRPr="00F80B5A" w:rsidRDefault="009F5FF3" w:rsidP="009F5FF3">
      <w:pPr>
        <w:numPr>
          <w:ilvl w:val="0"/>
          <w:numId w:val="18"/>
        </w:numPr>
        <w:spacing w:line="276" w:lineRule="auto"/>
        <w:jc w:val="both"/>
        <w:rPr>
          <w:rFonts w:cs="Arial"/>
          <w:sz w:val="20"/>
        </w:rPr>
      </w:pPr>
      <w:r w:rsidRPr="00F80B5A">
        <w:rPr>
          <w:rFonts w:cs="Arial"/>
          <w:sz w:val="20"/>
        </w:rPr>
        <w:t>Pažljivo čišćenje fasade (podesiti pritisak vode i kut prskanja kako se fasada ne bi oštetila)</w:t>
      </w:r>
    </w:p>
    <w:p w:rsidR="009F5FF3" w:rsidRPr="002E4DC6" w:rsidRDefault="009F5FF3" w:rsidP="009F5FF3">
      <w:pPr>
        <w:numPr>
          <w:ilvl w:val="0"/>
          <w:numId w:val="18"/>
        </w:numPr>
        <w:spacing w:line="276" w:lineRule="auto"/>
        <w:jc w:val="both"/>
        <w:rPr>
          <w:rFonts w:cs="Arial"/>
          <w:sz w:val="20"/>
        </w:rPr>
      </w:pPr>
      <w:r w:rsidRPr="00F80B5A">
        <w:rPr>
          <w:rFonts w:cs="Arial"/>
          <w:sz w:val="20"/>
        </w:rPr>
        <w:lastRenderedPageBreak/>
        <w:t>Sušenje</w:t>
      </w:r>
    </w:p>
    <w:p w:rsidR="009F5FF3" w:rsidRPr="00F80B5A" w:rsidRDefault="009F5FF3" w:rsidP="009F5FF3">
      <w:pPr>
        <w:numPr>
          <w:ilvl w:val="0"/>
          <w:numId w:val="18"/>
        </w:numPr>
        <w:spacing w:line="276" w:lineRule="auto"/>
        <w:jc w:val="both"/>
        <w:rPr>
          <w:rFonts w:cs="Arial"/>
          <w:sz w:val="20"/>
        </w:rPr>
      </w:pPr>
      <w:r w:rsidRPr="00F80B5A">
        <w:rPr>
          <w:rFonts w:cs="Arial"/>
          <w:sz w:val="20"/>
        </w:rPr>
        <w:t>Obrada biocidnim sredstvima</w:t>
      </w:r>
    </w:p>
    <w:p w:rsidR="009F5FF3" w:rsidRPr="00F80B5A" w:rsidRDefault="009F5FF3" w:rsidP="009F5FF3">
      <w:pPr>
        <w:numPr>
          <w:ilvl w:val="0"/>
          <w:numId w:val="18"/>
        </w:numPr>
        <w:spacing w:line="276" w:lineRule="auto"/>
        <w:jc w:val="both"/>
        <w:rPr>
          <w:rFonts w:cs="Arial"/>
          <w:sz w:val="20"/>
        </w:rPr>
      </w:pPr>
      <w:r w:rsidRPr="00F80B5A">
        <w:rPr>
          <w:rFonts w:cs="Arial"/>
          <w:sz w:val="20"/>
        </w:rPr>
        <w:t>Pranje i sušenje</w:t>
      </w:r>
    </w:p>
    <w:p w:rsidR="009F5FF3" w:rsidRPr="00F80B5A" w:rsidRDefault="009F5FF3" w:rsidP="009F5FF3">
      <w:pPr>
        <w:numPr>
          <w:ilvl w:val="0"/>
          <w:numId w:val="18"/>
        </w:numPr>
        <w:spacing w:line="276" w:lineRule="auto"/>
        <w:jc w:val="both"/>
        <w:rPr>
          <w:rFonts w:cs="Arial"/>
          <w:sz w:val="20"/>
        </w:rPr>
      </w:pPr>
      <w:r w:rsidRPr="00F80B5A">
        <w:rPr>
          <w:rFonts w:cs="Arial"/>
          <w:sz w:val="20"/>
        </w:rPr>
        <w:t>Obrada biocidnim sredstvima</w:t>
      </w:r>
    </w:p>
    <w:p w:rsidR="009F5FF3" w:rsidRPr="00F80B5A" w:rsidRDefault="009F5FF3" w:rsidP="009F5FF3">
      <w:pPr>
        <w:numPr>
          <w:ilvl w:val="0"/>
          <w:numId w:val="18"/>
        </w:numPr>
        <w:spacing w:line="276" w:lineRule="auto"/>
        <w:jc w:val="both"/>
        <w:rPr>
          <w:rFonts w:cs="Arial"/>
          <w:sz w:val="20"/>
        </w:rPr>
      </w:pPr>
      <w:r w:rsidRPr="00F80B5A">
        <w:rPr>
          <w:rFonts w:cs="Arial"/>
          <w:sz w:val="20"/>
        </w:rPr>
        <w:t>Završni premaz s</w:t>
      </w:r>
      <w:r w:rsidR="006D3205">
        <w:rPr>
          <w:rFonts w:cs="Arial"/>
          <w:sz w:val="20"/>
        </w:rPr>
        <w:t xml:space="preserve"> </w:t>
      </w:r>
      <w:r w:rsidRPr="00F80B5A">
        <w:rPr>
          <w:rFonts w:cs="Arial"/>
          <w:sz w:val="20"/>
        </w:rPr>
        <w:t>biocidnim sredstvima (u dva sloja)</w:t>
      </w:r>
    </w:p>
    <w:p w:rsidR="009F5FF3" w:rsidRPr="00F80B5A" w:rsidRDefault="009F5FF3" w:rsidP="009F5FF3">
      <w:pPr>
        <w:spacing w:line="276" w:lineRule="auto"/>
        <w:ind w:firstLine="585"/>
        <w:jc w:val="both"/>
        <w:rPr>
          <w:rFonts w:cs="Arial"/>
          <w:sz w:val="20"/>
        </w:rPr>
      </w:pPr>
      <w:r w:rsidRPr="00F80B5A">
        <w:rPr>
          <w:rFonts w:cs="Arial"/>
          <w:sz w:val="20"/>
        </w:rPr>
        <w:t>Sanacija samo biocidnim sredstvima nije dovoljna jer nakon tretiranja ostaju obojenja algama i/ili gljivicama zaraženih površina stoga se prebojava biocidnim premazom u dva sloja.</w:t>
      </w:r>
    </w:p>
    <w:p w:rsidR="009F5FF3" w:rsidRPr="00F80B5A" w:rsidRDefault="009F5FF3" w:rsidP="009F5FF3">
      <w:pPr>
        <w:spacing w:line="276" w:lineRule="auto"/>
        <w:ind w:firstLine="585"/>
        <w:jc w:val="both"/>
        <w:rPr>
          <w:rFonts w:cs="Arial"/>
          <w:sz w:val="20"/>
        </w:rPr>
      </w:pPr>
      <w:r w:rsidRPr="00F80B5A">
        <w:rPr>
          <w:rFonts w:cs="Arial"/>
          <w:sz w:val="20"/>
        </w:rPr>
        <w:t xml:space="preserve">Važno je naglasiti da unatoč svim poduzetim mjerama ne postoji zaštita od obrasta mikro – organizmima na fasadnim površinama. Uz pridržavanje svega navedenog rizik od njihove pojave se može svesti na minimum. </w:t>
      </w:r>
    </w:p>
    <w:p w:rsidR="009F5FF3" w:rsidRDefault="009F5FF3" w:rsidP="009F5FF3">
      <w:pPr>
        <w:jc w:val="both"/>
        <w:rPr>
          <w:b/>
          <w:color w:val="FF0000"/>
          <w:sz w:val="20"/>
          <w:lang w:val="hr-HR"/>
        </w:rPr>
      </w:pPr>
    </w:p>
    <w:p w:rsidR="009F5FF3" w:rsidRDefault="009F5FF3" w:rsidP="009F5FF3">
      <w:pPr>
        <w:jc w:val="both"/>
        <w:rPr>
          <w:b/>
          <w:color w:val="FF0000"/>
          <w:sz w:val="20"/>
          <w:lang w:val="hr-HR"/>
        </w:rPr>
      </w:pPr>
    </w:p>
    <w:p w:rsidR="009F5FF3" w:rsidRPr="00F80B5A" w:rsidRDefault="009F5FF3" w:rsidP="009F5FF3">
      <w:pPr>
        <w:ind w:left="585"/>
        <w:jc w:val="both"/>
        <w:rPr>
          <w:rFonts w:cs="Arial"/>
          <w:b/>
          <w:sz w:val="20"/>
          <w:u w:val="single"/>
        </w:rPr>
      </w:pPr>
      <w:r>
        <w:rPr>
          <w:rFonts w:cs="Arial"/>
          <w:b/>
          <w:sz w:val="20"/>
          <w:u w:val="single"/>
        </w:rPr>
        <w:t>KROVIŠTE</w:t>
      </w:r>
    </w:p>
    <w:p w:rsidR="009F5FF3" w:rsidRPr="006B4D51" w:rsidRDefault="009F5FF3" w:rsidP="009F5FF3">
      <w:pPr>
        <w:ind w:firstLine="270"/>
        <w:jc w:val="both"/>
        <w:rPr>
          <w:rFonts w:cs="Arial"/>
          <w:szCs w:val="22"/>
          <w:u w:val="single"/>
        </w:rPr>
      </w:pPr>
    </w:p>
    <w:p w:rsidR="00043769" w:rsidRDefault="009F5FF3" w:rsidP="006D3205">
      <w:pPr>
        <w:spacing w:line="276" w:lineRule="auto"/>
        <w:ind w:firstLine="585"/>
        <w:jc w:val="both"/>
        <w:rPr>
          <w:rFonts w:cs="Arial"/>
          <w:sz w:val="20"/>
        </w:rPr>
      </w:pPr>
      <w:r w:rsidRPr="00055956">
        <w:rPr>
          <w:rFonts w:cs="Arial"/>
          <w:sz w:val="20"/>
        </w:rPr>
        <w:t>Svi krovni elementi moraju se provjeravati u pravilnim vremenskim razmacima</w:t>
      </w:r>
      <w:r w:rsidR="006D3205">
        <w:rPr>
          <w:rFonts w:cs="Arial"/>
          <w:sz w:val="20"/>
        </w:rPr>
        <w:t>. Potrebno je vršiti</w:t>
      </w:r>
      <w:r w:rsidR="00043769">
        <w:rPr>
          <w:rFonts w:cs="Arial"/>
          <w:sz w:val="20"/>
        </w:rPr>
        <w:t>:</w:t>
      </w:r>
    </w:p>
    <w:p w:rsidR="009F5FF3" w:rsidRDefault="00043769" w:rsidP="00043769">
      <w:pPr>
        <w:spacing w:line="276" w:lineRule="auto"/>
        <w:jc w:val="both"/>
        <w:rPr>
          <w:rFonts w:cs="Arial"/>
          <w:sz w:val="20"/>
        </w:rPr>
      </w:pPr>
      <w:r>
        <w:rPr>
          <w:rFonts w:cs="Arial"/>
          <w:sz w:val="20"/>
        </w:rPr>
        <w:t>-</w:t>
      </w:r>
      <w:r w:rsidR="006D3205" w:rsidRPr="00043769">
        <w:rPr>
          <w:rFonts w:cs="Arial"/>
          <w:sz w:val="20"/>
        </w:rPr>
        <w:t xml:space="preserve"> p</w:t>
      </w:r>
      <w:r w:rsidR="009F5FF3" w:rsidRPr="00043769">
        <w:rPr>
          <w:rFonts w:cs="Arial"/>
          <w:sz w:val="20"/>
        </w:rPr>
        <w:t>rovjeru sigurnog sidrenja konstrukcije, eventualne štete nastale usljed vlage (truljenje, korozija), utjecaj</w:t>
      </w:r>
      <w:r w:rsidR="006D3205" w:rsidRPr="00043769">
        <w:rPr>
          <w:rFonts w:cs="Arial"/>
          <w:sz w:val="20"/>
        </w:rPr>
        <w:t>e</w:t>
      </w:r>
      <w:r w:rsidR="009F5FF3" w:rsidRPr="00043769">
        <w:rPr>
          <w:rFonts w:cs="Arial"/>
          <w:sz w:val="20"/>
        </w:rPr>
        <w:t xml:space="preserve"> temperaturnih razlika, štete nastale djelovanjem insekata</w:t>
      </w:r>
      <w:r w:rsidR="006D3205" w:rsidRPr="00043769">
        <w:rPr>
          <w:rFonts w:cs="Arial"/>
          <w:sz w:val="20"/>
        </w:rPr>
        <w:t xml:space="preserve"> te </w:t>
      </w:r>
      <w:r w:rsidR="009F5FF3" w:rsidRPr="00043769">
        <w:rPr>
          <w:rFonts w:cs="Arial"/>
          <w:sz w:val="20"/>
        </w:rPr>
        <w:t>pukotine i njihove uzroke na masivnim konstrukcijama. Drvene i metalne dijelove svakako naknadno tretirati (zaštita drveta, antikoroziona zaštita)</w:t>
      </w:r>
      <w:r>
        <w:rPr>
          <w:rFonts w:cs="Arial"/>
          <w:sz w:val="20"/>
        </w:rPr>
        <w:t>.</w:t>
      </w:r>
    </w:p>
    <w:p w:rsidR="009F5FF3" w:rsidRPr="00055956" w:rsidRDefault="00043769" w:rsidP="00043769">
      <w:pPr>
        <w:spacing w:line="276" w:lineRule="auto"/>
        <w:jc w:val="both"/>
        <w:rPr>
          <w:rFonts w:cs="Arial"/>
          <w:sz w:val="20"/>
        </w:rPr>
      </w:pPr>
      <w:r>
        <w:rPr>
          <w:rFonts w:cs="Arial"/>
          <w:sz w:val="20"/>
        </w:rPr>
        <w:t>- p</w:t>
      </w:r>
      <w:r w:rsidR="009F5FF3" w:rsidRPr="00055956">
        <w:rPr>
          <w:rFonts w:cs="Arial"/>
          <w:sz w:val="20"/>
        </w:rPr>
        <w:t>rovjeru brtvljenja krovnog omotača kod ravnih krovova, eventualne pukotine usljed naprezanja, štete na brtvljenju krova nastale oštrim predmetima, propusnost na krovnim priključcima i sl. Poprav</w:t>
      </w:r>
      <w:r>
        <w:rPr>
          <w:rFonts w:cs="Arial"/>
          <w:sz w:val="20"/>
        </w:rPr>
        <w:t xml:space="preserve">ci </w:t>
      </w:r>
      <w:r w:rsidR="009F5FF3" w:rsidRPr="00055956">
        <w:rPr>
          <w:rFonts w:cs="Arial"/>
          <w:sz w:val="20"/>
        </w:rPr>
        <w:t>se vrš</w:t>
      </w:r>
      <w:r>
        <w:rPr>
          <w:rFonts w:cs="Arial"/>
          <w:sz w:val="20"/>
        </w:rPr>
        <w:t xml:space="preserve">e </w:t>
      </w:r>
      <w:r w:rsidR="009F5FF3" w:rsidRPr="00055956">
        <w:rPr>
          <w:rFonts w:cs="Arial"/>
          <w:sz w:val="20"/>
        </w:rPr>
        <w:t>već prema materijalu</w:t>
      </w:r>
      <w:r>
        <w:rPr>
          <w:rFonts w:cs="Arial"/>
          <w:sz w:val="20"/>
        </w:rPr>
        <w:t>:</w:t>
      </w:r>
      <w:r w:rsidR="009F5FF3" w:rsidRPr="00055956">
        <w:rPr>
          <w:rFonts w:cs="Arial"/>
          <w:sz w:val="20"/>
        </w:rPr>
        <w:t xml:space="preserve"> l</w:t>
      </w:r>
      <w:r>
        <w:rPr>
          <w:rFonts w:cs="Arial"/>
          <w:sz w:val="20"/>
        </w:rPr>
        <w:t>ij</w:t>
      </w:r>
      <w:r w:rsidR="009F5FF3" w:rsidRPr="00055956">
        <w:rPr>
          <w:rFonts w:cs="Arial"/>
          <w:sz w:val="20"/>
        </w:rPr>
        <w:t>epljenjem, zavarivanjem ili tretiranjem oštećenih mjesta. Svakako treba voditi računa o kompatibilnosti materijala za krovno brtvljenje i reparaturnih materijala</w:t>
      </w:r>
      <w:r>
        <w:rPr>
          <w:rFonts w:cs="Arial"/>
          <w:sz w:val="20"/>
        </w:rPr>
        <w:t>.</w:t>
      </w:r>
    </w:p>
    <w:p w:rsidR="009F5FF3" w:rsidRPr="00055956" w:rsidRDefault="00043769" w:rsidP="00043769">
      <w:pPr>
        <w:spacing w:line="276" w:lineRule="auto"/>
        <w:jc w:val="both"/>
        <w:rPr>
          <w:rFonts w:cs="Arial"/>
          <w:sz w:val="20"/>
        </w:rPr>
      </w:pPr>
      <w:r>
        <w:rPr>
          <w:rFonts w:cs="Arial"/>
          <w:sz w:val="20"/>
        </w:rPr>
        <w:t>- p</w:t>
      </w:r>
      <w:r w:rsidR="009F5FF3" w:rsidRPr="00055956">
        <w:rPr>
          <w:rFonts w:cs="Arial"/>
          <w:sz w:val="20"/>
        </w:rPr>
        <w:t>rovjeru eventualnog nagiba krovnog omotača / ploča te propusnost, truljenje brtvenog materijala na točkama preklapanja. Poprav</w:t>
      </w:r>
      <w:r>
        <w:rPr>
          <w:rFonts w:cs="Arial"/>
          <w:sz w:val="20"/>
        </w:rPr>
        <w:t>ak</w:t>
      </w:r>
      <w:r w:rsidR="009F5FF3" w:rsidRPr="00055956">
        <w:rPr>
          <w:rFonts w:cs="Arial"/>
          <w:sz w:val="20"/>
        </w:rPr>
        <w:t xml:space="preserve"> se vrši zamjenom oštećenih ploča novim pločama i novim brtvenim materijalom.</w:t>
      </w:r>
    </w:p>
    <w:p w:rsidR="009F5FF3" w:rsidRPr="00055956" w:rsidRDefault="00043769" w:rsidP="00043769">
      <w:pPr>
        <w:spacing w:line="276" w:lineRule="auto"/>
        <w:jc w:val="both"/>
        <w:rPr>
          <w:rFonts w:cs="Arial"/>
          <w:sz w:val="20"/>
        </w:rPr>
      </w:pPr>
      <w:r>
        <w:rPr>
          <w:rFonts w:cs="Arial"/>
          <w:sz w:val="20"/>
        </w:rPr>
        <w:t>- p</w:t>
      </w:r>
      <w:r w:rsidR="009F5FF3" w:rsidRPr="00055956">
        <w:rPr>
          <w:rFonts w:cs="Arial"/>
          <w:sz w:val="20"/>
        </w:rPr>
        <w:t>rovjeru propusnosti krovnog omotača kod ljuskastih izvedbi usl</w:t>
      </w:r>
      <w:r>
        <w:rPr>
          <w:rFonts w:cs="Arial"/>
          <w:sz w:val="20"/>
        </w:rPr>
        <w:t>i</w:t>
      </w:r>
      <w:r w:rsidR="009F5FF3" w:rsidRPr="00055956">
        <w:rPr>
          <w:rFonts w:cs="Arial"/>
          <w:sz w:val="20"/>
        </w:rPr>
        <w:t>jed oštećenja pokrivnog materijala (štete nastale zbog nevremena i tuče), posebno na sljemenu, rebrima i žlijebovima. Poprav</w:t>
      </w:r>
      <w:r>
        <w:rPr>
          <w:rFonts w:cs="Arial"/>
          <w:sz w:val="20"/>
        </w:rPr>
        <w:t>ak</w:t>
      </w:r>
      <w:r w:rsidR="009F5FF3" w:rsidRPr="00055956">
        <w:rPr>
          <w:rFonts w:cs="Arial"/>
          <w:sz w:val="20"/>
        </w:rPr>
        <w:t xml:space="preserve"> se vrši zamjenom oštećenih dijelova.</w:t>
      </w:r>
    </w:p>
    <w:p w:rsidR="009F5FF3" w:rsidRPr="00055956" w:rsidRDefault="00043769" w:rsidP="00043769">
      <w:pPr>
        <w:spacing w:line="276" w:lineRule="auto"/>
        <w:jc w:val="both"/>
        <w:rPr>
          <w:rFonts w:cs="Arial"/>
          <w:sz w:val="20"/>
        </w:rPr>
      </w:pPr>
      <w:r>
        <w:rPr>
          <w:rFonts w:cs="Arial"/>
          <w:sz w:val="20"/>
        </w:rPr>
        <w:t>- p</w:t>
      </w:r>
      <w:r w:rsidR="009F5FF3" w:rsidRPr="00055956">
        <w:rPr>
          <w:rFonts w:cs="Arial"/>
          <w:sz w:val="20"/>
        </w:rPr>
        <w:t>rovjeru krovne izolacije na pojave vlaženja. Popravak je uglavnom moguć kompletnom izmjenom krovne konstrukcije te je samim time i dosta skup.</w:t>
      </w:r>
    </w:p>
    <w:p w:rsidR="00043769" w:rsidRDefault="00043769" w:rsidP="00043769">
      <w:pPr>
        <w:spacing w:line="276" w:lineRule="auto"/>
        <w:jc w:val="both"/>
        <w:rPr>
          <w:rFonts w:cs="Arial"/>
          <w:sz w:val="20"/>
        </w:rPr>
      </w:pPr>
      <w:r>
        <w:rPr>
          <w:rFonts w:cs="Arial"/>
          <w:sz w:val="20"/>
        </w:rPr>
        <w:t>- p</w:t>
      </w:r>
      <w:r w:rsidR="009F5FF3" w:rsidRPr="00055956">
        <w:rPr>
          <w:rFonts w:cs="Arial"/>
          <w:sz w:val="20"/>
        </w:rPr>
        <w:t>rovjeru odvodnje krova zbog zaprljanja uglavnom lišćem u jesen i zimu, oslobađanje krovnih kanalica i žlijebova od snijega i leda. Oštećeni dijelovi žlijebova se obnavljaj</w:t>
      </w:r>
      <w:r>
        <w:rPr>
          <w:rFonts w:cs="Arial"/>
          <w:sz w:val="20"/>
        </w:rPr>
        <w:t xml:space="preserve"> </w:t>
      </w:r>
      <w:r w:rsidR="009F5FF3" w:rsidRPr="00055956">
        <w:rPr>
          <w:rFonts w:cs="Arial"/>
          <w:sz w:val="20"/>
        </w:rPr>
        <w:t>jer uspor vode i otjecanje u drugom smjeru izaziva vlaženje potkrovnih prostorija i fasade.</w:t>
      </w:r>
    </w:p>
    <w:p w:rsidR="00043769" w:rsidRPr="00043769" w:rsidRDefault="00043769" w:rsidP="00043769">
      <w:pPr>
        <w:spacing w:line="276" w:lineRule="auto"/>
        <w:jc w:val="both"/>
        <w:rPr>
          <w:rFonts w:cs="Arial"/>
          <w:sz w:val="20"/>
        </w:rPr>
      </w:pPr>
    </w:p>
    <w:p w:rsidR="009F5FF3" w:rsidRDefault="009F5FF3" w:rsidP="009F5FF3">
      <w:pPr>
        <w:jc w:val="both"/>
        <w:rPr>
          <w:b/>
          <w:color w:val="FF0000"/>
          <w:sz w:val="20"/>
          <w:lang w:val="hr-HR"/>
        </w:rPr>
      </w:pPr>
    </w:p>
    <w:p w:rsidR="009F5FF3" w:rsidRPr="00F80B5A" w:rsidRDefault="009F5FF3" w:rsidP="009F5FF3">
      <w:pPr>
        <w:ind w:left="585"/>
        <w:jc w:val="both"/>
        <w:rPr>
          <w:rFonts w:cs="Arial"/>
          <w:b/>
          <w:sz w:val="20"/>
          <w:u w:val="single"/>
        </w:rPr>
      </w:pPr>
      <w:r>
        <w:rPr>
          <w:rFonts w:cs="Arial"/>
          <w:b/>
          <w:sz w:val="20"/>
          <w:u w:val="single"/>
        </w:rPr>
        <w:t>VANJSKA STOLARIJA</w:t>
      </w:r>
      <w:r w:rsidRPr="00F80B5A">
        <w:rPr>
          <w:rFonts w:cs="Arial"/>
          <w:b/>
          <w:sz w:val="20"/>
          <w:u w:val="single"/>
        </w:rPr>
        <w:t xml:space="preserve"> </w:t>
      </w:r>
    </w:p>
    <w:p w:rsidR="009F5FF3" w:rsidRDefault="009F5FF3" w:rsidP="009F5FF3">
      <w:pPr>
        <w:jc w:val="both"/>
        <w:rPr>
          <w:b/>
          <w:color w:val="FF0000"/>
          <w:sz w:val="20"/>
          <w:lang w:val="hr-HR"/>
        </w:rPr>
      </w:pPr>
    </w:p>
    <w:p w:rsidR="009F5FF3" w:rsidRPr="00E17E39" w:rsidRDefault="009F5FF3" w:rsidP="009F5FF3">
      <w:pPr>
        <w:ind w:firstLine="270"/>
        <w:jc w:val="both"/>
        <w:rPr>
          <w:rFonts w:cs="Arial"/>
          <w:sz w:val="20"/>
          <w:u w:val="single"/>
        </w:rPr>
      </w:pPr>
      <w:r w:rsidRPr="00E17E39">
        <w:rPr>
          <w:rFonts w:cs="Arial"/>
          <w:sz w:val="20"/>
          <w:u w:val="single"/>
        </w:rPr>
        <w:t>Demontaža</w:t>
      </w:r>
    </w:p>
    <w:p w:rsidR="009F5FF3" w:rsidRPr="00E17E39" w:rsidRDefault="009F5FF3" w:rsidP="009F5FF3">
      <w:pPr>
        <w:ind w:firstLine="270"/>
        <w:jc w:val="both"/>
        <w:rPr>
          <w:rFonts w:cs="Arial"/>
          <w:sz w:val="20"/>
          <w:u w:val="single"/>
        </w:rPr>
      </w:pPr>
    </w:p>
    <w:p w:rsidR="009F5FF3" w:rsidRPr="00E17E39" w:rsidRDefault="009F5FF3" w:rsidP="009F5FF3">
      <w:pPr>
        <w:spacing w:line="276" w:lineRule="auto"/>
        <w:ind w:firstLine="270"/>
        <w:jc w:val="both"/>
        <w:rPr>
          <w:rFonts w:cs="Arial"/>
          <w:sz w:val="20"/>
        </w:rPr>
      </w:pPr>
      <w:r w:rsidRPr="00E17E39">
        <w:rPr>
          <w:rFonts w:cs="Arial"/>
          <w:sz w:val="20"/>
        </w:rPr>
        <w:t>Prilikom ugradnje nove stolarije potrebno je staru stolariju što pažljivije izvaditi kako bi bilo što manje popravaka. Demontaža stare stolarije izvodi se pilama kojima se može izrezati stari štok u komadu. Općenito</w:t>
      </w:r>
      <w:r w:rsidR="00043769">
        <w:rPr>
          <w:rFonts w:cs="Arial"/>
          <w:sz w:val="20"/>
        </w:rPr>
        <w:t>,</w:t>
      </w:r>
      <w:r w:rsidRPr="00E17E39">
        <w:rPr>
          <w:rFonts w:cs="Arial"/>
          <w:sz w:val="20"/>
        </w:rPr>
        <w:t xml:space="preserve"> demontaža se može podijeliti u par koraka:</w:t>
      </w:r>
    </w:p>
    <w:p w:rsidR="00043769" w:rsidRDefault="009F5FF3" w:rsidP="00043769">
      <w:pPr>
        <w:numPr>
          <w:ilvl w:val="0"/>
          <w:numId w:val="17"/>
        </w:numPr>
        <w:spacing w:line="276" w:lineRule="auto"/>
        <w:jc w:val="both"/>
        <w:rPr>
          <w:rFonts w:cs="Arial"/>
          <w:sz w:val="20"/>
        </w:rPr>
      </w:pPr>
      <w:r w:rsidRPr="00E17E39">
        <w:rPr>
          <w:rFonts w:cs="Arial"/>
          <w:sz w:val="20"/>
        </w:rPr>
        <w:t>Potrebno je zaštititi pod kako ne bi došlo do oštećenja podnih obloga jer bi se mogla prouzročiti neplanirana šteta.</w:t>
      </w:r>
    </w:p>
    <w:p w:rsidR="009F5FF3" w:rsidRPr="00043769" w:rsidRDefault="00043769" w:rsidP="00043769">
      <w:pPr>
        <w:numPr>
          <w:ilvl w:val="0"/>
          <w:numId w:val="17"/>
        </w:numPr>
        <w:spacing w:line="276" w:lineRule="auto"/>
        <w:jc w:val="both"/>
        <w:rPr>
          <w:rFonts w:cs="Arial"/>
          <w:sz w:val="20"/>
        </w:rPr>
      </w:pPr>
      <w:r>
        <w:rPr>
          <w:rFonts w:cs="Arial"/>
          <w:sz w:val="20"/>
        </w:rPr>
        <w:t>U</w:t>
      </w:r>
      <w:r w:rsidR="009F5FF3" w:rsidRPr="00043769">
        <w:rPr>
          <w:rFonts w:cs="Arial"/>
          <w:sz w:val="20"/>
        </w:rPr>
        <w:t>klanja</w:t>
      </w:r>
      <w:r>
        <w:rPr>
          <w:rFonts w:cs="Arial"/>
          <w:sz w:val="20"/>
        </w:rPr>
        <w:t>nje</w:t>
      </w:r>
      <w:r w:rsidR="009F5FF3" w:rsidRPr="00043769">
        <w:rPr>
          <w:rFonts w:cs="Arial"/>
          <w:sz w:val="20"/>
        </w:rPr>
        <w:t xml:space="preserve"> prozorsk</w:t>
      </w:r>
      <w:r>
        <w:rPr>
          <w:rFonts w:cs="Arial"/>
          <w:sz w:val="20"/>
        </w:rPr>
        <w:t>ih</w:t>
      </w:r>
      <w:r w:rsidR="009F5FF3" w:rsidRPr="00043769">
        <w:rPr>
          <w:rFonts w:cs="Arial"/>
          <w:sz w:val="20"/>
        </w:rPr>
        <w:t xml:space="preserve"> krila sa staklima.</w:t>
      </w:r>
    </w:p>
    <w:p w:rsidR="009F5FF3" w:rsidRPr="00E17E39" w:rsidRDefault="009F5FF3" w:rsidP="009F5FF3">
      <w:pPr>
        <w:numPr>
          <w:ilvl w:val="0"/>
          <w:numId w:val="17"/>
        </w:numPr>
        <w:spacing w:line="276" w:lineRule="auto"/>
        <w:jc w:val="both"/>
        <w:rPr>
          <w:rFonts w:cs="Arial"/>
          <w:sz w:val="20"/>
        </w:rPr>
      </w:pPr>
      <w:r w:rsidRPr="00E17E39">
        <w:rPr>
          <w:rFonts w:cs="Arial"/>
          <w:sz w:val="20"/>
        </w:rPr>
        <w:t xml:space="preserve">Nakon toga odmjeri </w:t>
      </w:r>
      <w:r w:rsidR="00043769">
        <w:rPr>
          <w:rFonts w:cs="Arial"/>
          <w:sz w:val="20"/>
        </w:rPr>
        <w:t>se (</w:t>
      </w:r>
      <w:r w:rsidRPr="00E17E39">
        <w:rPr>
          <w:rFonts w:cs="Arial"/>
          <w:sz w:val="20"/>
        </w:rPr>
        <w:t>ovisno o veličini prozora</w:t>
      </w:r>
      <w:r w:rsidR="00043769">
        <w:rPr>
          <w:rFonts w:cs="Arial"/>
          <w:sz w:val="20"/>
        </w:rPr>
        <w:t>)</w:t>
      </w:r>
      <w:r w:rsidRPr="00E17E39">
        <w:rPr>
          <w:rFonts w:cs="Arial"/>
          <w:sz w:val="20"/>
        </w:rPr>
        <w:t xml:space="preserve"> na koliko se mjesta prozor mora izrezati da bi se demontaža mogla izvesti na što jednostavniji način. U pravilu je bolje na što više mjesta izrezati i nakon toga ga lagano željeznom </w:t>
      </w:r>
      <w:r>
        <w:rPr>
          <w:rFonts w:cs="Arial"/>
          <w:sz w:val="20"/>
        </w:rPr>
        <w:t>polugom</w:t>
      </w:r>
      <w:r w:rsidRPr="00E17E39">
        <w:rPr>
          <w:rFonts w:cs="Arial"/>
          <w:sz w:val="20"/>
        </w:rPr>
        <w:t xml:space="preserve"> odvajati od zida. </w:t>
      </w:r>
    </w:p>
    <w:p w:rsidR="009F5FF3" w:rsidRPr="000F0055" w:rsidRDefault="009F5FF3" w:rsidP="009F5FF3">
      <w:pPr>
        <w:numPr>
          <w:ilvl w:val="0"/>
          <w:numId w:val="17"/>
        </w:numPr>
        <w:spacing w:line="276" w:lineRule="auto"/>
        <w:jc w:val="both"/>
        <w:rPr>
          <w:rFonts w:cs="Arial"/>
          <w:sz w:val="20"/>
        </w:rPr>
      </w:pPr>
      <w:r w:rsidRPr="00E17E39">
        <w:rPr>
          <w:rFonts w:cs="Arial"/>
          <w:sz w:val="20"/>
        </w:rPr>
        <w:t xml:space="preserve">Završni postupak je čišćenje površine za ugradnju prozora od nečistoća, ali i neravnina kako bi se novi prozor što bolje namjestio. </w:t>
      </w:r>
    </w:p>
    <w:p w:rsidR="009F5FF3" w:rsidRPr="00E17E39" w:rsidRDefault="009F5FF3" w:rsidP="009F5FF3">
      <w:pPr>
        <w:jc w:val="both"/>
        <w:rPr>
          <w:rFonts w:cs="Arial"/>
          <w:sz w:val="20"/>
        </w:rPr>
      </w:pPr>
    </w:p>
    <w:p w:rsidR="009F5FF3" w:rsidRDefault="009F5FF3" w:rsidP="009F5FF3">
      <w:pPr>
        <w:spacing w:line="276" w:lineRule="auto"/>
        <w:ind w:firstLine="270"/>
        <w:jc w:val="both"/>
        <w:rPr>
          <w:rFonts w:cs="Arial"/>
          <w:sz w:val="20"/>
          <w:u w:val="single"/>
        </w:rPr>
      </w:pPr>
    </w:p>
    <w:p w:rsidR="00043769" w:rsidRDefault="00043769" w:rsidP="009F5FF3">
      <w:pPr>
        <w:spacing w:line="276" w:lineRule="auto"/>
        <w:ind w:firstLine="270"/>
        <w:jc w:val="both"/>
        <w:rPr>
          <w:rFonts w:cs="Arial"/>
          <w:sz w:val="20"/>
          <w:u w:val="single"/>
        </w:rPr>
      </w:pPr>
    </w:p>
    <w:p w:rsidR="00043769" w:rsidRDefault="00043769" w:rsidP="009F5FF3">
      <w:pPr>
        <w:spacing w:line="276" w:lineRule="auto"/>
        <w:ind w:firstLine="270"/>
        <w:jc w:val="both"/>
        <w:rPr>
          <w:rFonts w:cs="Arial"/>
          <w:sz w:val="20"/>
          <w:u w:val="single"/>
        </w:rPr>
      </w:pPr>
    </w:p>
    <w:p w:rsidR="009F5FF3" w:rsidRPr="00055956" w:rsidRDefault="009F5FF3" w:rsidP="009F5FF3">
      <w:pPr>
        <w:spacing w:line="276" w:lineRule="auto"/>
        <w:ind w:firstLine="270"/>
        <w:jc w:val="both"/>
        <w:rPr>
          <w:rFonts w:cs="Arial"/>
          <w:sz w:val="20"/>
          <w:u w:val="single"/>
        </w:rPr>
      </w:pPr>
      <w:r w:rsidRPr="00055956">
        <w:rPr>
          <w:rFonts w:cs="Arial"/>
          <w:sz w:val="20"/>
          <w:u w:val="single"/>
        </w:rPr>
        <w:lastRenderedPageBreak/>
        <w:t>Montaža</w:t>
      </w:r>
    </w:p>
    <w:p w:rsidR="009F5FF3" w:rsidRPr="00055956" w:rsidRDefault="009F5FF3" w:rsidP="009F5FF3">
      <w:pPr>
        <w:spacing w:line="276" w:lineRule="auto"/>
        <w:ind w:firstLine="720"/>
        <w:jc w:val="both"/>
        <w:rPr>
          <w:rFonts w:cs="Arial"/>
          <w:sz w:val="20"/>
        </w:rPr>
      </w:pPr>
    </w:p>
    <w:p w:rsidR="009F5FF3" w:rsidRPr="00E17E39" w:rsidRDefault="009F5FF3" w:rsidP="009F5FF3">
      <w:pPr>
        <w:spacing w:line="276" w:lineRule="auto"/>
        <w:ind w:firstLine="720"/>
        <w:jc w:val="both"/>
        <w:rPr>
          <w:rFonts w:cs="Arial"/>
          <w:sz w:val="20"/>
        </w:rPr>
      </w:pPr>
      <w:r w:rsidRPr="00E17E39">
        <w:rPr>
          <w:rFonts w:cs="Arial"/>
          <w:sz w:val="20"/>
        </w:rPr>
        <w:t>Ugradnja stolarije jedan</w:t>
      </w:r>
      <w:r w:rsidR="00043769">
        <w:rPr>
          <w:rFonts w:cs="Arial"/>
          <w:sz w:val="20"/>
        </w:rPr>
        <w:t xml:space="preserve"> je</w:t>
      </w:r>
      <w:r w:rsidRPr="00E17E39">
        <w:rPr>
          <w:rFonts w:cs="Arial"/>
          <w:sz w:val="20"/>
        </w:rPr>
        <w:t xml:space="preserve"> od najbitnijih elemenata kada je u pitanju kvaliteta izvedbenih radova. Kvaliteta montaže i kod lošijih profila može dati bolji proizvod nego s najboljim profilom, ako se montaž</w:t>
      </w:r>
      <w:r w:rsidR="00043769">
        <w:rPr>
          <w:rFonts w:cs="Arial"/>
          <w:sz w:val="20"/>
        </w:rPr>
        <w:t>a (ne)</w:t>
      </w:r>
      <w:r w:rsidRPr="00E17E39">
        <w:rPr>
          <w:rFonts w:cs="Arial"/>
          <w:sz w:val="20"/>
        </w:rPr>
        <w:t xml:space="preserve">izvede po pravilima struke. </w:t>
      </w:r>
    </w:p>
    <w:p w:rsidR="009F5FF3" w:rsidRPr="00E17E39" w:rsidRDefault="009F5FF3" w:rsidP="009F5FF3">
      <w:pPr>
        <w:numPr>
          <w:ilvl w:val="0"/>
          <w:numId w:val="16"/>
        </w:numPr>
        <w:spacing w:line="276" w:lineRule="auto"/>
        <w:jc w:val="both"/>
        <w:rPr>
          <w:rFonts w:cs="Arial"/>
          <w:sz w:val="20"/>
        </w:rPr>
      </w:pPr>
      <w:r w:rsidRPr="00E17E39">
        <w:rPr>
          <w:rFonts w:cs="Arial"/>
          <w:sz w:val="20"/>
        </w:rPr>
        <w:t xml:space="preserve">Stolarija se prvo učvršćuje drvenim klinom, strogo pazeći da se postavlja horizontalno i vertikalno. Veličina ugrađenog otvora mora biti za dva centimetra manja od širine i visine zidarskog otvora. </w:t>
      </w:r>
    </w:p>
    <w:p w:rsidR="009F5FF3" w:rsidRPr="00E17E39" w:rsidRDefault="009F5FF3" w:rsidP="009F5FF3">
      <w:pPr>
        <w:numPr>
          <w:ilvl w:val="0"/>
          <w:numId w:val="16"/>
        </w:numPr>
        <w:spacing w:line="276" w:lineRule="auto"/>
        <w:jc w:val="both"/>
        <w:rPr>
          <w:rFonts w:cs="Arial"/>
          <w:sz w:val="20"/>
        </w:rPr>
      </w:pPr>
      <w:r w:rsidRPr="00E17E39">
        <w:rPr>
          <w:rFonts w:cs="Arial"/>
          <w:sz w:val="20"/>
        </w:rPr>
        <w:t xml:space="preserve">Stolarija mora biti točno centrirana u zidarski otvor sa zračnim razmacima od 1 cm sa svake strane. Zračni razmaci su bitni da bi mogli kvalitetno ispuniti pjenom i time omogućiti kvalitetnu zvučnu i toplinsku izolaciju jer se montažom ne smije srušiti sama izolacija vrijednosti stolarije. </w:t>
      </w:r>
    </w:p>
    <w:p w:rsidR="009F5FF3" w:rsidRPr="00E17E39" w:rsidRDefault="009F5FF3" w:rsidP="009F5FF3">
      <w:pPr>
        <w:numPr>
          <w:ilvl w:val="0"/>
          <w:numId w:val="16"/>
        </w:numPr>
        <w:spacing w:line="276" w:lineRule="auto"/>
        <w:jc w:val="both"/>
        <w:rPr>
          <w:rFonts w:cs="Arial"/>
          <w:sz w:val="20"/>
        </w:rPr>
      </w:pPr>
      <w:r w:rsidRPr="00E17E39">
        <w:rPr>
          <w:rFonts w:cs="Arial"/>
          <w:sz w:val="20"/>
        </w:rPr>
        <w:t>Međuprostor između građevinskog otvora i veličine stolarije kao i materijal koji se koristi prilikom učvrš</w:t>
      </w:r>
      <w:r w:rsidR="00043769">
        <w:rPr>
          <w:rFonts w:cs="Arial"/>
          <w:sz w:val="20"/>
        </w:rPr>
        <w:t>ć</w:t>
      </w:r>
      <w:r w:rsidRPr="00E17E39">
        <w:rPr>
          <w:rFonts w:cs="Arial"/>
          <w:sz w:val="20"/>
        </w:rPr>
        <w:t>ivanja mora omogućiti stolariji d</w:t>
      </w:r>
      <w:r w:rsidR="0040676D">
        <w:rPr>
          <w:rFonts w:cs="Arial"/>
          <w:sz w:val="20"/>
        </w:rPr>
        <w:t>a se</w:t>
      </w:r>
      <w:r w:rsidRPr="00E17E39">
        <w:rPr>
          <w:rFonts w:cs="Arial"/>
          <w:sz w:val="20"/>
        </w:rPr>
        <w:t xml:space="preserve"> uslijed utjecaja temperature nesmetano širi i skuplja. </w:t>
      </w:r>
    </w:p>
    <w:p w:rsidR="009F5FF3" w:rsidRPr="00E17E39" w:rsidRDefault="009F5FF3" w:rsidP="009F5FF3">
      <w:pPr>
        <w:numPr>
          <w:ilvl w:val="0"/>
          <w:numId w:val="16"/>
        </w:numPr>
        <w:spacing w:line="276" w:lineRule="auto"/>
        <w:jc w:val="both"/>
        <w:rPr>
          <w:rFonts w:cs="Arial"/>
          <w:sz w:val="20"/>
        </w:rPr>
      </w:pPr>
      <w:r w:rsidRPr="00E17E39">
        <w:rPr>
          <w:rFonts w:cs="Arial"/>
          <w:sz w:val="20"/>
        </w:rPr>
        <w:t>U slučaju da veličina stolarije spram veličine građevinskog otvora nije dobro određena ili da prozor nije dobro centriran i pravilno pričvršćen</w:t>
      </w:r>
      <w:r w:rsidR="0040676D">
        <w:rPr>
          <w:rFonts w:cs="Arial"/>
          <w:sz w:val="20"/>
        </w:rPr>
        <w:t>,</w:t>
      </w:r>
      <w:r w:rsidRPr="00E17E39">
        <w:rPr>
          <w:rFonts w:cs="Arial"/>
          <w:sz w:val="20"/>
        </w:rPr>
        <w:t xml:space="preserve"> uslijed toplinskih dilatacija može doći do funkcionalnih problema sa stolarijom</w:t>
      </w:r>
      <w:r w:rsidR="0040676D">
        <w:rPr>
          <w:rFonts w:cs="Arial"/>
          <w:sz w:val="20"/>
        </w:rPr>
        <w:t xml:space="preserve"> </w:t>
      </w:r>
      <w:r w:rsidRPr="00E17E39">
        <w:rPr>
          <w:rFonts w:cs="Arial"/>
          <w:sz w:val="20"/>
        </w:rPr>
        <w:t xml:space="preserve">- poteškoće kod otvaranja/zatvaranja ili u drastičnim slučajevima </w:t>
      </w:r>
      <w:r w:rsidR="0040676D">
        <w:rPr>
          <w:rFonts w:cs="Arial"/>
          <w:sz w:val="20"/>
        </w:rPr>
        <w:t xml:space="preserve">čak može doći </w:t>
      </w:r>
      <w:r w:rsidRPr="00E17E39">
        <w:rPr>
          <w:rFonts w:cs="Arial"/>
          <w:sz w:val="20"/>
        </w:rPr>
        <w:t xml:space="preserve">do pucanja stolarije. </w:t>
      </w:r>
    </w:p>
    <w:p w:rsidR="009F5FF3" w:rsidRPr="00E17E39" w:rsidRDefault="009F5FF3" w:rsidP="009F5FF3">
      <w:pPr>
        <w:jc w:val="both"/>
        <w:rPr>
          <w:rFonts w:cs="Arial"/>
          <w:sz w:val="20"/>
        </w:rPr>
      </w:pPr>
    </w:p>
    <w:p w:rsidR="009F5FF3" w:rsidRPr="00E17E39" w:rsidRDefault="009F5FF3" w:rsidP="009F5FF3">
      <w:pPr>
        <w:ind w:firstLine="270"/>
        <w:jc w:val="both"/>
        <w:rPr>
          <w:rFonts w:cs="Arial"/>
          <w:sz w:val="20"/>
          <w:u w:val="single"/>
        </w:rPr>
      </w:pPr>
      <w:r w:rsidRPr="00E17E39">
        <w:rPr>
          <w:rFonts w:cs="Arial"/>
          <w:sz w:val="20"/>
          <w:u w:val="single"/>
        </w:rPr>
        <w:t>Uporaba i održavanje</w:t>
      </w:r>
    </w:p>
    <w:p w:rsidR="009F5FF3" w:rsidRPr="00E17E39" w:rsidRDefault="009F5FF3" w:rsidP="009F5FF3">
      <w:pPr>
        <w:ind w:firstLine="270"/>
        <w:jc w:val="both"/>
        <w:rPr>
          <w:rFonts w:cs="Arial"/>
          <w:sz w:val="20"/>
          <w:u w:val="single"/>
        </w:rPr>
      </w:pPr>
    </w:p>
    <w:p w:rsidR="009F5FF3" w:rsidRPr="00E17E39" w:rsidRDefault="009F5FF3" w:rsidP="009F5FF3">
      <w:pPr>
        <w:spacing w:line="276" w:lineRule="auto"/>
        <w:ind w:firstLine="720"/>
        <w:jc w:val="both"/>
        <w:rPr>
          <w:rFonts w:cs="Arial"/>
          <w:sz w:val="20"/>
        </w:rPr>
      </w:pPr>
      <w:r w:rsidRPr="00E17E39">
        <w:rPr>
          <w:rFonts w:cs="Arial"/>
          <w:sz w:val="20"/>
        </w:rPr>
        <w:t>Za dugotrajnost stolarije od velike važnosti je njezino održavanje.</w:t>
      </w:r>
      <w:r w:rsidR="0040676D">
        <w:rPr>
          <w:rFonts w:cs="Arial"/>
          <w:sz w:val="20"/>
        </w:rPr>
        <w:t xml:space="preserve"> </w:t>
      </w:r>
      <w:r w:rsidRPr="00E17E39">
        <w:rPr>
          <w:rFonts w:cs="Arial"/>
          <w:sz w:val="20"/>
        </w:rPr>
        <w:t>Ukoliko</w:t>
      </w:r>
      <w:r w:rsidR="0040676D">
        <w:rPr>
          <w:rFonts w:cs="Arial"/>
          <w:sz w:val="20"/>
        </w:rPr>
        <w:t xml:space="preserve"> </w:t>
      </w:r>
      <w:r w:rsidRPr="00E17E39">
        <w:rPr>
          <w:rFonts w:cs="Arial"/>
          <w:sz w:val="20"/>
        </w:rPr>
        <w:t xml:space="preserve">održavanju ne pridajemo dovoljno pažnje postoji velika vjerojatnost da ćemo ubrzo morati izdvojiti veća financijska sredstva za popravak stolarije. </w:t>
      </w:r>
    </w:p>
    <w:p w:rsidR="009F5FF3" w:rsidRPr="00E17E39" w:rsidRDefault="009F5FF3" w:rsidP="009F5FF3">
      <w:pPr>
        <w:spacing w:line="276" w:lineRule="auto"/>
        <w:ind w:firstLine="720"/>
        <w:jc w:val="both"/>
        <w:rPr>
          <w:rFonts w:cs="Arial"/>
          <w:sz w:val="20"/>
        </w:rPr>
      </w:pPr>
      <w:r w:rsidRPr="00E17E39">
        <w:rPr>
          <w:rFonts w:cs="Arial"/>
          <w:sz w:val="20"/>
        </w:rPr>
        <w:t>Preporučava se povremeno pranje okvira stolarije mlakom vodom uz dodatak običnog deterdženta za pranje koji ne sadrži abrazivne čestice. U svakom slučaju treba izbjegavati oštre spužve, žice za ribanje</w:t>
      </w:r>
      <w:r w:rsidR="0040676D">
        <w:rPr>
          <w:rFonts w:cs="Arial"/>
          <w:sz w:val="20"/>
        </w:rPr>
        <w:t>,</w:t>
      </w:r>
      <w:r w:rsidRPr="00E17E39">
        <w:rPr>
          <w:rFonts w:cs="Arial"/>
          <w:sz w:val="20"/>
        </w:rPr>
        <w:t xml:space="preserve"> kao i sredstva koja sadrže razrjeđivač ili aceton. Za staklene površine preporučava se bilo koje sredstvo za pranje staklenih površina.  </w:t>
      </w:r>
    </w:p>
    <w:p w:rsidR="009F5FF3" w:rsidRPr="00E17E39" w:rsidRDefault="009F5FF3" w:rsidP="009F5FF3">
      <w:pPr>
        <w:spacing w:line="276" w:lineRule="auto"/>
        <w:ind w:firstLine="720"/>
        <w:jc w:val="both"/>
        <w:rPr>
          <w:rFonts w:cs="Arial"/>
          <w:sz w:val="20"/>
        </w:rPr>
      </w:pPr>
      <w:r w:rsidRPr="00E17E39">
        <w:rPr>
          <w:rFonts w:cs="Arial"/>
          <w:sz w:val="20"/>
        </w:rPr>
        <w:t>Otežano otvaranje prozora može biti naznaka da je potrebno podmazati okove i svih pokretnih dijelova koji su podložni habanju barem jednom godišnje. Pritom treba imati na umu da se korist</w:t>
      </w:r>
      <w:r w:rsidR="0040676D">
        <w:rPr>
          <w:rFonts w:cs="Arial"/>
          <w:sz w:val="20"/>
        </w:rPr>
        <w:t>e</w:t>
      </w:r>
      <w:r w:rsidRPr="00E17E39">
        <w:rPr>
          <w:rFonts w:cs="Arial"/>
          <w:sz w:val="20"/>
        </w:rPr>
        <w:t xml:space="preserve"> ulja</w:t>
      </w:r>
      <w:r w:rsidR="0040676D">
        <w:rPr>
          <w:rFonts w:cs="Arial"/>
          <w:sz w:val="20"/>
        </w:rPr>
        <w:t xml:space="preserve"> </w:t>
      </w:r>
      <w:r w:rsidRPr="00E17E39">
        <w:rPr>
          <w:rFonts w:cs="Arial"/>
          <w:sz w:val="20"/>
        </w:rPr>
        <w:t>koja ne sadrže smole, odnosno kiseline.</w:t>
      </w:r>
    </w:p>
    <w:p w:rsidR="009F5FF3" w:rsidRPr="00E17E39" w:rsidRDefault="009F5FF3" w:rsidP="009F5FF3">
      <w:pPr>
        <w:spacing w:line="276" w:lineRule="auto"/>
        <w:ind w:firstLine="720"/>
        <w:jc w:val="both"/>
        <w:rPr>
          <w:rFonts w:cs="Arial"/>
          <w:sz w:val="20"/>
        </w:rPr>
      </w:pPr>
      <w:r w:rsidRPr="00E17E39">
        <w:rPr>
          <w:rFonts w:cs="Arial"/>
          <w:sz w:val="20"/>
        </w:rPr>
        <w:t xml:space="preserve">Ono što također treba obaviti je redovito čišćenje brtvi od prašine ili nekih drugih naslaga. Kod ovoga oblika održavanja može se dogoditi da se brtva izvuče iz ležišta. U tom slučaju brtvu trebamo ponovno utisnuti u njezin utor na način da počnemo od čvrsto pripijenog dijela. </w:t>
      </w:r>
    </w:p>
    <w:p w:rsidR="009F5FF3" w:rsidRPr="00055956" w:rsidRDefault="009F5FF3" w:rsidP="009F5FF3">
      <w:pPr>
        <w:spacing w:line="276" w:lineRule="auto"/>
        <w:ind w:firstLine="720"/>
        <w:jc w:val="both"/>
        <w:rPr>
          <w:rFonts w:cs="Arial"/>
          <w:sz w:val="20"/>
        </w:rPr>
      </w:pPr>
      <w:r w:rsidRPr="00E17E39">
        <w:rPr>
          <w:rFonts w:cs="Arial"/>
          <w:sz w:val="20"/>
        </w:rPr>
        <w:t>Za sve ostale ozbiljnije probleme potrebno je kontaktirati ovlaštenog servisera kako bi stručne osobe obavile svoj posao.</w:t>
      </w:r>
    </w:p>
    <w:p w:rsidR="009F5FF3" w:rsidRDefault="009F5FF3" w:rsidP="009F5FF3">
      <w:pPr>
        <w:pStyle w:val="Tijeloteksta"/>
        <w:rPr>
          <w:color w:val="FF0000"/>
          <w:lang w:val="hr-HR"/>
        </w:rPr>
      </w:pPr>
    </w:p>
    <w:p w:rsidR="009F5FF3" w:rsidRPr="00E17E39" w:rsidRDefault="009F5FF3" w:rsidP="009F5FF3">
      <w:pPr>
        <w:pStyle w:val="Tijeloteksta"/>
        <w:rPr>
          <w:color w:val="FF0000"/>
          <w:lang w:val="hr-HR"/>
        </w:rPr>
      </w:pPr>
    </w:p>
    <w:p w:rsidR="009F5FF3" w:rsidRPr="00D36B77" w:rsidRDefault="009F5FF3" w:rsidP="009F5FF3">
      <w:pPr>
        <w:numPr>
          <w:ilvl w:val="2"/>
          <w:numId w:val="1"/>
        </w:numPr>
        <w:spacing w:line="276" w:lineRule="auto"/>
        <w:jc w:val="both"/>
        <w:rPr>
          <w:rFonts w:cs="Arial"/>
          <w:b/>
          <w:i/>
          <w:szCs w:val="22"/>
        </w:rPr>
      </w:pPr>
      <w:r w:rsidRPr="00D36B77">
        <w:rPr>
          <w:rFonts w:cs="Arial"/>
          <w:b/>
          <w:sz w:val="20"/>
        </w:rPr>
        <w:t xml:space="preserve">UVJETI ZA OSIGURANJE NORMALNIH PROJEKTNIH UVJETA U POGLEDU </w:t>
      </w:r>
      <w:r>
        <w:rPr>
          <w:rFonts w:cs="Arial"/>
          <w:b/>
          <w:sz w:val="20"/>
        </w:rPr>
        <w:t>SPREČAVANJA POVRŠINSKE KONDEZACIJE NAKON TOPLINSKIH POBOLJŠANJA OVOJNICE ZGRADE</w:t>
      </w:r>
    </w:p>
    <w:p w:rsidR="009F5FF3" w:rsidRDefault="009F5FF3" w:rsidP="009F5FF3">
      <w:pPr>
        <w:pStyle w:val="Tijeloteksta"/>
        <w:jc w:val="both"/>
        <w:rPr>
          <w:color w:val="FF0000"/>
          <w:lang w:val="hr-HR"/>
        </w:rPr>
      </w:pPr>
    </w:p>
    <w:p w:rsidR="009F5FF3" w:rsidRDefault="009F5FF3" w:rsidP="009F5FF3">
      <w:pPr>
        <w:ind w:left="990"/>
        <w:jc w:val="both"/>
        <w:rPr>
          <w:rFonts w:cs="Arial"/>
          <w:b/>
          <w:i/>
          <w:sz w:val="20"/>
          <w:u w:val="single"/>
        </w:rPr>
      </w:pPr>
      <w:r>
        <w:rPr>
          <w:rFonts w:cs="Arial"/>
          <w:b/>
          <w:i/>
          <w:sz w:val="20"/>
          <w:u w:val="single"/>
        </w:rPr>
        <w:t xml:space="preserve">ZIDOVI, </w:t>
      </w:r>
      <w:r w:rsidRPr="00F80B5A">
        <w:rPr>
          <w:rFonts w:cs="Arial"/>
          <w:b/>
          <w:i/>
          <w:sz w:val="20"/>
          <w:u w:val="single"/>
        </w:rPr>
        <w:t>STROPOVI</w:t>
      </w:r>
      <w:r>
        <w:rPr>
          <w:rFonts w:cs="Arial"/>
          <w:b/>
          <w:i/>
          <w:sz w:val="20"/>
          <w:u w:val="single"/>
        </w:rPr>
        <w:t xml:space="preserve"> I KROVOVI</w:t>
      </w:r>
    </w:p>
    <w:p w:rsidR="009F5FF3" w:rsidRPr="00F80B5A" w:rsidRDefault="009F5FF3" w:rsidP="009F5FF3">
      <w:pPr>
        <w:ind w:left="990"/>
        <w:jc w:val="both"/>
        <w:rPr>
          <w:rFonts w:cs="Arial"/>
          <w:b/>
          <w:i/>
          <w:sz w:val="20"/>
          <w:u w:val="single"/>
        </w:rPr>
      </w:pPr>
    </w:p>
    <w:p w:rsidR="009F5FF3" w:rsidRPr="00F80B5A" w:rsidRDefault="009F5FF3" w:rsidP="009F5FF3">
      <w:pPr>
        <w:spacing w:line="276" w:lineRule="auto"/>
        <w:ind w:firstLine="720"/>
        <w:jc w:val="both"/>
        <w:rPr>
          <w:rFonts w:cs="Arial"/>
          <w:sz w:val="20"/>
        </w:rPr>
      </w:pPr>
      <w:r w:rsidRPr="00F80B5A">
        <w:rPr>
          <w:rFonts w:cs="Arial"/>
          <w:sz w:val="20"/>
        </w:rPr>
        <w:t>Građevinski dijelovi grijane zgrade,</w:t>
      </w:r>
      <w:r w:rsidR="0040676D">
        <w:rPr>
          <w:rFonts w:cs="Arial"/>
          <w:sz w:val="20"/>
        </w:rPr>
        <w:t xml:space="preserve"> </w:t>
      </w:r>
      <w:r w:rsidRPr="00F80B5A">
        <w:rPr>
          <w:rFonts w:cs="Arial"/>
          <w:sz w:val="20"/>
        </w:rPr>
        <w:t>koji graniče s vanjskim zrakom ili negrijanim prostorijama izvode se na način da se spriječi nastajanje građevinske štete uslijed kondenzacije vodene pare koja difuzijom ulazi u građevni dio. Kondenzacija vodene pare unutar građevinskog dijela zgrade i njeno isparavanje računaj</w:t>
      </w:r>
      <w:r w:rsidR="0040676D">
        <w:rPr>
          <w:rFonts w:cs="Arial"/>
          <w:sz w:val="20"/>
        </w:rPr>
        <w:t>u</w:t>
      </w:r>
      <w:r w:rsidRPr="00F80B5A">
        <w:rPr>
          <w:rFonts w:cs="Arial"/>
          <w:sz w:val="20"/>
        </w:rPr>
        <w:t xml:space="preserve"> se u skladu s HRN EN ISO 13788:2002, uzimajući u obzir sljedeće uvjete: </w:t>
      </w:r>
    </w:p>
    <w:p w:rsidR="0040676D" w:rsidRDefault="0040676D" w:rsidP="0040676D">
      <w:pPr>
        <w:pStyle w:val="Odlomakpopisa"/>
        <w:numPr>
          <w:ilvl w:val="0"/>
          <w:numId w:val="35"/>
        </w:numPr>
        <w:spacing w:line="276" w:lineRule="auto"/>
        <w:jc w:val="both"/>
        <w:rPr>
          <w:rFonts w:cs="Arial"/>
          <w:sz w:val="20"/>
        </w:rPr>
      </w:pPr>
      <w:r>
        <w:rPr>
          <w:rFonts w:cs="Arial"/>
          <w:sz w:val="20"/>
        </w:rPr>
        <w:t>z</w:t>
      </w:r>
      <w:r w:rsidR="009F5FF3" w:rsidRPr="0040676D">
        <w:rPr>
          <w:rFonts w:cs="Arial"/>
          <w:sz w:val="20"/>
        </w:rPr>
        <w:t>a nestambenu zgradu javne namjene u kojima nije uveden sustav klimatizacije, proračun se provodi za temperaturu unutarnjeg zraka 20 ° C i projektnu vlažnost zraka u skladu s intenzitetom korištenja prostora</w:t>
      </w:r>
      <w:r>
        <w:rPr>
          <w:rFonts w:cs="Arial"/>
          <w:sz w:val="20"/>
        </w:rPr>
        <w:t>,</w:t>
      </w:r>
    </w:p>
    <w:p w:rsidR="009F5FF3" w:rsidRPr="0040676D" w:rsidRDefault="0040676D" w:rsidP="0040676D">
      <w:pPr>
        <w:pStyle w:val="Odlomakpopisa"/>
        <w:numPr>
          <w:ilvl w:val="0"/>
          <w:numId w:val="35"/>
        </w:numPr>
        <w:spacing w:line="276" w:lineRule="auto"/>
        <w:jc w:val="both"/>
        <w:rPr>
          <w:rFonts w:cs="Arial"/>
          <w:sz w:val="20"/>
        </w:rPr>
      </w:pPr>
      <w:r>
        <w:rPr>
          <w:rFonts w:cs="Arial"/>
          <w:sz w:val="20"/>
        </w:rPr>
        <w:t>p</w:t>
      </w:r>
      <w:r w:rsidR="009F5FF3" w:rsidRPr="0040676D">
        <w:rPr>
          <w:rFonts w:cs="Arial"/>
          <w:sz w:val="20"/>
        </w:rPr>
        <w:t>rojektne vrijednosti toplinske provodljivosti ʎ (W/(m*K)) određuj</w:t>
      </w:r>
      <w:r w:rsidRPr="0040676D">
        <w:rPr>
          <w:rFonts w:cs="Arial"/>
          <w:sz w:val="20"/>
        </w:rPr>
        <w:t>u</w:t>
      </w:r>
      <w:r w:rsidR="009F5FF3" w:rsidRPr="0040676D">
        <w:rPr>
          <w:rFonts w:cs="Arial"/>
          <w:sz w:val="20"/>
        </w:rPr>
        <w:t xml:space="preserve"> se u skladu s odredbama članka 49. stavka 4. i 5. </w:t>
      </w:r>
      <w:r w:rsidRPr="0040676D">
        <w:rPr>
          <w:rFonts w:cs="Arial"/>
          <w:sz w:val="20"/>
        </w:rPr>
        <w:t>P</w:t>
      </w:r>
      <w:r w:rsidR="009F5FF3" w:rsidRPr="0040676D">
        <w:rPr>
          <w:rFonts w:cs="Arial"/>
          <w:sz w:val="20"/>
        </w:rPr>
        <w:t>ropisa o racionalnoj uporabi energije i toplinskoj zaštiti u zgradama, a približne vrijednosti faktora otpora difuzije voden</w:t>
      </w:r>
      <w:r w:rsidRPr="0040676D">
        <w:rPr>
          <w:rFonts w:cs="Arial"/>
          <w:sz w:val="20"/>
        </w:rPr>
        <w:t>e</w:t>
      </w:r>
      <w:r w:rsidR="009F5FF3" w:rsidRPr="0040676D">
        <w:rPr>
          <w:rFonts w:cs="Arial"/>
          <w:sz w:val="20"/>
        </w:rPr>
        <w:t xml:space="preserve"> pare µ prema HRN EN ISO 13788:2002.  </w:t>
      </w:r>
    </w:p>
    <w:p w:rsidR="0040676D" w:rsidRDefault="0040676D" w:rsidP="009F5FF3">
      <w:pPr>
        <w:spacing w:line="276" w:lineRule="auto"/>
        <w:ind w:firstLine="720"/>
        <w:jc w:val="both"/>
        <w:rPr>
          <w:rFonts w:cs="Arial"/>
          <w:sz w:val="20"/>
        </w:rPr>
      </w:pPr>
    </w:p>
    <w:p w:rsidR="0040676D" w:rsidRPr="00F80B5A" w:rsidRDefault="0040676D" w:rsidP="009F5FF3">
      <w:pPr>
        <w:spacing w:line="276" w:lineRule="auto"/>
        <w:ind w:firstLine="720"/>
        <w:jc w:val="both"/>
        <w:rPr>
          <w:rFonts w:cs="Arial"/>
          <w:sz w:val="20"/>
        </w:rPr>
      </w:pPr>
    </w:p>
    <w:p w:rsidR="009F5FF3" w:rsidRPr="00F80B5A" w:rsidRDefault="009F5FF3" w:rsidP="009F5FF3">
      <w:pPr>
        <w:spacing w:line="276" w:lineRule="auto"/>
        <w:jc w:val="both"/>
        <w:rPr>
          <w:rFonts w:cs="Arial"/>
          <w:sz w:val="20"/>
        </w:rPr>
      </w:pPr>
      <w:r w:rsidRPr="00F80B5A">
        <w:rPr>
          <w:rFonts w:cs="Arial"/>
          <w:sz w:val="20"/>
        </w:rPr>
        <w:lastRenderedPageBreak/>
        <w:t>Da kod kondenzacije vodene pare unutar građevnog d</w:t>
      </w:r>
      <w:r w:rsidR="0040676D">
        <w:rPr>
          <w:rFonts w:cs="Arial"/>
          <w:sz w:val="20"/>
        </w:rPr>
        <w:t>i</w:t>
      </w:r>
      <w:r w:rsidRPr="00F80B5A">
        <w:rPr>
          <w:rFonts w:cs="Arial"/>
          <w:sz w:val="20"/>
        </w:rPr>
        <w:t>jela ne nastane građevinska šteta</w:t>
      </w:r>
      <w:r w:rsidR="0040676D">
        <w:rPr>
          <w:rFonts w:cs="Arial"/>
          <w:sz w:val="20"/>
        </w:rPr>
        <w:t>,</w:t>
      </w:r>
      <w:r w:rsidRPr="00F80B5A">
        <w:rPr>
          <w:rFonts w:cs="Arial"/>
          <w:sz w:val="20"/>
        </w:rPr>
        <w:t xml:space="preserve"> potrebno je ispuniti sljedeće uvjete:</w:t>
      </w:r>
    </w:p>
    <w:p w:rsidR="009F5FF3" w:rsidRDefault="009F5FF3" w:rsidP="009F5FF3">
      <w:pPr>
        <w:numPr>
          <w:ilvl w:val="0"/>
          <w:numId w:val="15"/>
        </w:numPr>
        <w:spacing w:line="276" w:lineRule="auto"/>
        <w:jc w:val="both"/>
        <w:rPr>
          <w:rFonts w:cs="Arial"/>
          <w:sz w:val="20"/>
        </w:rPr>
      </w:pPr>
      <w:r w:rsidRPr="00F80B5A">
        <w:rPr>
          <w:rFonts w:cs="Arial"/>
          <w:sz w:val="20"/>
        </w:rPr>
        <w:t>Građevni materijal koji dolazi u dodir s kondenzatorom ne smije biti oštećen (npr. uslijed korozije i sl.).</w:t>
      </w:r>
    </w:p>
    <w:p w:rsidR="009F5FF3" w:rsidRPr="00F80B5A" w:rsidRDefault="009F5FF3" w:rsidP="009F5FF3">
      <w:pPr>
        <w:numPr>
          <w:ilvl w:val="0"/>
          <w:numId w:val="15"/>
        </w:numPr>
        <w:spacing w:line="276" w:lineRule="auto"/>
        <w:jc w:val="both"/>
        <w:rPr>
          <w:rFonts w:cs="Arial"/>
          <w:sz w:val="20"/>
        </w:rPr>
      </w:pPr>
      <w:r w:rsidRPr="00F80B5A">
        <w:rPr>
          <w:rFonts w:cs="Arial"/>
          <w:sz w:val="20"/>
        </w:rPr>
        <w:t>Nastali kondenzat na jednoj ili više građevinskih površina</w:t>
      </w:r>
      <w:r w:rsidR="0040676D">
        <w:rPr>
          <w:rFonts w:cs="Arial"/>
          <w:sz w:val="20"/>
        </w:rPr>
        <w:t xml:space="preserve"> -</w:t>
      </w:r>
      <w:r w:rsidRPr="00F80B5A">
        <w:rPr>
          <w:rFonts w:cs="Arial"/>
          <w:sz w:val="20"/>
        </w:rPr>
        <w:t xml:space="preserve"> na svakoj od tih površina mora potpuno ispariti tijekom ljetnih mjeseci.</w:t>
      </w:r>
    </w:p>
    <w:p w:rsidR="009F5FF3" w:rsidRPr="00F80B5A" w:rsidRDefault="009F5FF3" w:rsidP="009F5FF3">
      <w:pPr>
        <w:numPr>
          <w:ilvl w:val="0"/>
          <w:numId w:val="15"/>
        </w:numPr>
        <w:spacing w:line="276" w:lineRule="auto"/>
        <w:jc w:val="both"/>
        <w:rPr>
          <w:rFonts w:cs="Arial"/>
          <w:sz w:val="20"/>
        </w:rPr>
      </w:pPr>
      <w:r w:rsidRPr="00F80B5A">
        <w:rPr>
          <w:rFonts w:cs="Arial"/>
          <w:sz w:val="20"/>
        </w:rPr>
        <w:t>Najveća ukupna količina kondenzatora unutar građevinskog djela ne smije biti veća od 1 kg/m</w:t>
      </w:r>
      <w:r w:rsidRPr="00055956">
        <w:rPr>
          <w:rFonts w:cs="Arial"/>
          <w:sz w:val="20"/>
        </w:rPr>
        <w:t>2</w:t>
      </w:r>
      <w:r w:rsidRPr="00F80B5A">
        <w:rPr>
          <w:rFonts w:cs="Arial"/>
          <w:sz w:val="20"/>
        </w:rPr>
        <w:t>, odnosno najveći sadržaj vlage u materijalu sloja u kojem dolazi do kondenzacij</w:t>
      </w:r>
      <w:r w:rsidR="0040676D">
        <w:rPr>
          <w:rFonts w:cs="Arial"/>
          <w:sz w:val="20"/>
        </w:rPr>
        <w:t>e</w:t>
      </w:r>
      <w:r w:rsidRPr="00F80B5A">
        <w:rPr>
          <w:rFonts w:cs="Arial"/>
          <w:sz w:val="20"/>
        </w:rPr>
        <w:t xml:space="preserve"> vodene pare ne smije biti već</w:t>
      </w:r>
      <w:r w:rsidR="0040676D">
        <w:rPr>
          <w:rFonts w:cs="Arial"/>
          <w:sz w:val="20"/>
        </w:rPr>
        <w:t>i</w:t>
      </w:r>
      <w:r w:rsidRPr="00F80B5A">
        <w:rPr>
          <w:rFonts w:cs="Arial"/>
          <w:sz w:val="20"/>
        </w:rPr>
        <w:t xml:space="preserve"> od vrijednosti koja je utvrđena u tehničkoj specifikaciji za taj materijal.</w:t>
      </w:r>
    </w:p>
    <w:p w:rsidR="009F5FF3" w:rsidRPr="00F80B5A" w:rsidRDefault="009F5FF3" w:rsidP="009F5FF3">
      <w:pPr>
        <w:numPr>
          <w:ilvl w:val="0"/>
          <w:numId w:val="15"/>
        </w:numPr>
        <w:spacing w:line="276" w:lineRule="auto"/>
        <w:jc w:val="both"/>
        <w:rPr>
          <w:rFonts w:cs="Arial"/>
          <w:sz w:val="20"/>
        </w:rPr>
      </w:pPr>
      <w:r w:rsidRPr="00F80B5A">
        <w:rPr>
          <w:rFonts w:cs="Arial"/>
          <w:sz w:val="20"/>
        </w:rPr>
        <w:t>Ako kondenzator nastaje na graničnoj površini sa slojem materijala koji kapilarno ne upija vodu, tada najveća ukupna količina kondenzatora unutar građevinskog dijela ne smije biti veća od 0,5 kg/m</w:t>
      </w:r>
      <w:r w:rsidRPr="00055956">
        <w:rPr>
          <w:rFonts w:cs="Arial"/>
          <w:sz w:val="20"/>
        </w:rPr>
        <w:t>2</w:t>
      </w:r>
      <w:r w:rsidRPr="00F80B5A">
        <w:rPr>
          <w:rFonts w:cs="Arial"/>
          <w:sz w:val="20"/>
        </w:rPr>
        <w:t>, odnosno najveći sadržaj vlage u materijalu sloja u kojem dolazi do kondenzacije vodene pare ne smije biti veći od vrijednosti koja je utvrđena u tehničkoj specifikaciji za taj materijal.</w:t>
      </w:r>
    </w:p>
    <w:p w:rsidR="009F5FF3" w:rsidRPr="00F80B5A" w:rsidRDefault="009F5FF3" w:rsidP="009F5FF3">
      <w:pPr>
        <w:jc w:val="both"/>
        <w:rPr>
          <w:rFonts w:cs="Arial"/>
          <w:sz w:val="20"/>
        </w:rPr>
      </w:pPr>
    </w:p>
    <w:p w:rsidR="009F5FF3" w:rsidRDefault="009F5FF3" w:rsidP="00A30A3A">
      <w:pPr>
        <w:spacing w:line="276" w:lineRule="auto"/>
        <w:jc w:val="both"/>
        <w:rPr>
          <w:rFonts w:cs="Arial"/>
          <w:sz w:val="20"/>
        </w:rPr>
      </w:pPr>
      <w:r w:rsidRPr="00F80B5A">
        <w:rPr>
          <w:rFonts w:cs="Arial"/>
          <w:sz w:val="20"/>
        </w:rPr>
        <w:t>Kod rekonstrukcije postojeće zgrade kojom se obnavljaju samo</w:t>
      </w:r>
      <w:r w:rsidR="00A30A3A">
        <w:rPr>
          <w:rFonts w:cs="Arial"/>
          <w:sz w:val="20"/>
        </w:rPr>
        <w:t xml:space="preserve"> </w:t>
      </w:r>
      <w:r w:rsidRPr="00F80B5A">
        <w:rPr>
          <w:rFonts w:cs="Arial"/>
          <w:sz w:val="20"/>
        </w:rPr>
        <w:t xml:space="preserve">pojedini građevni </w:t>
      </w:r>
      <w:r>
        <w:rPr>
          <w:rFonts w:cs="Arial"/>
          <w:sz w:val="20"/>
        </w:rPr>
        <w:t>djelovi</w:t>
      </w:r>
      <w:r w:rsidRPr="00F80B5A">
        <w:rPr>
          <w:rFonts w:cs="Arial"/>
          <w:sz w:val="20"/>
        </w:rPr>
        <w:t xml:space="preserve"> iz ovojnice grijanog djela zgrade</w:t>
      </w:r>
      <w:r>
        <w:rPr>
          <w:rFonts w:cs="Arial"/>
          <w:sz w:val="20"/>
        </w:rPr>
        <w:t>,</w:t>
      </w:r>
      <w:r w:rsidRPr="00F80B5A">
        <w:rPr>
          <w:rFonts w:cs="Arial"/>
          <w:sz w:val="20"/>
        </w:rPr>
        <w:t xml:space="preserve"> na površini većoj od 25 %</w:t>
      </w:r>
      <w:r>
        <w:rPr>
          <w:rFonts w:cs="Arial"/>
          <w:sz w:val="20"/>
        </w:rPr>
        <w:t xml:space="preserve"> ukupne površine građevnog dijela,</w:t>
      </w:r>
      <w:r w:rsidR="00A30A3A">
        <w:rPr>
          <w:rFonts w:cs="Arial"/>
          <w:sz w:val="20"/>
        </w:rPr>
        <w:t xml:space="preserve"> </w:t>
      </w:r>
      <w:r w:rsidRPr="00F80B5A">
        <w:rPr>
          <w:rFonts w:cs="Arial"/>
          <w:sz w:val="20"/>
        </w:rPr>
        <w:t>koeficijent prolaska topline U (W/(m</w:t>
      </w:r>
      <w:r w:rsidRPr="00055956">
        <w:rPr>
          <w:rFonts w:cs="Arial"/>
          <w:sz w:val="20"/>
        </w:rPr>
        <w:t>2</w:t>
      </w:r>
      <w:r w:rsidRPr="00F80B5A">
        <w:rPr>
          <w:rFonts w:cs="Arial"/>
          <w:sz w:val="20"/>
        </w:rPr>
        <w:t xml:space="preserve">*K)) čitavog građevinskog dijela na kojem je provođen građevinski zahvat ne smije biti viši od vrijednosti utvrđenih u tablici 1. iz priloga B propisa o racionalnoj uporabi energije i toplinskoj zaštiti u zgradama (Narodne novine broj 153/2013).  </w:t>
      </w:r>
    </w:p>
    <w:p w:rsidR="009F5FF3" w:rsidRPr="00F80B5A" w:rsidRDefault="009F5FF3" w:rsidP="009F5FF3">
      <w:pPr>
        <w:ind w:firstLine="705"/>
        <w:jc w:val="both"/>
        <w:rPr>
          <w:rFonts w:cs="Arial"/>
          <w:sz w:val="20"/>
        </w:rPr>
      </w:pPr>
    </w:p>
    <w:p w:rsidR="009F5FF3" w:rsidRDefault="009F5FF3" w:rsidP="009F5FF3">
      <w:pPr>
        <w:jc w:val="both"/>
        <w:rPr>
          <w:rFonts w:cs="Arial"/>
          <w:b/>
          <w:sz w:val="20"/>
          <w:u w:val="single"/>
        </w:rPr>
      </w:pPr>
      <w:r w:rsidRPr="00F80B5A">
        <w:rPr>
          <w:rFonts w:cs="Arial"/>
          <w:b/>
          <w:sz w:val="20"/>
          <w:u w:val="single"/>
        </w:rPr>
        <w:t>VANJSKA STOLARIJA</w:t>
      </w:r>
    </w:p>
    <w:p w:rsidR="009F5FF3" w:rsidRPr="00F80B5A" w:rsidRDefault="009F5FF3" w:rsidP="009F5FF3">
      <w:pPr>
        <w:jc w:val="both"/>
        <w:rPr>
          <w:rFonts w:cs="Arial"/>
          <w:b/>
          <w:sz w:val="20"/>
          <w:u w:val="single"/>
        </w:rPr>
      </w:pPr>
    </w:p>
    <w:p w:rsidR="009F5FF3" w:rsidRPr="00F80B5A" w:rsidRDefault="009F5FF3" w:rsidP="00D62FF1">
      <w:pPr>
        <w:spacing w:line="276" w:lineRule="auto"/>
        <w:ind w:firstLine="720"/>
        <w:jc w:val="both"/>
        <w:rPr>
          <w:rFonts w:cs="Arial"/>
          <w:sz w:val="20"/>
        </w:rPr>
      </w:pPr>
      <w:r w:rsidRPr="00F80B5A">
        <w:rPr>
          <w:rFonts w:cs="Arial"/>
          <w:sz w:val="20"/>
        </w:rPr>
        <w:t>Današnja stolarija ima odlične termoizolacijske osobine. Način gradnje koji je usmjeren na ušted</w:t>
      </w:r>
      <w:r w:rsidR="00D62FF1">
        <w:rPr>
          <w:rFonts w:cs="Arial"/>
          <w:sz w:val="20"/>
        </w:rPr>
        <w:t>u</w:t>
      </w:r>
      <w:r w:rsidRPr="00F80B5A">
        <w:rPr>
          <w:rFonts w:cs="Arial"/>
          <w:sz w:val="20"/>
        </w:rPr>
        <w:t xml:space="preserve"> energije rezultira puno manjim protokom zraka čime se, osobito u zimsko vrijeme kada se prostor toliko ne provjetrava, povećava postotak vlage u prostorijama nekog stambenog objekta. Rješenje ovoga problema vrlo</w:t>
      </w:r>
      <w:r w:rsidR="00D62FF1">
        <w:rPr>
          <w:rFonts w:cs="Arial"/>
          <w:sz w:val="20"/>
        </w:rPr>
        <w:t xml:space="preserve"> je</w:t>
      </w:r>
      <w:r w:rsidRPr="00F80B5A">
        <w:rPr>
          <w:rFonts w:cs="Arial"/>
          <w:sz w:val="20"/>
        </w:rPr>
        <w:t xml:space="preserve"> jednostavno, naime</w:t>
      </w:r>
      <w:r w:rsidR="00D62FF1">
        <w:rPr>
          <w:rFonts w:cs="Arial"/>
          <w:sz w:val="20"/>
        </w:rPr>
        <w:t>,</w:t>
      </w:r>
      <w:r w:rsidRPr="00F80B5A">
        <w:rPr>
          <w:rFonts w:cs="Arial"/>
          <w:sz w:val="20"/>
        </w:rPr>
        <w:t xml:space="preserve"> potrebno je redovito provjetravati stambeni prostor jer se topli „</w:t>
      </w:r>
      <w:proofErr w:type="gramStart"/>
      <w:r w:rsidRPr="00F80B5A">
        <w:rPr>
          <w:rFonts w:cs="Arial"/>
          <w:sz w:val="20"/>
        </w:rPr>
        <w:t>vlažni“ zrak</w:t>
      </w:r>
      <w:proofErr w:type="gramEnd"/>
      <w:r w:rsidRPr="00F80B5A">
        <w:rPr>
          <w:rFonts w:cs="Arial"/>
          <w:sz w:val="20"/>
        </w:rPr>
        <w:t xml:space="preserve"> iz prostorije mora zamijeniti hladnim i suhim zrakom izvana. Provjetravanje može biti kratko, približno pet minuta, ali intenzivno. Preporuča se svakodnevno otvaranje stolarije, odnosno stvaranje propuha na nekoliko minuta. Ovime je riješen problem kvalitete zraka unutar prostorija i ne bi trebalo doći do pojavljivanja vlage.  </w:t>
      </w:r>
    </w:p>
    <w:p w:rsidR="009F5FF3" w:rsidRDefault="009F5FF3" w:rsidP="009F5FF3">
      <w:pPr>
        <w:pStyle w:val="Tijeloteksta"/>
        <w:jc w:val="both"/>
        <w:rPr>
          <w:color w:val="FF0000"/>
          <w:lang w:val="hr-HR"/>
        </w:rPr>
      </w:pPr>
    </w:p>
    <w:p w:rsidR="009F5FF3" w:rsidRDefault="009F5FF3" w:rsidP="009F5FF3">
      <w:pPr>
        <w:pStyle w:val="Tijeloteksta"/>
        <w:jc w:val="both"/>
        <w:rPr>
          <w:color w:val="FF0000"/>
          <w:lang w:val="hr-HR"/>
        </w:rPr>
      </w:pPr>
    </w:p>
    <w:p w:rsidR="009F5FF3" w:rsidRPr="00D36B77" w:rsidRDefault="009F5FF3" w:rsidP="009F5FF3">
      <w:pPr>
        <w:numPr>
          <w:ilvl w:val="2"/>
          <w:numId w:val="1"/>
        </w:numPr>
        <w:spacing w:line="276" w:lineRule="auto"/>
        <w:jc w:val="both"/>
        <w:rPr>
          <w:rFonts w:cs="Arial"/>
          <w:b/>
          <w:i/>
          <w:szCs w:val="22"/>
        </w:rPr>
      </w:pPr>
      <w:r w:rsidRPr="00D36B77">
        <w:rPr>
          <w:rFonts w:cs="Arial"/>
          <w:b/>
          <w:sz w:val="20"/>
        </w:rPr>
        <w:t>OPIS RIJEŠENJA UGRADNJE</w:t>
      </w:r>
      <w:r>
        <w:rPr>
          <w:rFonts w:cs="Arial"/>
          <w:b/>
          <w:sz w:val="20"/>
        </w:rPr>
        <w:t xml:space="preserve"> I ZAVRŠNIH OBLOGA ZA ZAŠTITU NOVE TOPLINSKO IZOLACIJSKE OVOJNICE ZGRADE</w:t>
      </w:r>
    </w:p>
    <w:p w:rsidR="009F5FF3" w:rsidRPr="00D36B77" w:rsidRDefault="009F5FF3" w:rsidP="009F5FF3">
      <w:pPr>
        <w:jc w:val="both"/>
        <w:rPr>
          <w:rFonts w:cs="Arial"/>
          <w:b/>
          <w:sz w:val="20"/>
        </w:rPr>
      </w:pPr>
    </w:p>
    <w:p w:rsidR="009F5FF3" w:rsidRPr="00F80B5A" w:rsidRDefault="009F5FF3" w:rsidP="009F5FF3">
      <w:pPr>
        <w:ind w:left="862"/>
        <w:jc w:val="both"/>
        <w:rPr>
          <w:rFonts w:cs="Arial"/>
          <w:b/>
          <w:i/>
          <w:sz w:val="20"/>
          <w:u w:val="single"/>
        </w:rPr>
      </w:pPr>
      <w:proofErr w:type="gramStart"/>
      <w:r>
        <w:rPr>
          <w:rFonts w:cs="Arial"/>
          <w:b/>
          <w:i/>
          <w:sz w:val="20"/>
          <w:u w:val="single"/>
        </w:rPr>
        <w:t xml:space="preserve">ZIDOVI, </w:t>
      </w:r>
      <w:r w:rsidRPr="00F80B5A">
        <w:rPr>
          <w:rFonts w:cs="Arial"/>
          <w:b/>
          <w:i/>
          <w:sz w:val="20"/>
          <w:u w:val="single"/>
        </w:rPr>
        <w:t xml:space="preserve"> STRO</w:t>
      </w:r>
      <w:r>
        <w:rPr>
          <w:rFonts w:cs="Arial"/>
          <w:b/>
          <w:i/>
          <w:sz w:val="20"/>
          <w:u w:val="single"/>
        </w:rPr>
        <w:t>PO</w:t>
      </w:r>
      <w:r w:rsidRPr="00F80B5A">
        <w:rPr>
          <w:rFonts w:cs="Arial"/>
          <w:b/>
          <w:i/>
          <w:sz w:val="20"/>
          <w:u w:val="single"/>
        </w:rPr>
        <w:t>VI</w:t>
      </w:r>
      <w:proofErr w:type="gramEnd"/>
      <w:r>
        <w:rPr>
          <w:rFonts w:cs="Arial"/>
          <w:b/>
          <w:i/>
          <w:sz w:val="20"/>
          <w:u w:val="single"/>
        </w:rPr>
        <w:t xml:space="preserve"> I KROVOVI</w:t>
      </w:r>
    </w:p>
    <w:p w:rsidR="009F5FF3" w:rsidRPr="00F80B5A" w:rsidRDefault="009F5FF3" w:rsidP="009F5FF3">
      <w:pPr>
        <w:jc w:val="both"/>
        <w:rPr>
          <w:rFonts w:cs="Arial"/>
          <w:b/>
          <w:i/>
          <w:sz w:val="20"/>
          <w:u w:val="single"/>
        </w:rPr>
      </w:pPr>
    </w:p>
    <w:p w:rsidR="009F5FF3" w:rsidRPr="00F80B5A" w:rsidRDefault="009F5FF3" w:rsidP="009F5FF3">
      <w:pPr>
        <w:spacing w:line="276" w:lineRule="auto"/>
        <w:ind w:firstLine="720"/>
        <w:jc w:val="both"/>
        <w:rPr>
          <w:rFonts w:cs="Arial"/>
          <w:sz w:val="20"/>
        </w:rPr>
      </w:pPr>
      <w:r w:rsidRPr="00F80B5A">
        <w:rPr>
          <w:rFonts w:cs="Arial"/>
          <w:sz w:val="20"/>
        </w:rPr>
        <w:t>Elementi vanjske ovojnice zgrade koja je premet ovog elaborata mora</w:t>
      </w:r>
      <w:r w:rsidR="00D62FF1">
        <w:rPr>
          <w:rFonts w:cs="Arial"/>
          <w:sz w:val="20"/>
        </w:rPr>
        <w:t>ju</w:t>
      </w:r>
      <w:r w:rsidRPr="00F80B5A">
        <w:rPr>
          <w:rFonts w:cs="Arial"/>
          <w:sz w:val="20"/>
        </w:rPr>
        <w:t xml:space="preserve"> biti izgrađen</w:t>
      </w:r>
      <w:r w:rsidR="00D62FF1">
        <w:rPr>
          <w:rFonts w:cs="Arial"/>
          <w:sz w:val="20"/>
        </w:rPr>
        <w:t>i</w:t>
      </w:r>
      <w:r w:rsidRPr="00F80B5A">
        <w:rPr>
          <w:rFonts w:cs="Arial"/>
          <w:sz w:val="20"/>
        </w:rPr>
        <w:t xml:space="preserve"> na način da građevni dijelovi koji čine ovojnicu, uključujući spojnice između pojedinih građevnih dijelova i otvora ili prozirnih elemenata koji nemaju mogućnost otvaranja</w:t>
      </w:r>
      <w:r w:rsidR="00D62FF1">
        <w:rPr>
          <w:rFonts w:cs="Arial"/>
          <w:sz w:val="20"/>
        </w:rPr>
        <w:t>,</w:t>
      </w:r>
      <w:r w:rsidRPr="00F80B5A">
        <w:rPr>
          <w:rFonts w:cs="Arial"/>
          <w:sz w:val="20"/>
        </w:rPr>
        <w:t xml:space="preserve"> budu minimalne zrakopropusnosti. Iznimno</w:t>
      </w:r>
      <w:r w:rsidR="00D62FF1">
        <w:rPr>
          <w:rFonts w:cs="Arial"/>
          <w:sz w:val="20"/>
        </w:rPr>
        <w:t xml:space="preserve">, </w:t>
      </w:r>
      <w:r w:rsidRPr="00F80B5A">
        <w:rPr>
          <w:rFonts w:cs="Arial"/>
          <w:sz w:val="20"/>
        </w:rPr>
        <w:t>dopuštena je i veća zrakopropusnost od propisane, ako je potrebno da se ne ugrozi higijena i zdravstveni uvjeti ili zbog uporabe uređaja za grijanje. Spojnice između punih građevinskih dijelova ovojnice zgrade i otvora ili drugih elemenata moraju biti izveden</w:t>
      </w:r>
      <w:r w:rsidR="00D62FF1">
        <w:rPr>
          <w:rFonts w:cs="Arial"/>
          <w:sz w:val="20"/>
        </w:rPr>
        <w:t>e</w:t>
      </w:r>
      <w:r w:rsidRPr="00F80B5A">
        <w:rPr>
          <w:rFonts w:cs="Arial"/>
          <w:sz w:val="20"/>
        </w:rPr>
        <w:t xml:space="preserve"> na razini minimalne tehničke ostvarive zrakopropusnosti uz istodobno sprječavanje pojave građevinske štete zbog unutarnje kondenzacije i sprječavanje površinske kondenzacije na unutrašnjim stranama spojnice. Broj izmjena unutarnjeg zraka s vanjskim zrakom kod zgrade u koj</w:t>
      </w:r>
      <w:r w:rsidR="00D62FF1">
        <w:rPr>
          <w:rFonts w:cs="Arial"/>
          <w:sz w:val="20"/>
        </w:rPr>
        <w:t>oj</w:t>
      </w:r>
      <w:r w:rsidRPr="00F80B5A">
        <w:rPr>
          <w:rFonts w:cs="Arial"/>
          <w:sz w:val="20"/>
        </w:rPr>
        <w:t xml:space="preserve"> borave ili rade ljudi treba iznositi najmanje n = 0,5 h</w:t>
      </w:r>
      <w:r w:rsidRPr="00055956">
        <w:rPr>
          <w:rFonts w:cs="Arial"/>
          <w:sz w:val="20"/>
        </w:rPr>
        <w:t>-1</w:t>
      </w:r>
      <w:r w:rsidR="00D62FF1">
        <w:rPr>
          <w:rFonts w:cs="Arial"/>
          <w:sz w:val="20"/>
        </w:rPr>
        <w:t>,</w:t>
      </w:r>
      <w:r w:rsidRPr="00F80B5A">
        <w:rPr>
          <w:rFonts w:cs="Arial"/>
          <w:sz w:val="20"/>
        </w:rPr>
        <w:t xml:space="preserve"> ako propisom donesenom u skladu sa zakonom kojim se uređuje gradnja to područje nije drukčije propisano. U vrijeme kada ljudi ne borave u dijelu zgrade koji je namijenjen za rad i/ili boravak ljudi potrebno je osigurati izmjenu unutarnjeg zraka od najmanje n = 0,2 h</w:t>
      </w:r>
      <w:r w:rsidRPr="00055956">
        <w:rPr>
          <w:rFonts w:cs="Arial"/>
          <w:sz w:val="20"/>
        </w:rPr>
        <w:t>-1</w:t>
      </w:r>
      <w:r w:rsidRPr="00F80B5A">
        <w:rPr>
          <w:rFonts w:cs="Arial"/>
          <w:sz w:val="20"/>
        </w:rPr>
        <w:t xml:space="preserve">. Za izračun </w:t>
      </w:r>
      <w:proofErr w:type="gramStart"/>
      <w:r w:rsidRPr="00F80B5A">
        <w:rPr>
          <w:rFonts w:cs="Arial"/>
          <w:sz w:val="20"/>
        </w:rPr>
        <w:t>Q</w:t>
      </w:r>
      <w:r w:rsidRPr="00055956">
        <w:rPr>
          <w:rFonts w:cs="Arial"/>
          <w:sz w:val="20"/>
        </w:rPr>
        <w:t>H,nd</w:t>
      </w:r>
      <w:proofErr w:type="gramEnd"/>
      <w:r w:rsidRPr="00055956">
        <w:rPr>
          <w:rFonts w:cs="Arial"/>
          <w:sz w:val="20"/>
        </w:rPr>
        <w:t xml:space="preserve"> </w:t>
      </w:r>
      <w:r w:rsidRPr="00F80B5A">
        <w:rPr>
          <w:rFonts w:cs="Arial"/>
          <w:sz w:val="20"/>
        </w:rPr>
        <w:t xml:space="preserve"> prilikom projektiranja i rekonstrukcije postojećih zgrada potrebno je broj izmjena zraka izračunati prema Algoritmu.  </w:t>
      </w:r>
    </w:p>
    <w:p w:rsidR="009F5FF3" w:rsidRPr="00F80B5A" w:rsidRDefault="009F5FF3" w:rsidP="009F5FF3">
      <w:pPr>
        <w:spacing w:line="276" w:lineRule="auto"/>
        <w:jc w:val="both"/>
        <w:rPr>
          <w:rFonts w:cs="Arial"/>
          <w:sz w:val="20"/>
        </w:rPr>
      </w:pPr>
      <w:r w:rsidRPr="00F80B5A">
        <w:rPr>
          <w:rFonts w:cs="Arial"/>
          <w:sz w:val="20"/>
        </w:rPr>
        <w:t>Na tržištu postoji velik izbor završnih slojeva za zaštitno-dekorativnu obradu fasadnih površina koji svojim fizikalnim svojstvima mogu utjecati na vjerojatnost pojave algi i gljivica na fasadi. Za odabir završnog sloja bitne su sljedeće karakteristike:</w:t>
      </w:r>
    </w:p>
    <w:p w:rsidR="009F5FF3" w:rsidRPr="00F80B5A" w:rsidRDefault="009F5FF3" w:rsidP="009F5FF3">
      <w:pPr>
        <w:numPr>
          <w:ilvl w:val="0"/>
          <w:numId w:val="13"/>
        </w:numPr>
        <w:spacing w:line="276" w:lineRule="auto"/>
        <w:jc w:val="both"/>
        <w:rPr>
          <w:rFonts w:cs="Arial"/>
          <w:sz w:val="20"/>
        </w:rPr>
      </w:pPr>
      <w:r w:rsidRPr="00F80B5A">
        <w:rPr>
          <w:rFonts w:cs="Arial"/>
          <w:sz w:val="20"/>
        </w:rPr>
        <w:t>Vodoupojnost - na završnim slojevima fasada koji su jače vodoupojni vlaga se zadržava duže pa je i veći rizik od pojava mikroorganizama.</w:t>
      </w:r>
    </w:p>
    <w:p w:rsidR="009F5FF3" w:rsidRPr="00F80B5A" w:rsidRDefault="009F5FF3" w:rsidP="009F5FF3">
      <w:pPr>
        <w:numPr>
          <w:ilvl w:val="0"/>
          <w:numId w:val="13"/>
        </w:numPr>
        <w:spacing w:line="276" w:lineRule="auto"/>
        <w:jc w:val="both"/>
        <w:rPr>
          <w:rFonts w:cs="Arial"/>
          <w:sz w:val="20"/>
        </w:rPr>
      </w:pPr>
      <w:r w:rsidRPr="00F80B5A">
        <w:rPr>
          <w:rFonts w:cs="Arial"/>
          <w:sz w:val="20"/>
        </w:rPr>
        <w:lastRenderedPageBreak/>
        <w:t>Paropropusnost - lošija paropropusnost završnog sloja uzrokuje sporije isušivanje dijela vlage koja je prodrla u njega ili se nalazi zarobljena u podlozi.</w:t>
      </w:r>
    </w:p>
    <w:p w:rsidR="009F5FF3" w:rsidRPr="00D62FF1" w:rsidRDefault="009F5FF3" w:rsidP="00D62FF1">
      <w:pPr>
        <w:numPr>
          <w:ilvl w:val="0"/>
          <w:numId w:val="13"/>
        </w:numPr>
        <w:spacing w:line="276" w:lineRule="auto"/>
        <w:jc w:val="both"/>
        <w:rPr>
          <w:rFonts w:cs="Arial"/>
          <w:sz w:val="20"/>
        </w:rPr>
      </w:pPr>
      <w:r w:rsidRPr="00F80B5A">
        <w:rPr>
          <w:rFonts w:cs="Arial"/>
          <w:sz w:val="20"/>
        </w:rPr>
        <w:t>Karakteristike površine (glatkoća, struktura) - grube strukture znatno duže zadržavaju vlagu i sklonije su prljanju nego glatke. Posebno nepovoljne su žljebaste strukture s horizontalnim žljebovima.</w:t>
      </w:r>
    </w:p>
    <w:p w:rsidR="009F5FF3" w:rsidRPr="00F80B5A" w:rsidRDefault="009F5FF3" w:rsidP="009F5FF3">
      <w:pPr>
        <w:numPr>
          <w:ilvl w:val="0"/>
          <w:numId w:val="13"/>
        </w:numPr>
        <w:spacing w:line="276" w:lineRule="auto"/>
        <w:jc w:val="both"/>
        <w:rPr>
          <w:rFonts w:cs="Arial"/>
          <w:sz w:val="20"/>
        </w:rPr>
      </w:pPr>
      <w:r w:rsidRPr="00F80B5A">
        <w:rPr>
          <w:rFonts w:cs="Arial"/>
          <w:sz w:val="20"/>
        </w:rPr>
        <w:t>pH-vrijednost - završni slojevi nižeg alkaliteta (s organskim vezivom) pogodniji su za rast mikroorganizama od onih s visokim alkalitetom (mineralne i silikatne završno-dekorativne žbuke i premazi).</w:t>
      </w:r>
    </w:p>
    <w:p w:rsidR="009F5FF3" w:rsidRPr="00F80B5A" w:rsidRDefault="009F5FF3" w:rsidP="009F5FF3">
      <w:pPr>
        <w:numPr>
          <w:ilvl w:val="0"/>
          <w:numId w:val="13"/>
        </w:numPr>
        <w:spacing w:line="276" w:lineRule="auto"/>
        <w:jc w:val="both"/>
        <w:rPr>
          <w:rFonts w:cs="Arial"/>
          <w:sz w:val="20"/>
        </w:rPr>
      </w:pPr>
      <w:r w:rsidRPr="00F80B5A">
        <w:rPr>
          <w:rFonts w:cs="Arial"/>
          <w:sz w:val="20"/>
        </w:rPr>
        <w:t xml:space="preserve">Niska akumulacija topline (tanki slojevi - pothlađivanje noću) - tanki armaturni sloj s manjim toplinskim kapacitetom tijekom dana ostaje duže u zoni rosišta </w:t>
      </w:r>
    </w:p>
    <w:p w:rsidR="009F5FF3" w:rsidRPr="00F80B5A" w:rsidRDefault="009F5FF3" w:rsidP="009F5FF3">
      <w:pPr>
        <w:numPr>
          <w:ilvl w:val="0"/>
          <w:numId w:val="13"/>
        </w:numPr>
        <w:spacing w:line="276" w:lineRule="auto"/>
        <w:jc w:val="both"/>
        <w:rPr>
          <w:rFonts w:cs="Arial"/>
          <w:sz w:val="20"/>
        </w:rPr>
      </w:pPr>
      <w:r w:rsidRPr="00F80B5A">
        <w:rPr>
          <w:rFonts w:cs="Arial"/>
          <w:sz w:val="20"/>
        </w:rPr>
        <w:t>Dodaci (biocidi) - završno-dekorativni slojevi s organskim vezivom bez dodataka biocida pogoduju rastu algi i gljivica.</w:t>
      </w:r>
    </w:p>
    <w:p w:rsidR="009F5FF3" w:rsidRPr="00F80B5A" w:rsidRDefault="009F5FF3" w:rsidP="009F5FF3">
      <w:pPr>
        <w:numPr>
          <w:ilvl w:val="0"/>
          <w:numId w:val="13"/>
        </w:numPr>
        <w:spacing w:line="276" w:lineRule="auto"/>
        <w:jc w:val="both"/>
        <w:rPr>
          <w:rFonts w:cs="Arial"/>
          <w:sz w:val="20"/>
        </w:rPr>
      </w:pPr>
      <w:r w:rsidRPr="00F80B5A">
        <w:rPr>
          <w:rFonts w:cs="Arial"/>
          <w:sz w:val="20"/>
        </w:rPr>
        <w:t>Nijansa završnog sloja - svijetli tonovi s visokim stupnjem refleksije svjetla čine pogodniju podlogu za njihov razvoj. Razlog tomu je što se tamni tonovi brže suše, čime i kraće zadržavaju vlagu.</w:t>
      </w:r>
    </w:p>
    <w:p w:rsidR="009F5FF3" w:rsidRPr="00F80B5A" w:rsidRDefault="009F5FF3" w:rsidP="009F5FF3">
      <w:pPr>
        <w:spacing w:line="276" w:lineRule="auto"/>
        <w:jc w:val="both"/>
        <w:rPr>
          <w:rFonts w:cs="Arial"/>
          <w:sz w:val="20"/>
        </w:rPr>
      </w:pPr>
    </w:p>
    <w:p w:rsidR="009F5FF3" w:rsidRPr="00F80B5A" w:rsidRDefault="009F5FF3" w:rsidP="009F5FF3">
      <w:pPr>
        <w:spacing w:line="276" w:lineRule="auto"/>
        <w:jc w:val="both"/>
        <w:rPr>
          <w:rFonts w:cs="Arial"/>
          <w:sz w:val="20"/>
        </w:rPr>
      </w:pPr>
      <w:r w:rsidRPr="00F80B5A">
        <w:rPr>
          <w:rFonts w:cs="Arial"/>
          <w:sz w:val="20"/>
        </w:rPr>
        <w:t>Završni slojevi na ETICS fasadnim sustavima u pravilu su tankoslojne završno-dekorativne žbuke različitih veziva, granulacija i struktura. Odabir žbuke svodi se na:</w:t>
      </w:r>
    </w:p>
    <w:p w:rsidR="009F5FF3" w:rsidRPr="00F80B5A" w:rsidRDefault="009F5FF3" w:rsidP="009F5FF3">
      <w:pPr>
        <w:numPr>
          <w:ilvl w:val="0"/>
          <w:numId w:val="14"/>
        </w:numPr>
        <w:spacing w:line="276" w:lineRule="auto"/>
        <w:jc w:val="both"/>
        <w:rPr>
          <w:rFonts w:cs="Arial"/>
          <w:sz w:val="20"/>
        </w:rPr>
      </w:pPr>
      <w:r w:rsidRPr="00F80B5A">
        <w:rPr>
          <w:rFonts w:cs="Arial"/>
          <w:sz w:val="20"/>
        </w:rPr>
        <w:t>Mineralne žbuke (silikatne i plemenite mineralne) - lako sadrže i određenu količinu organskog veziva, zbog visoke početne alkaličnosti imaju smanjen rizik od nastajanja obrasta na fasadi. Tijekom vremena alkalitet opada i mogućnost obrasta je veća. Ove žbuke nisu visoko vodoodbojne, ali su visoko paropropusne pa primljenu količinu vode brzo i otpuste.</w:t>
      </w:r>
    </w:p>
    <w:p w:rsidR="009F5FF3" w:rsidRPr="00F80B5A" w:rsidRDefault="009F5FF3" w:rsidP="009F5FF3">
      <w:pPr>
        <w:numPr>
          <w:ilvl w:val="0"/>
          <w:numId w:val="14"/>
        </w:numPr>
        <w:spacing w:line="276" w:lineRule="auto"/>
        <w:jc w:val="both"/>
        <w:rPr>
          <w:rFonts w:cs="Arial"/>
          <w:sz w:val="20"/>
        </w:rPr>
      </w:pPr>
      <w:r w:rsidRPr="00F80B5A">
        <w:rPr>
          <w:rFonts w:cs="Arial"/>
          <w:sz w:val="20"/>
        </w:rPr>
        <w:t>Akrilatne žbuke - zbog visokog postotka organskog veziva predstavljaju hranu za mikroorganizme i unatoč visokoj vodoodbojnosti, one su najveći rizik za obrast.</w:t>
      </w:r>
    </w:p>
    <w:p w:rsidR="009F5FF3" w:rsidRPr="00F80B5A" w:rsidRDefault="009F5FF3" w:rsidP="009F5FF3">
      <w:pPr>
        <w:numPr>
          <w:ilvl w:val="0"/>
          <w:numId w:val="14"/>
        </w:numPr>
        <w:spacing w:line="276" w:lineRule="auto"/>
        <w:jc w:val="both"/>
        <w:rPr>
          <w:rFonts w:cs="Arial"/>
          <w:sz w:val="20"/>
        </w:rPr>
      </w:pPr>
      <w:r w:rsidRPr="00F80B5A">
        <w:rPr>
          <w:rFonts w:cs="Arial"/>
          <w:sz w:val="20"/>
        </w:rPr>
        <w:t>Silikonske žbuke - one su visoko vodoodbojne i imaju visoku otpornost na primanje prljavština iz atmosfere pa time i dugotrajnu otpornost protiv zaraze algama i gljivicama.</w:t>
      </w:r>
    </w:p>
    <w:p w:rsidR="009F5FF3" w:rsidRPr="00F80B5A" w:rsidRDefault="009F5FF3" w:rsidP="009F5FF3">
      <w:pPr>
        <w:numPr>
          <w:ilvl w:val="0"/>
          <w:numId w:val="14"/>
        </w:numPr>
        <w:spacing w:line="276" w:lineRule="auto"/>
        <w:jc w:val="both"/>
        <w:rPr>
          <w:rFonts w:cs="Arial"/>
          <w:sz w:val="20"/>
        </w:rPr>
      </w:pPr>
      <w:r w:rsidRPr="00F80B5A">
        <w:rPr>
          <w:rFonts w:cs="Arial"/>
          <w:sz w:val="20"/>
        </w:rPr>
        <w:t>Nano žbuke - one su visoko otporne i visoko vodoodbojne žbuke s efektom „</w:t>
      </w:r>
      <w:proofErr w:type="gramStart"/>
      <w:r w:rsidRPr="00F80B5A">
        <w:rPr>
          <w:rFonts w:cs="Arial"/>
          <w:sz w:val="20"/>
        </w:rPr>
        <w:t>samočišćenja“ te</w:t>
      </w:r>
      <w:proofErr w:type="gramEnd"/>
      <w:r w:rsidRPr="00F80B5A">
        <w:rPr>
          <w:rFonts w:cs="Arial"/>
          <w:sz w:val="20"/>
        </w:rPr>
        <w:t xml:space="preserve"> ne zadržavaju prljavštinu na svojoj površini.</w:t>
      </w:r>
    </w:p>
    <w:p w:rsidR="009F5FF3" w:rsidRPr="00F80B5A" w:rsidRDefault="009F5FF3" w:rsidP="009F5FF3">
      <w:pPr>
        <w:jc w:val="both"/>
        <w:rPr>
          <w:rFonts w:cs="Arial"/>
          <w:sz w:val="20"/>
        </w:rPr>
      </w:pPr>
    </w:p>
    <w:p w:rsidR="009F5FF3" w:rsidRDefault="009F5FF3" w:rsidP="009F5FF3">
      <w:pPr>
        <w:spacing w:line="276" w:lineRule="auto"/>
        <w:jc w:val="both"/>
        <w:rPr>
          <w:rFonts w:cs="Arial"/>
          <w:sz w:val="20"/>
        </w:rPr>
      </w:pPr>
      <w:r w:rsidRPr="00F80B5A">
        <w:rPr>
          <w:rFonts w:cs="Arial"/>
          <w:sz w:val="20"/>
        </w:rPr>
        <w:t>Svijetli tonovi visokog faktora refleksije skloniji su obrastu jer se zbog manje akumulacije topline sporije suše. Kod svih gore navedenih žbuka odabirom zrnaste strukture može se smanjiti rizik zaraze. Horizontalna žljebasta struktura pogoduje zadržavanju vlage i prljavštine u utorima, što pospješuje rast mikroorganizama. Kako bi se umanjio rizik od zaraze algama i gljivicama, u žbuke se dodaju biocidna sredstva. Osnovne karakteristike biocida su širok spektar djelovanja, optimalna topivost u vodi (kako ne bi došlo do ispiranja s površine fasade) te ekološka prihvatljivost. Kod većine pastoznih završno-dekorativnih žbuka i pred premaza biocidno sredstvo je sastavni dio, međutim, prema potrebi se količina može i povećati. Ovdje je važno napomenuti da dodana količina biocidnog sredstva ima svoju granicu nakon koje se, bez obzira na povećanje količine, učinkovitost ne povećava. Biocidno sredstvo se s vremenom ispire s površine fasade pa njegova učinkovitost ima ograničen vijek.</w:t>
      </w:r>
    </w:p>
    <w:p w:rsidR="009F5FF3" w:rsidRPr="00F80B5A" w:rsidRDefault="009F5FF3" w:rsidP="009F5FF3">
      <w:pPr>
        <w:ind w:firstLine="708"/>
        <w:jc w:val="both"/>
        <w:rPr>
          <w:rFonts w:cs="Arial"/>
          <w:sz w:val="20"/>
        </w:rPr>
      </w:pPr>
    </w:p>
    <w:p w:rsidR="009F5FF3" w:rsidRDefault="009F5FF3" w:rsidP="009F5FF3">
      <w:pPr>
        <w:ind w:firstLine="720"/>
        <w:jc w:val="both"/>
        <w:rPr>
          <w:rFonts w:cs="Arial"/>
          <w:b/>
          <w:sz w:val="20"/>
          <w:u w:val="single"/>
        </w:rPr>
      </w:pPr>
      <w:r w:rsidRPr="00F80B5A">
        <w:rPr>
          <w:rFonts w:cs="Arial"/>
          <w:b/>
          <w:sz w:val="20"/>
          <w:u w:val="single"/>
        </w:rPr>
        <w:t>VANJSKA STOLARIJA</w:t>
      </w:r>
    </w:p>
    <w:p w:rsidR="009F5FF3" w:rsidRPr="00F80B5A" w:rsidRDefault="009F5FF3" w:rsidP="009F5FF3">
      <w:pPr>
        <w:jc w:val="both"/>
        <w:rPr>
          <w:rFonts w:cs="Arial"/>
          <w:b/>
          <w:sz w:val="20"/>
          <w:u w:val="single"/>
        </w:rPr>
      </w:pPr>
    </w:p>
    <w:p w:rsidR="009F5FF3" w:rsidRDefault="009F5FF3" w:rsidP="009F5FF3">
      <w:pPr>
        <w:spacing w:line="276" w:lineRule="auto"/>
        <w:ind w:firstLine="720"/>
        <w:jc w:val="both"/>
        <w:rPr>
          <w:rFonts w:cs="Arial"/>
          <w:sz w:val="20"/>
        </w:rPr>
      </w:pPr>
      <w:r w:rsidRPr="00F80B5A">
        <w:rPr>
          <w:rFonts w:cs="Arial"/>
          <w:sz w:val="20"/>
        </w:rPr>
        <w:t>Spojnice između punih građevinskih dijelova ovojnice zgrade i otvora ili drugih prozirnih elemenata (prozori, vrata, ostakljene stijene, nadsvjetla i slično) moraju biti izvedene na razini minimalne tehničke ostavine zrakonepropusnosti, uz istovremeno sprječavanje pojave građevinskih šteta zbog unutrašnje kondenzacije (uslijed neadekvatne primjene brtvenih materijala ili folija niske paropropusnosti) i sprječavanja površinske kondenzacije na unutrašnjim stranama spojnica ( uslijed nedovoljne razine, pozicije ili nepostojane toplinske izolacije na spojnicama). Broj izmjene unutarnjeg zraka s vanjskim zrakom kod zgrade u kojoj borave ili rade ljudi treba iznositi najmanje n = 0,5 h</w:t>
      </w:r>
      <w:r w:rsidRPr="00055956">
        <w:rPr>
          <w:rFonts w:cs="Arial"/>
          <w:sz w:val="20"/>
        </w:rPr>
        <w:t>-1</w:t>
      </w:r>
      <w:r w:rsidRPr="00F80B5A">
        <w:rPr>
          <w:rFonts w:cs="Arial"/>
          <w:sz w:val="20"/>
        </w:rPr>
        <w:t xml:space="preserve"> ako propisom donesenim u skladu sa zakonom kojim se uređuje gradnja to područje nije drukčije propisano.  </w:t>
      </w:r>
    </w:p>
    <w:p w:rsidR="009F5FF3" w:rsidRDefault="009F5FF3" w:rsidP="009F5FF3">
      <w:pPr>
        <w:ind w:firstLine="270"/>
        <w:jc w:val="both"/>
        <w:rPr>
          <w:rFonts w:cs="Arial"/>
          <w:sz w:val="20"/>
        </w:rPr>
      </w:pPr>
    </w:p>
    <w:p w:rsidR="009F5FF3" w:rsidRDefault="009F5FF3" w:rsidP="009F5FF3">
      <w:pPr>
        <w:ind w:firstLine="270"/>
        <w:jc w:val="both"/>
        <w:rPr>
          <w:rFonts w:cs="Arial"/>
          <w:sz w:val="20"/>
        </w:rPr>
      </w:pPr>
    </w:p>
    <w:p w:rsidR="009F5FF3" w:rsidRPr="00F80B5A" w:rsidRDefault="009F5FF3" w:rsidP="009F5FF3">
      <w:pPr>
        <w:ind w:firstLine="270"/>
        <w:jc w:val="both"/>
        <w:rPr>
          <w:rFonts w:cs="Arial"/>
          <w:sz w:val="20"/>
        </w:rPr>
      </w:pPr>
    </w:p>
    <w:p w:rsidR="009F5FF3" w:rsidRPr="0095225C" w:rsidRDefault="009F5FF3" w:rsidP="009F5FF3">
      <w:pPr>
        <w:ind w:left="2160"/>
        <w:rPr>
          <w:b/>
          <w:sz w:val="18"/>
          <w:szCs w:val="18"/>
          <w:lang w:val="de-DE"/>
        </w:rPr>
      </w:pPr>
      <w:r w:rsidRPr="0095225C">
        <w:rPr>
          <w:sz w:val="18"/>
          <w:lang w:val="de-DE"/>
        </w:rPr>
        <w:t xml:space="preserve">             </w:t>
      </w:r>
      <w:r w:rsidRPr="0095225C">
        <w:rPr>
          <w:sz w:val="18"/>
          <w:szCs w:val="18"/>
          <w:lang w:val="de-DE"/>
        </w:rPr>
        <w:t xml:space="preserve">        </w:t>
      </w:r>
      <w:r w:rsidRPr="0095225C">
        <w:rPr>
          <w:sz w:val="18"/>
          <w:szCs w:val="18"/>
          <w:lang w:val="de-DE"/>
        </w:rPr>
        <w:tab/>
      </w:r>
      <w:r w:rsidRPr="0095225C">
        <w:rPr>
          <w:b/>
          <w:sz w:val="18"/>
          <w:szCs w:val="18"/>
          <w:lang w:val="de-DE"/>
        </w:rPr>
        <w:t>PROJEKTANT</w:t>
      </w:r>
      <w:r>
        <w:rPr>
          <w:b/>
          <w:sz w:val="18"/>
          <w:szCs w:val="18"/>
          <w:lang w:val="de-DE"/>
        </w:rPr>
        <w:t>:</w:t>
      </w:r>
      <w:r w:rsidRPr="0095225C">
        <w:rPr>
          <w:b/>
          <w:sz w:val="18"/>
          <w:szCs w:val="18"/>
          <w:lang w:val="de-DE"/>
        </w:rPr>
        <w:tab/>
      </w:r>
      <w:r w:rsidRPr="0095225C">
        <w:rPr>
          <w:sz w:val="18"/>
          <w:szCs w:val="18"/>
          <w:lang w:val="de-DE"/>
        </w:rPr>
        <w:tab/>
      </w:r>
      <w:r w:rsidRPr="0095225C">
        <w:rPr>
          <w:b/>
          <w:sz w:val="18"/>
          <w:szCs w:val="18"/>
          <w:lang w:val="de-DE"/>
        </w:rPr>
        <w:t>JOSIP GOLUBIĆ</w:t>
      </w:r>
    </w:p>
    <w:p w:rsidR="009F5FF3" w:rsidRPr="0095225C" w:rsidRDefault="009F5FF3" w:rsidP="009F5FF3">
      <w:pPr>
        <w:ind w:left="2160"/>
        <w:rPr>
          <w:b/>
          <w:sz w:val="18"/>
          <w:szCs w:val="18"/>
          <w:lang w:val="de-DE"/>
        </w:rPr>
      </w:pPr>
      <w:r w:rsidRPr="0095225C">
        <w:rPr>
          <w:sz w:val="18"/>
          <w:szCs w:val="18"/>
          <w:lang w:val="de-DE"/>
        </w:rPr>
        <w:t xml:space="preserve">            </w:t>
      </w:r>
      <w:r w:rsidRPr="0095225C">
        <w:rPr>
          <w:sz w:val="18"/>
          <w:szCs w:val="18"/>
          <w:lang w:val="de-DE"/>
        </w:rPr>
        <w:tab/>
      </w:r>
      <w:r w:rsidRPr="0095225C">
        <w:rPr>
          <w:sz w:val="18"/>
          <w:szCs w:val="18"/>
          <w:lang w:val="de-DE"/>
        </w:rPr>
        <w:tab/>
      </w:r>
      <w:r w:rsidRPr="0095225C">
        <w:rPr>
          <w:b/>
          <w:sz w:val="18"/>
          <w:szCs w:val="18"/>
          <w:lang w:val="de-DE"/>
        </w:rPr>
        <w:t xml:space="preserve">           </w:t>
      </w:r>
      <w:r>
        <w:rPr>
          <w:b/>
          <w:sz w:val="18"/>
          <w:szCs w:val="18"/>
          <w:lang w:val="de-DE"/>
        </w:rPr>
        <w:tab/>
      </w:r>
      <w:r>
        <w:rPr>
          <w:b/>
          <w:sz w:val="18"/>
          <w:szCs w:val="18"/>
          <w:lang w:val="de-DE"/>
        </w:rPr>
        <w:tab/>
      </w:r>
      <w:r>
        <w:rPr>
          <w:b/>
          <w:sz w:val="18"/>
          <w:szCs w:val="18"/>
          <w:lang w:val="de-DE"/>
        </w:rPr>
        <w:tab/>
      </w:r>
      <w:r w:rsidRPr="0095225C">
        <w:rPr>
          <w:b/>
          <w:sz w:val="18"/>
          <w:szCs w:val="18"/>
          <w:lang w:val="de-DE"/>
        </w:rPr>
        <w:t xml:space="preserve">dipl.ing.arh. </w:t>
      </w:r>
    </w:p>
    <w:p w:rsidR="009F5FF3" w:rsidRPr="00AE7192" w:rsidRDefault="009F5FF3" w:rsidP="00AE7192">
      <w:pPr>
        <w:ind w:left="2160"/>
        <w:rPr>
          <w:b/>
          <w:sz w:val="18"/>
          <w:szCs w:val="18"/>
          <w:lang w:val="de-DE"/>
        </w:rPr>
      </w:pPr>
      <w:r>
        <w:rPr>
          <w:noProof/>
        </w:rPr>
        <w:drawing>
          <wp:anchor distT="0" distB="0" distL="114300" distR="114300" simplePos="0" relativeHeight="251659264" behindDoc="1" locked="0" layoutInCell="1" allowOverlap="1">
            <wp:simplePos x="0" y="0"/>
            <wp:positionH relativeFrom="column">
              <wp:posOffset>2586990</wp:posOffset>
            </wp:positionH>
            <wp:positionV relativeFrom="paragraph">
              <wp:posOffset>0</wp:posOffset>
            </wp:positionV>
            <wp:extent cx="2305050" cy="723900"/>
            <wp:effectExtent l="0" t="0" r="0" b="0"/>
            <wp:wrapNone/>
            <wp:docPr id="6" name="Slika 6" descr="PEČA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EČAT2"/>
                    <pic:cNvPicPr>
                      <a:picLocks noChangeAspect="1" noChangeArrowheads="1"/>
                    </pic:cNvPicPr>
                  </pic:nvPicPr>
                  <pic:blipFill>
                    <a:blip r:embed="rId10">
                      <a:clrChange>
                        <a:clrFrom>
                          <a:srgbClr val="F7FBFE"/>
                        </a:clrFrom>
                        <a:clrTo>
                          <a:srgbClr val="F7FBFE">
                            <a:alpha val="0"/>
                          </a:srgbClr>
                        </a:clrTo>
                      </a:clrChange>
                      <a:extLst>
                        <a:ext uri="{28A0092B-C50C-407E-A947-70E740481C1C}">
                          <a14:useLocalDpi xmlns:a14="http://schemas.microsoft.com/office/drawing/2010/main" val="0"/>
                        </a:ext>
                      </a:extLst>
                    </a:blip>
                    <a:srcRect/>
                    <a:stretch>
                      <a:fillRect/>
                    </a:stretch>
                  </pic:blipFill>
                  <pic:spPr bwMode="auto">
                    <a:xfrm>
                      <a:off x="0" y="0"/>
                      <a:ext cx="2305050" cy="723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225C">
        <w:rPr>
          <w:b/>
          <w:sz w:val="18"/>
          <w:szCs w:val="18"/>
          <w:lang w:val="de-DE"/>
        </w:rPr>
        <w:t xml:space="preserve">             </w:t>
      </w:r>
      <w:r w:rsidRPr="0095225C">
        <w:rPr>
          <w:b/>
          <w:sz w:val="18"/>
          <w:szCs w:val="18"/>
          <w:lang w:val="de-DE"/>
        </w:rPr>
        <w:tab/>
      </w:r>
    </w:p>
    <w:p w:rsidR="009F5FF3" w:rsidRPr="00D36B77" w:rsidRDefault="009F5FF3" w:rsidP="00AE7192">
      <w:pPr>
        <w:numPr>
          <w:ilvl w:val="2"/>
          <w:numId w:val="1"/>
        </w:numPr>
        <w:spacing w:line="276" w:lineRule="auto"/>
        <w:jc w:val="both"/>
        <w:rPr>
          <w:rFonts w:cs="Arial"/>
          <w:b/>
          <w:i/>
          <w:szCs w:val="22"/>
        </w:rPr>
      </w:pPr>
      <w:r>
        <w:rPr>
          <w:rFonts w:cs="Arial"/>
          <w:b/>
          <w:sz w:val="20"/>
        </w:rPr>
        <w:lastRenderedPageBreak/>
        <w:t>PROGRAM KONTROLE I OSIGURANJE KVALITETE</w:t>
      </w:r>
    </w:p>
    <w:p w:rsidR="009F5FF3" w:rsidRDefault="009F5FF3" w:rsidP="00AE7192">
      <w:pPr>
        <w:spacing w:line="276" w:lineRule="auto"/>
        <w:jc w:val="both"/>
        <w:rPr>
          <w:rFonts w:cs="Arial"/>
          <w:b/>
          <w:sz w:val="20"/>
        </w:rPr>
      </w:pPr>
    </w:p>
    <w:p w:rsidR="00D62FF1" w:rsidRDefault="009F5FF3" w:rsidP="00AE7192">
      <w:pPr>
        <w:spacing w:line="276" w:lineRule="auto"/>
        <w:jc w:val="both"/>
        <w:rPr>
          <w:rFonts w:cs="Arial"/>
          <w:sz w:val="20"/>
        </w:rPr>
      </w:pPr>
      <w:r w:rsidRPr="00011587">
        <w:rPr>
          <w:rFonts w:cs="Arial"/>
          <w:sz w:val="20"/>
        </w:rPr>
        <w:t>PRIMIJENJENI</w:t>
      </w:r>
      <w:r w:rsidR="00D62FF1">
        <w:rPr>
          <w:rFonts w:cs="Arial"/>
          <w:sz w:val="20"/>
        </w:rPr>
        <w:t xml:space="preserve"> </w:t>
      </w:r>
      <w:r w:rsidRPr="00011587">
        <w:rPr>
          <w:rFonts w:cs="Arial"/>
          <w:sz w:val="20"/>
        </w:rPr>
        <w:t>PROPISI</w:t>
      </w:r>
    </w:p>
    <w:p w:rsidR="00D62FF1" w:rsidRDefault="009F5FF3" w:rsidP="00AE7192">
      <w:pPr>
        <w:spacing w:line="276" w:lineRule="auto"/>
        <w:jc w:val="both"/>
        <w:rPr>
          <w:rFonts w:cs="Arial"/>
          <w:sz w:val="20"/>
        </w:rPr>
      </w:pPr>
      <w:r w:rsidRPr="00011587">
        <w:rPr>
          <w:rFonts w:cs="Arial"/>
          <w:sz w:val="20"/>
        </w:rPr>
        <w:br/>
      </w:r>
      <w:r w:rsidRPr="00011587">
        <w:rPr>
          <w:rFonts w:cs="Arial"/>
          <w:sz w:val="20"/>
        </w:rPr>
        <w:sym w:font="Symbol" w:char="F0B7"/>
      </w:r>
      <w:r w:rsidRPr="00011587">
        <w:rPr>
          <w:rFonts w:cs="Arial"/>
          <w:sz w:val="20"/>
        </w:rPr>
        <w:t>Zakon o gradnji (NN 153/13</w:t>
      </w:r>
      <w:r>
        <w:rPr>
          <w:rFonts w:cs="Arial"/>
          <w:sz w:val="20"/>
        </w:rPr>
        <w:t>, 20/17</w:t>
      </w:r>
      <w:r w:rsidRPr="00011587">
        <w:rPr>
          <w:rFonts w:cs="Arial"/>
          <w:sz w:val="20"/>
        </w:rPr>
        <w:t>)</w:t>
      </w:r>
    </w:p>
    <w:p w:rsidR="00D62FF1" w:rsidRDefault="009F5FF3" w:rsidP="00AE7192">
      <w:pPr>
        <w:spacing w:line="276" w:lineRule="auto"/>
        <w:jc w:val="both"/>
        <w:rPr>
          <w:rFonts w:cs="Arial"/>
          <w:sz w:val="20"/>
        </w:rPr>
      </w:pPr>
      <w:r w:rsidRPr="00011587">
        <w:rPr>
          <w:rFonts w:cs="Arial"/>
          <w:sz w:val="20"/>
        </w:rPr>
        <w:sym w:font="Symbol" w:char="F0B7"/>
      </w:r>
      <w:r w:rsidRPr="00011587">
        <w:rPr>
          <w:rFonts w:cs="Arial"/>
          <w:sz w:val="20"/>
        </w:rPr>
        <w:t xml:space="preserve"> Zakon o prostornom uređenju (NN </w:t>
      </w:r>
      <w:r>
        <w:rPr>
          <w:rFonts w:cs="Arial"/>
          <w:sz w:val="20"/>
        </w:rPr>
        <w:t>153/13</w:t>
      </w:r>
      <w:r w:rsidRPr="00011587">
        <w:rPr>
          <w:rFonts w:cs="Arial"/>
          <w:sz w:val="20"/>
        </w:rPr>
        <w:t xml:space="preserve">, </w:t>
      </w:r>
      <w:r>
        <w:rPr>
          <w:rFonts w:cs="Arial"/>
          <w:sz w:val="20"/>
        </w:rPr>
        <w:t>65/17</w:t>
      </w:r>
      <w:r w:rsidRPr="00011587">
        <w:rPr>
          <w:rFonts w:cs="Arial"/>
          <w:sz w:val="20"/>
        </w:rPr>
        <w:t>)</w:t>
      </w:r>
    </w:p>
    <w:p w:rsidR="00D62FF1" w:rsidRDefault="009F5FF3" w:rsidP="00AE7192">
      <w:pPr>
        <w:spacing w:line="276" w:lineRule="auto"/>
        <w:jc w:val="both"/>
        <w:rPr>
          <w:rFonts w:cs="Arial"/>
          <w:sz w:val="20"/>
        </w:rPr>
      </w:pPr>
      <w:r w:rsidRPr="00011587">
        <w:rPr>
          <w:rFonts w:cs="Arial"/>
          <w:sz w:val="20"/>
        </w:rPr>
        <w:sym w:font="Symbol" w:char="F0B7"/>
      </w:r>
      <w:r>
        <w:rPr>
          <w:rFonts w:cs="Arial"/>
          <w:sz w:val="20"/>
        </w:rPr>
        <w:t xml:space="preserve"> </w:t>
      </w:r>
      <w:r w:rsidRPr="00FF19BB">
        <w:rPr>
          <w:rFonts w:cs="Arial"/>
          <w:sz w:val="20"/>
        </w:rPr>
        <w:t>Zakon o energetskoj učinkovitosti (NN 127/14)</w:t>
      </w:r>
    </w:p>
    <w:p w:rsidR="00D62FF1" w:rsidRDefault="009F5FF3" w:rsidP="00AE7192">
      <w:pPr>
        <w:spacing w:line="276" w:lineRule="auto"/>
        <w:jc w:val="both"/>
        <w:rPr>
          <w:rFonts w:cs="Arial"/>
          <w:sz w:val="20"/>
        </w:rPr>
      </w:pPr>
      <w:r w:rsidRPr="00011587">
        <w:rPr>
          <w:rFonts w:cs="Arial"/>
          <w:sz w:val="20"/>
        </w:rPr>
        <w:sym w:font="Symbol" w:char="F0B7"/>
      </w:r>
      <w:r w:rsidRPr="00FF19BB">
        <w:rPr>
          <w:rFonts w:cs="Arial"/>
          <w:sz w:val="20"/>
        </w:rPr>
        <w:t>Zakon o građevnim proizvodima</w:t>
      </w:r>
      <w:r>
        <w:rPr>
          <w:rFonts w:cs="Arial"/>
          <w:sz w:val="20"/>
        </w:rPr>
        <w:t xml:space="preserve"> (NN 73/13,30/14)</w:t>
      </w:r>
    </w:p>
    <w:p w:rsidR="00D62FF1" w:rsidRDefault="009F5FF3" w:rsidP="00AE7192">
      <w:pPr>
        <w:spacing w:line="276" w:lineRule="auto"/>
        <w:jc w:val="both"/>
        <w:rPr>
          <w:rFonts w:cs="Arial"/>
          <w:sz w:val="20"/>
        </w:rPr>
      </w:pPr>
      <w:r w:rsidRPr="00011587">
        <w:rPr>
          <w:rFonts w:cs="Arial"/>
          <w:sz w:val="20"/>
        </w:rPr>
        <w:sym w:font="Symbol" w:char="F0B7"/>
      </w:r>
      <w:r w:rsidRPr="00011587">
        <w:rPr>
          <w:rFonts w:cs="Arial"/>
          <w:sz w:val="20"/>
        </w:rPr>
        <w:t>Zakon o normizaciji (NN 80/2013)</w:t>
      </w:r>
    </w:p>
    <w:p w:rsidR="00D62FF1" w:rsidRDefault="009F5FF3" w:rsidP="00AE7192">
      <w:pPr>
        <w:spacing w:line="276" w:lineRule="auto"/>
        <w:jc w:val="both"/>
        <w:rPr>
          <w:rFonts w:cs="Arial"/>
          <w:sz w:val="20"/>
        </w:rPr>
      </w:pPr>
      <w:r w:rsidRPr="00011587">
        <w:rPr>
          <w:rFonts w:cs="Arial"/>
          <w:sz w:val="20"/>
        </w:rPr>
        <w:sym w:font="Symbol" w:char="F0B7"/>
      </w:r>
      <w:r w:rsidRPr="00011587">
        <w:rPr>
          <w:rFonts w:cs="Arial"/>
          <w:sz w:val="20"/>
        </w:rPr>
        <w:t>Tehnički propis o racionalnoj uporabi energije i toplinskoj zaštiti u zgradama</w:t>
      </w:r>
      <w:r>
        <w:rPr>
          <w:rFonts w:cs="Arial"/>
          <w:sz w:val="20"/>
        </w:rPr>
        <w:t xml:space="preserve"> </w:t>
      </w:r>
      <w:r w:rsidRPr="00011587">
        <w:rPr>
          <w:rFonts w:cs="Arial"/>
          <w:sz w:val="20"/>
        </w:rPr>
        <w:t xml:space="preserve">(NN </w:t>
      </w:r>
      <w:r>
        <w:rPr>
          <w:rFonts w:cs="Arial"/>
          <w:sz w:val="20"/>
        </w:rPr>
        <w:t>128/15</w:t>
      </w:r>
      <w:r w:rsidRPr="00011587">
        <w:rPr>
          <w:rFonts w:cs="Arial"/>
          <w:sz w:val="20"/>
        </w:rPr>
        <w:t>)</w:t>
      </w:r>
    </w:p>
    <w:p w:rsidR="00D62FF1" w:rsidRDefault="009F5FF3" w:rsidP="00AE7192">
      <w:pPr>
        <w:spacing w:line="276" w:lineRule="auto"/>
        <w:jc w:val="both"/>
        <w:rPr>
          <w:rFonts w:cs="Arial"/>
          <w:sz w:val="20"/>
        </w:rPr>
      </w:pPr>
      <w:r w:rsidRPr="00011587">
        <w:rPr>
          <w:rFonts w:cs="Arial"/>
          <w:sz w:val="20"/>
        </w:rPr>
        <w:sym w:font="Symbol" w:char="F0B7"/>
      </w:r>
      <w:r w:rsidRPr="00011587">
        <w:rPr>
          <w:rFonts w:cs="Arial"/>
          <w:sz w:val="20"/>
        </w:rPr>
        <w:t>Tehnički propis za prozore i vrata (NN 69/06)</w:t>
      </w:r>
    </w:p>
    <w:p w:rsidR="00D62FF1" w:rsidRDefault="009F5FF3" w:rsidP="00AE7192">
      <w:pPr>
        <w:spacing w:line="276" w:lineRule="auto"/>
        <w:jc w:val="both"/>
        <w:rPr>
          <w:rFonts w:cs="Arial"/>
          <w:sz w:val="20"/>
        </w:rPr>
      </w:pPr>
      <w:r w:rsidRPr="00011587">
        <w:rPr>
          <w:rFonts w:cs="Arial"/>
          <w:sz w:val="20"/>
        </w:rPr>
        <w:sym w:font="Symbol" w:char="F0B7"/>
      </w:r>
      <w:r w:rsidRPr="00011587">
        <w:rPr>
          <w:rFonts w:cs="Arial"/>
          <w:sz w:val="20"/>
        </w:rPr>
        <w:t xml:space="preserve"> Zakon o tehničkim zahtjevima za proizvode i ocjeni sukladnosti (NN 80/13)</w:t>
      </w:r>
      <w:r>
        <w:rPr>
          <w:rFonts w:cs="Arial"/>
          <w:sz w:val="20"/>
        </w:rPr>
        <w:t xml:space="preserve"> </w:t>
      </w:r>
      <w:r w:rsidRPr="00011587">
        <w:rPr>
          <w:rFonts w:cs="Arial"/>
          <w:sz w:val="20"/>
        </w:rPr>
        <w:t>i na temelju čl. 26 tog</w:t>
      </w:r>
      <w:r w:rsidR="00D62FF1">
        <w:rPr>
          <w:rFonts w:cs="Arial"/>
          <w:sz w:val="20"/>
        </w:rPr>
        <w:t xml:space="preserve"> </w:t>
      </w:r>
      <w:r w:rsidRPr="00011587">
        <w:rPr>
          <w:rFonts w:cs="Arial"/>
          <w:sz w:val="20"/>
        </w:rPr>
        <w:t>Zakona preuzeti pravilnici:</w:t>
      </w:r>
    </w:p>
    <w:p w:rsidR="00D62FF1" w:rsidRDefault="009F5FF3" w:rsidP="00AE7192">
      <w:pPr>
        <w:spacing w:line="276" w:lineRule="auto"/>
        <w:jc w:val="both"/>
        <w:rPr>
          <w:rFonts w:cs="Arial"/>
          <w:sz w:val="20"/>
        </w:rPr>
      </w:pPr>
      <w:r w:rsidRPr="00011587">
        <w:rPr>
          <w:rFonts w:cs="Arial"/>
          <w:sz w:val="20"/>
        </w:rPr>
        <w:sym w:font="Symbol" w:char="F0B7"/>
      </w:r>
      <w:r w:rsidRPr="00011587">
        <w:rPr>
          <w:rFonts w:cs="Arial"/>
          <w:sz w:val="20"/>
        </w:rPr>
        <w:t xml:space="preserve"> Pravilnik o tehničkim normativima za projektiranje i izvođenje završnih radova u</w:t>
      </w:r>
      <w:r>
        <w:rPr>
          <w:rFonts w:cs="Arial"/>
          <w:sz w:val="20"/>
        </w:rPr>
        <w:t xml:space="preserve"> </w:t>
      </w:r>
      <w:r w:rsidRPr="00011587">
        <w:rPr>
          <w:rFonts w:cs="Arial"/>
          <w:sz w:val="20"/>
        </w:rPr>
        <w:t>građevinarstvu (Sl.gl. 21/90)</w:t>
      </w:r>
    </w:p>
    <w:p w:rsidR="00D62FF1" w:rsidRDefault="009F5FF3" w:rsidP="00AE7192">
      <w:pPr>
        <w:spacing w:line="276" w:lineRule="auto"/>
        <w:jc w:val="both"/>
        <w:rPr>
          <w:rFonts w:cs="Arial"/>
          <w:sz w:val="20"/>
        </w:rPr>
      </w:pPr>
      <w:r w:rsidRPr="00011587">
        <w:rPr>
          <w:rFonts w:cs="Arial"/>
          <w:sz w:val="20"/>
        </w:rPr>
        <w:br/>
        <w:t>POPIS HRVATSKIH NORMI I DRUGIH TEHNIČKIH SPECIFIKACIJA KOJE UPUĆUJU NA ZAHTJEVE</w:t>
      </w:r>
      <w:r w:rsidRPr="00011587">
        <w:rPr>
          <w:rFonts w:cs="Arial"/>
          <w:sz w:val="20"/>
        </w:rPr>
        <w:br/>
        <w:t>KOJE, U SVEZI S TOPLINSKOM ZAŠTITOM, TREBAJU ISPUNITI TOPLINSKO-IZOLACIJSKI</w:t>
      </w:r>
      <w:r w:rsidRPr="00011587">
        <w:rPr>
          <w:rFonts w:cs="Arial"/>
          <w:sz w:val="20"/>
        </w:rPr>
        <w:br/>
        <w:t>GRAĐEVNI PROIZVODI ZA ZGRADE</w:t>
      </w:r>
    </w:p>
    <w:p w:rsidR="00D62FF1" w:rsidRDefault="00D62FF1" w:rsidP="00AE7192">
      <w:pPr>
        <w:spacing w:line="276" w:lineRule="auto"/>
        <w:jc w:val="both"/>
        <w:rPr>
          <w:rFonts w:cs="Arial"/>
          <w:sz w:val="20"/>
        </w:rPr>
      </w:pPr>
    </w:p>
    <w:p w:rsidR="00D62FF1" w:rsidRDefault="009F5FF3" w:rsidP="00AE7192">
      <w:pPr>
        <w:spacing w:line="276" w:lineRule="auto"/>
        <w:jc w:val="both"/>
        <w:rPr>
          <w:rFonts w:cs="Arial"/>
          <w:sz w:val="20"/>
        </w:rPr>
      </w:pPr>
      <w:r w:rsidRPr="00011587">
        <w:rPr>
          <w:rFonts w:cs="Arial"/>
          <w:sz w:val="20"/>
        </w:rPr>
        <w:sym w:font="Symbol" w:char="F0B7"/>
      </w:r>
      <w:r w:rsidRPr="00011587">
        <w:rPr>
          <w:rFonts w:cs="Arial"/>
          <w:sz w:val="20"/>
        </w:rPr>
        <w:t xml:space="preserve"> HRN EN 13162:2012 - Toplinsko-izolacijski proizvodi za zgrade -- Tvornički izrađeni</w:t>
      </w:r>
      <w:r>
        <w:rPr>
          <w:rFonts w:cs="Arial"/>
          <w:sz w:val="20"/>
        </w:rPr>
        <w:t xml:space="preserve"> proizvodi od mineralne </w:t>
      </w:r>
      <w:r w:rsidRPr="00011587">
        <w:rPr>
          <w:rFonts w:cs="Arial"/>
          <w:sz w:val="20"/>
        </w:rPr>
        <w:t>vune (MW) -- Specifikacija (EN 13162:2012) Thermal insulation</w:t>
      </w:r>
      <w:r>
        <w:rPr>
          <w:rFonts w:cs="Arial"/>
          <w:sz w:val="20"/>
        </w:rPr>
        <w:t xml:space="preserve"> </w:t>
      </w:r>
      <w:r w:rsidRPr="00011587">
        <w:rPr>
          <w:rFonts w:cs="Arial"/>
          <w:sz w:val="20"/>
        </w:rPr>
        <w:t>products for buildings -- Factory made mineral wool (MW) products -- Specification (EN</w:t>
      </w:r>
      <w:r>
        <w:rPr>
          <w:rFonts w:cs="Arial"/>
          <w:sz w:val="20"/>
        </w:rPr>
        <w:t xml:space="preserve"> </w:t>
      </w:r>
      <w:r w:rsidRPr="00011587">
        <w:rPr>
          <w:rFonts w:cs="Arial"/>
          <w:sz w:val="20"/>
        </w:rPr>
        <w:t>13162:2012)</w:t>
      </w:r>
    </w:p>
    <w:p w:rsidR="00D62FF1" w:rsidRDefault="009F5FF3" w:rsidP="00AE7192">
      <w:pPr>
        <w:spacing w:line="276" w:lineRule="auto"/>
        <w:jc w:val="both"/>
        <w:rPr>
          <w:rFonts w:cs="Arial"/>
          <w:sz w:val="20"/>
        </w:rPr>
      </w:pPr>
      <w:r w:rsidRPr="00011587">
        <w:rPr>
          <w:rFonts w:cs="Arial"/>
          <w:sz w:val="20"/>
        </w:rPr>
        <w:sym w:font="Symbol" w:char="F0B7"/>
      </w:r>
      <w:r w:rsidRPr="00011587">
        <w:rPr>
          <w:rFonts w:cs="Arial"/>
          <w:sz w:val="20"/>
        </w:rPr>
        <w:t xml:space="preserve"> HRN EN 13163:2012 - Toplinsko-izolacijski proizvodi za zgrade -- Tvornički izrađeni</w:t>
      </w:r>
      <w:r>
        <w:rPr>
          <w:rFonts w:cs="Arial"/>
          <w:sz w:val="20"/>
        </w:rPr>
        <w:t xml:space="preserve"> proizvodi od </w:t>
      </w:r>
      <w:r w:rsidRPr="00011587">
        <w:rPr>
          <w:rFonts w:cs="Arial"/>
          <w:sz w:val="20"/>
        </w:rPr>
        <w:t xml:space="preserve">ekspandiranog polistirena (EPS) -- Specifikacija (EN 13163:2012) </w:t>
      </w:r>
      <w:r>
        <w:rPr>
          <w:rFonts w:cs="Arial"/>
          <w:sz w:val="20"/>
        </w:rPr>
        <w:t>–</w:t>
      </w:r>
      <w:r w:rsidRPr="00011587">
        <w:rPr>
          <w:rFonts w:cs="Arial"/>
          <w:sz w:val="20"/>
        </w:rPr>
        <w:t xml:space="preserve"> Thermal</w:t>
      </w:r>
      <w:r>
        <w:rPr>
          <w:rFonts w:cs="Arial"/>
          <w:sz w:val="20"/>
        </w:rPr>
        <w:t xml:space="preserve"> </w:t>
      </w:r>
      <w:r w:rsidRPr="00011587">
        <w:rPr>
          <w:rFonts w:cs="Arial"/>
          <w:sz w:val="20"/>
        </w:rPr>
        <w:t>insulation products for buildings -- Factory made expanded polystyrene (EPS) products -- Specification (EN 13163:2012)</w:t>
      </w:r>
    </w:p>
    <w:p w:rsidR="00D62FF1" w:rsidRDefault="009F5FF3" w:rsidP="00AE7192">
      <w:pPr>
        <w:spacing w:line="276" w:lineRule="auto"/>
        <w:jc w:val="both"/>
        <w:rPr>
          <w:rFonts w:cs="Arial"/>
          <w:sz w:val="20"/>
        </w:rPr>
      </w:pPr>
      <w:r w:rsidRPr="00011587">
        <w:rPr>
          <w:rFonts w:cs="Arial"/>
          <w:sz w:val="20"/>
        </w:rPr>
        <w:sym w:font="Symbol" w:char="F0B7"/>
      </w:r>
      <w:r w:rsidRPr="00011587">
        <w:rPr>
          <w:rFonts w:cs="Arial"/>
          <w:sz w:val="20"/>
        </w:rPr>
        <w:t xml:space="preserve"> HRN EN 13164:2012 - Toplinsko-izolacijski proizvodi za zgrade -- Tvornički izrađeni</w:t>
      </w:r>
      <w:r>
        <w:rPr>
          <w:rFonts w:cs="Arial"/>
          <w:sz w:val="20"/>
        </w:rPr>
        <w:t xml:space="preserve"> </w:t>
      </w:r>
      <w:r w:rsidRPr="00011587">
        <w:rPr>
          <w:rFonts w:cs="Arial"/>
          <w:sz w:val="20"/>
        </w:rPr>
        <w:t>proizvodi od ekstrudirane polistirenske pjene (XPS) -- Specifikacija (EN 13164:2012)-</w:t>
      </w:r>
      <w:r>
        <w:rPr>
          <w:rFonts w:cs="Arial"/>
          <w:sz w:val="20"/>
        </w:rPr>
        <w:t xml:space="preserve"> Thermal insulation products for </w:t>
      </w:r>
      <w:r w:rsidRPr="00011587">
        <w:rPr>
          <w:rFonts w:cs="Arial"/>
          <w:sz w:val="20"/>
        </w:rPr>
        <w:t>buildings -- Factory made extruded polystyrene foam</w:t>
      </w:r>
      <w:r>
        <w:rPr>
          <w:rFonts w:cs="Arial"/>
          <w:sz w:val="20"/>
        </w:rPr>
        <w:t xml:space="preserve"> </w:t>
      </w:r>
      <w:r w:rsidRPr="00011587">
        <w:rPr>
          <w:rFonts w:cs="Arial"/>
          <w:sz w:val="20"/>
        </w:rPr>
        <w:t>(XPS) products -- Specification (EN 13164:2012)</w:t>
      </w:r>
    </w:p>
    <w:p w:rsidR="00D62FF1" w:rsidRDefault="009F5FF3" w:rsidP="00AE7192">
      <w:pPr>
        <w:spacing w:line="276" w:lineRule="auto"/>
        <w:jc w:val="both"/>
        <w:rPr>
          <w:rFonts w:cs="Arial"/>
          <w:sz w:val="20"/>
        </w:rPr>
      </w:pPr>
      <w:r w:rsidRPr="00011587">
        <w:rPr>
          <w:rFonts w:cs="Arial"/>
          <w:sz w:val="20"/>
        </w:rPr>
        <w:sym w:font="Symbol" w:char="F0B7"/>
      </w:r>
      <w:r w:rsidRPr="00011587">
        <w:rPr>
          <w:rFonts w:cs="Arial"/>
          <w:sz w:val="20"/>
        </w:rPr>
        <w:t xml:space="preserve"> HRN EN 13165:2012 - Toplinsko-izolacijski proizvodi za zgrade -- Tvornički izrađeni</w:t>
      </w:r>
      <w:r>
        <w:rPr>
          <w:rFonts w:cs="Arial"/>
          <w:sz w:val="20"/>
        </w:rPr>
        <w:t xml:space="preserve"> proizvodi od tvrde </w:t>
      </w:r>
      <w:r w:rsidRPr="00011587">
        <w:rPr>
          <w:rFonts w:cs="Arial"/>
          <w:sz w:val="20"/>
        </w:rPr>
        <w:t>poliuretanske pjene (PUR) -- Specifikacija (EN 13165:2012)- Thermal</w:t>
      </w:r>
      <w:r>
        <w:rPr>
          <w:rFonts w:cs="Arial"/>
          <w:sz w:val="20"/>
        </w:rPr>
        <w:t xml:space="preserve"> </w:t>
      </w:r>
      <w:r w:rsidRPr="00011587">
        <w:rPr>
          <w:rFonts w:cs="Arial"/>
          <w:sz w:val="20"/>
        </w:rPr>
        <w:t>insulation products for buildings -- Factory made rigid polyurethane foam (PU) products-- Specification (EN 13165:2012)</w:t>
      </w:r>
    </w:p>
    <w:p w:rsidR="00D62FF1" w:rsidRDefault="009F5FF3" w:rsidP="00AE7192">
      <w:pPr>
        <w:spacing w:line="276" w:lineRule="auto"/>
        <w:jc w:val="both"/>
        <w:rPr>
          <w:rFonts w:cs="Arial"/>
          <w:sz w:val="20"/>
        </w:rPr>
      </w:pPr>
      <w:r w:rsidRPr="00011587">
        <w:rPr>
          <w:rFonts w:cs="Arial"/>
          <w:sz w:val="20"/>
        </w:rPr>
        <w:sym w:font="Symbol" w:char="F0B7"/>
      </w:r>
      <w:r w:rsidRPr="00011587">
        <w:rPr>
          <w:rFonts w:cs="Arial"/>
          <w:sz w:val="20"/>
        </w:rPr>
        <w:t xml:space="preserve"> HRN EN 13166:2012 - Toplinsko izolacijski proizvodi za zgrade -- Tvornički izrađeni</w:t>
      </w:r>
      <w:r w:rsidRPr="00011587">
        <w:rPr>
          <w:rFonts w:cs="Arial"/>
          <w:sz w:val="20"/>
        </w:rPr>
        <w:br/>
        <w:t>proizvodi od fenolne pjene (PF) -- Specifikacija (EN 13166:2012)- Thermal insulation</w:t>
      </w:r>
      <w:r>
        <w:rPr>
          <w:rFonts w:cs="Arial"/>
          <w:sz w:val="20"/>
        </w:rPr>
        <w:t xml:space="preserve"> products for buildings -- </w:t>
      </w:r>
      <w:r w:rsidRPr="00011587">
        <w:rPr>
          <w:rFonts w:cs="Arial"/>
          <w:sz w:val="20"/>
        </w:rPr>
        <w:t>Factory made phenolic foam (PF) products -- Specification (EN</w:t>
      </w:r>
      <w:r>
        <w:rPr>
          <w:rFonts w:cs="Arial"/>
          <w:sz w:val="20"/>
        </w:rPr>
        <w:t xml:space="preserve"> </w:t>
      </w:r>
      <w:r w:rsidRPr="00011587">
        <w:rPr>
          <w:rFonts w:cs="Arial"/>
          <w:sz w:val="20"/>
        </w:rPr>
        <w:t>13166:2012)</w:t>
      </w:r>
    </w:p>
    <w:p w:rsidR="00D62FF1" w:rsidRDefault="009F5FF3" w:rsidP="00AE7192">
      <w:pPr>
        <w:spacing w:line="276" w:lineRule="auto"/>
        <w:jc w:val="both"/>
        <w:rPr>
          <w:rFonts w:cs="Arial"/>
          <w:sz w:val="20"/>
        </w:rPr>
      </w:pPr>
      <w:r w:rsidRPr="00011587">
        <w:rPr>
          <w:rFonts w:cs="Arial"/>
          <w:sz w:val="20"/>
        </w:rPr>
        <w:sym w:font="Symbol" w:char="F0B7"/>
      </w:r>
      <w:r w:rsidRPr="00011587">
        <w:rPr>
          <w:rFonts w:cs="Arial"/>
          <w:sz w:val="20"/>
        </w:rPr>
        <w:t xml:space="preserve"> HRN EN 13167:2012 - Toplinsko-izolacijski proizvodi za zgrade -- Tvornički izrađeni</w:t>
      </w:r>
      <w:r>
        <w:rPr>
          <w:rFonts w:cs="Arial"/>
          <w:sz w:val="20"/>
        </w:rPr>
        <w:t xml:space="preserve"> proizvodi od ćelijastog </w:t>
      </w:r>
      <w:r w:rsidRPr="00011587">
        <w:rPr>
          <w:rFonts w:cs="Arial"/>
          <w:sz w:val="20"/>
        </w:rPr>
        <w:t>(pjenastog) stakla (CG) -- Specifikacija (EN 13167:2012) -</w:t>
      </w:r>
      <w:r>
        <w:rPr>
          <w:rFonts w:cs="Arial"/>
          <w:sz w:val="20"/>
        </w:rPr>
        <w:t xml:space="preserve"> </w:t>
      </w:r>
      <w:r w:rsidRPr="00011587">
        <w:rPr>
          <w:rFonts w:cs="Arial"/>
          <w:sz w:val="20"/>
        </w:rPr>
        <w:t>Thermal insulation products for bu</w:t>
      </w:r>
      <w:r>
        <w:rPr>
          <w:rFonts w:cs="Arial"/>
          <w:sz w:val="20"/>
        </w:rPr>
        <w:t xml:space="preserve">ildings – Factory </w:t>
      </w:r>
      <w:r w:rsidRPr="00011587">
        <w:rPr>
          <w:rFonts w:cs="Arial"/>
          <w:sz w:val="20"/>
        </w:rPr>
        <w:t>made cellular glass (CG) products --</w:t>
      </w:r>
      <w:r>
        <w:rPr>
          <w:rFonts w:cs="Arial"/>
          <w:sz w:val="20"/>
        </w:rPr>
        <w:t xml:space="preserve"> </w:t>
      </w:r>
      <w:r w:rsidRPr="00011587">
        <w:rPr>
          <w:rFonts w:cs="Arial"/>
          <w:sz w:val="20"/>
        </w:rPr>
        <w:t>Specification (EN 13167:2012)</w:t>
      </w:r>
    </w:p>
    <w:p w:rsidR="00D62FF1" w:rsidRDefault="009F5FF3" w:rsidP="00AE7192">
      <w:pPr>
        <w:spacing w:line="276" w:lineRule="auto"/>
        <w:jc w:val="both"/>
        <w:rPr>
          <w:rFonts w:cs="Arial"/>
          <w:sz w:val="20"/>
        </w:rPr>
      </w:pPr>
      <w:r w:rsidRPr="00011587">
        <w:rPr>
          <w:rFonts w:cs="Arial"/>
          <w:sz w:val="20"/>
        </w:rPr>
        <w:sym w:font="Symbol" w:char="F0B7"/>
      </w:r>
      <w:r w:rsidRPr="00011587">
        <w:rPr>
          <w:rFonts w:cs="Arial"/>
          <w:sz w:val="20"/>
        </w:rPr>
        <w:t xml:space="preserve"> HRN EN 13168:2012 - Toplinsko-izolacijski proizvodi za zgrade -- Tvornički izrađeni</w:t>
      </w:r>
      <w:r>
        <w:rPr>
          <w:rFonts w:cs="Arial"/>
          <w:sz w:val="20"/>
        </w:rPr>
        <w:t xml:space="preserve"> proizvodi od drvene </w:t>
      </w:r>
      <w:r w:rsidRPr="00011587">
        <w:rPr>
          <w:rFonts w:cs="Arial"/>
          <w:sz w:val="20"/>
        </w:rPr>
        <w:t>vune (WW) -- Specifikacija (EN 13168:2012) -Thermal insulation</w:t>
      </w:r>
      <w:r>
        <w:rPr>
          <w:rFonts w:cs="Arial"/>
          <w:sz w:val="20"/>
        </w:rPr>
        <w:t xml:space="preserve"> </w:t>
      </w:r>
      <w:r w:rsidRPr="00011587">
        <w:rPr>
          <w:rFonts w:cs="Arial"/>
          <w:sz w:val="20"/>
        </w:rPr>
        <w:t>products for</w:t>
      </w:r>
      <w:r>
        <w:rPr>
          <w:rFonts w:cs="Arial"/>
          <w:sz w:val="20"/>
        </w:rPr>
        <w:t xml:space="preserve"> buildings -- Factory made wood </w:t>
      </w:r>
      <w:r w:rsidRPr="00011587">
        <w:rPr>
          <w:rFonts w:cs="Arial"/>
          <w:sz w:val="20"/>
        </w:rPr>
        <w:t>wool (WW) products -- Specification (EN</w:t>
      </w:r>
      <w:r>
        <w:rPr>
          <w:rFonts w:cs="Arial"/>
          <w:sz w:val="20"/>
        </w:rPr>
        <w:t xml:space="preserve"> </w:t>
      </w:r>
      <w:r w:rsidRPr="00011587">
        <w:rPr>
          <w:rFonts w:cs="Arial"/>
          <w:sz w:val="20"/>
        </w:rPr>
        <w:t>13168:2012)</w:t>
      </w:r>
    </w:p>
    <w:p w:rsidR="00D62FF1" w:rsidRDefault="009F5FF3" w:rsidP="00AE7192">
      <w:pPr>
        <w:spacing w:line="276" w:lineRule="auto"/>
        <w:jc w:val="both"/>
        <w:rPr>
          <w:rFonts w:cs="Arial"/>
          <w:sz w:val="20"/>
        </w:rPr>
      </w:pPr>
      <w:r w:rsidRPr="00011587">
        <w:rPr>
          <w:rFonts w:cs="Arial"/>
          <w:sz w:val="20"/>
        </w:rPr>
        <w:sym w:font="Symbol" w:char="F0B7"/>
      </w:r>
      <w:r w:rsidRPr="00011587">
        <w:rPr>
          <w:rFonts w:cs="Arial"/>
          <w:sz w:val="20"/>
        </w:rPr>
        <w:t xml:space="preserve"> HRN EN 13169:2012 - Toplinsko-izolacijski proizvodi za zgrade -- Tvornički izrađeni</w:t>
      </w:r>
      <w:r>
        <w:rPr>
          <w:rFonts w:cs="Arial"/>
          <w:sz w:val="20"/>
        </w:rPr>
        <w:t xml:space="preserve"> proizvodi od </w:t>
      </w:r>
      <w:r w:rsidRPr="00011587">
        <w:rPr>
          <w:rFonts w:cs="Arial"/>
          <w:sz w:val="20"/>
        </w:rPr>
        <w:t xml:space="preserve">ekspandiranog perlita (EPB) -- Specifikacija (EN 13169:2012) </w:t>
      </w:r>
      <w:r>
        <w:rPr>
          <w:rFonts w:cs="Arial"/>
          <w:sz w:val="20"/>
        </w:rPr>
        <w:t>–</w:t>
      </w:r>
      <w:r w:rsidRPr="00011587">
        <w:rPr>
          <w:rFonts w:cs="Arial"/>
          <w:sz w:val="20"/>
        </w:rPr>
        <w:t>Thermal</w:t>
      </w:r>
      <w:r>
        <w:rPr>
          <w:rFonts w:cs="Arial"/>
          <w:sz w:val="20"/>
        </w:rPr>
        <w:t xml:space="preserve"> </w:t>
      </w:r>
      <w:r w:rsidRPr="00011587">
        <w:rPr>
          <w:rFonts w:cs="Arial"/>
          <w:sz w:val="20"/>
        </w:rPr>
        <w:t>insul</w:t>
      </w:r>
      <w:r>
        <w:rPr>
          <w:rFonts w:cs="Arial"/>
          <w:sz w:val="20"/>
        </w:rPr>
        <w:t xml:space="preserve">ation products for buildings -- </w:t>
      </w:r>
      <w:r w:rsidRPr="00011587">
        <w:rPr>
          <w:rFonts w:cs="Arial"/>
          <w:sz w:val="20"/>
        </w:rPr>
        <w:t>Factory made expanded perlite board (EPB) products</w:t>
      </w:r>
      <w:r>
        <w:rPr>
          <w:rFonts w:cs="Arial"/>
          <w:sz w:val="20"/>
        </w:rPr>
        <w:t xml:space="preserve"> </w:t>
      </w:r>
      <w:r w:rsidRPr="00011587">
        <w:rPr>
          <w:rFonts w:cs="Arial"/>
          <w:sz w:val="20"/>
        </w:rPr>
        <w:t>-- Specification (EN 13169:2012)</w:t>
      </w:r>
    </w:p>
    <w:p w:rsidR="00D62FF1" w:rsidRDefault="009F5FF3" w:rsidP="00AE7192">
      <w:pPr>
        <w:spacing w:line="276" w:lineRule="auto"/>
        <w:jc w:val="both"/>
        <w:rPr>
          <w:rFonts w:cs="Arial"/>
          <w:sz w:val="20"/>
        </w:rPr>
      </w:pPr>
      <w:r w:rsidRPr="00011587">
        <w:rPr>
          <w:rFonts w:cs="Arial"/>
          <w:sz w:val="20"/>
        </w:rPr>
        <w:sym w:font="Symbol" w:char="F0B7"/>
      </w:r>
      <w:r w:rsidRPr="00011587">
        <w:rPr>
          <w:rFonts w:cs="Arial"/>
          <w:sz w:val="20"/>
        </w:rPr>
        <w:t xml:space="preserve"> HRN EN 13170:2012 - Toplinsko-izolacijski proizvodi za zgrade -- Tvornički izrađeni</w:t>
      </w:r>
      <w:r>
        <w:rPr>
          <w:rFonts w:cs="Arial"/>
          <w:sz w:val="20"/>
        </w:rPr>
        <w:t xml:space="preserve"> proizvodi od </w:t>
      </w:r>
      <w:r w:rsidRPr="00011587">
        <w:rPr>
          <w:rFonts w:cs="Arial"/>
          <w:sz w:val="20"/>
        </w:rPr>
        <w:t>ekspandiranog pluta (ICB) -- Specifikacija (EN 13170:2012) Thermal</w:t>
      </w:r>
      <w:r>
        <w:rPr>
          <w:rFonts w:cs="Arial"/>
          <w:sz w:val="20"/>
        </w:rPr>
        <w:t xml:space="preserve"> </w:t>
      </w:r>
      <w:r w:rsidRPr="00011587">
        <w:rPr>
          <w:rFonts w:cs="Arial"/>
          <w:sz w:val="20"/>
        </w:rPr>
        <w:t>insulation pr</w:t>
      </w:r>
      <w:r>
        <w:rPr>
          <w:rFonts w:cs="Arial"/>
          <w:sz w:val="20"/>
        </w:rPr>
        <w:t xml:space="preserve">oducts for buildings – Factory </w:t>
      </w:r>
      <w:r w:rsidRPr="00011587">
        <w:rPr>
          <w:rFonts w:cs="Arial"/>
          <w:sz w:val="20"/>
        </w:rPr>
        <w:t>made products of expanded cork (ICB) --</w:t>
      </w:r>
      <w:r>
        <w:rPr>
          <w:rFonts w:cs="Arial"/>
          <w:sz w:val="20"/>
        </w:rPr>
        <w:t xml:space="preserve"> </w:t>
      </w:r>
      <w:r w:rsidRPr="00011587">
        <w:rPr>
          <w:rFonts w:cs="Arial"/>
          <w:sz w:val="20"/>
        </w:rPr>
        <w:t>Specification (EN 13170:2012)</w:t>
      </w:r>
      <w:r w:rsidRPr="00011587">
        <w:rPr>
          <w:rFonts w:cs="Arial"/>
          <w:sz w:val="20"/>
        </w:rPr>
        <w:br/>
      </w:r>
      <w:r w:rsidRPr="00011587">
        <w:rPr>
          <w:rFonts w:cs="Arial"/>
          <w:sz w:val="20"/>
        </w:rPr>
        <w:sym w:font="Symbol" w:char="F0B7"/>
      </w:r>
      <w:r w:rsidRPr="00011587">
        <w:rPr>
          <w:rFonts w:cs="Arial"/>
          <w:sz w:val="20"/>
        </w:rPr>
        <w:t xml:space="preserve"> HRN EN 13171:2012 - Toplinsko-izolacijski proizvodi za zgrade -- Tvornički izrađeni</w:t>
      </w:r>
      <w:r>
        <w:rPr>
          <w:rFonts w:cs="Arial"/>
          <w:sz w:val="20"/>
        </w:rPr>
        <w:t xml:space="preserve"> proizvodi od drvenih </w:t>
      </w:r>
      <w:r w:rsidRPr="00011587">
        <w:rPr>
          <w:rFonts w:cs="Arial"/>
          <w:sz w:val="20"/>
        </w:rPr>
        <w:t>vlakana (WF) -- Specifikacija (EN 13171:2012) -Thermal insulation</w:t>
      </w:r>
      <w:r>
        <w:rPr>
          <w:rFonts w:cs="Arial"/>
          <w:sz w:val="20"/>
        </w:rPr>
        <w:t xml:space="preserve"> </w:t>
      </w:r>
      <w:r w:rsidRPr="00011587">
        <w:rPr>
          <w:rFonts w:cs="Arial"/>
          <w:sz w:val="20"/>
        </w:rPr>
        <w:t xml:space="preserve">products </w:t>
      </w:r>
      <w:r>
        <w:rPr>
          <w:rFonts w:cs="Arial"/>
          <w:sz w:val="20"/>
        </w:rPr>
        <w:t xml:space="preserve">for buildings Factory made wood </w:t>
      </w:r>
      <w:r w:rsidRPr="00011587">
        <w:rPr>
          <w:rFonts w:cs="Arial"/>
          <w:sz w:val="20"/>
        </w:rPr>
        <w:t>fibre (WF) products -- Specification (EN</w:t>
      </w:r>
      <w:r>
        <w:rPr>
          <w:rFonts w:cs="Arial"/>
          <w:sz w:val="20"/>
        </w:rPr>
        <w:t xml:space="preserve"> </w:t>
      </w:r>
      <w:r w:rsidRPr="00011587">
        <w:rPr>
          <w:rFonts w:cs="Arial"/>
          <w:sz w:val="20"/>
        </w:rPr>
        <w:t>13171:2012)</w:t>
      </w:r>
      <w:r w:rsidR="00D62FF1">
        <w:rPr>
          <w:rFonts w:cs="Arial"/>
          <w:sz w:val="20"/>
        </w:rPr>
        <w:t xml:space="preserve"> </w:t>
      </w:r>
    </w:p>
    <w:p w:rsidR="00D62FF1" w:rsidRDefault="009F5FF3" w:rsidP="00AE7192">
      <w:pPr>
        <w:spacing w:line="276" w:lineRule="auto"/>
        <w:jc w:val="both"/>
        <w:rPr>
          <w:rFonts w:cs="Arial"/>
          <w:sz w:val="20"/>
        </w:rPr>
      </w:pPr>
      <w:r w:rsidRPr="00011587">
        <w:rPr>
          <w:rFonts w:cs="Arial"/>
          <w:sz w:val="20"/>
        </w:rPr>
        <w:sym w:font="Symbol" w:char="F0B7"/>
      </w:r>
      <w:r w:rsidRPr="00011587">
        <w:rPr>
          <w:rFonts w:cs="Arial"/>
          <w:sz w:val="20"/>
        </w:rPr>
        <w:t xml:space="preserve"> HRN EN 13172:2012 - Toplinsko-izolacijski proizvodi -- Vrednovanje sukladnosti (EN</w:t>
      </w:r>
      <w:r>
        <w:rPr>
          <w:rFonts w:cs="Arial"/>
          <w:sz w:val="20"/>
        </w:rPr>
        <w:t xml:space="preserve"> 13172:2012) – Thermal </w:t>
      </w:r>
      <w:r w:rsidRPr="00011587">
        <w:rPr>
          <w:rFonts w:cs="Arial"/>
          <w:sz w:val="20"/>
        </w:rPr>
        <w:t>insulation products -- Evaluation of conformity (EN 13172:2012)</w:t>
      </w:r>
    </w:p>
    <w:p w:rsidR="00D62FF1" w:rsidRDefault="009F5FF3" w:rsidP="00AE7192">
      <w:pPr>
        <w:spacing w:line="276" w:lineRule="auto"/>
        <w:jc w:val="both"/>
        <w:rPr>
          <w:rFonts w:cs="Arial"/>
          <w:sz w:val="20"/>
        </w:rPr>
      </w:pPr>
      <w:r w:rsidRPr="00011587">
        <w:rPr>
          <w:rFonts w:cs="Arial"/>
          <w:sz w:val="20"/>
        </w:rPr>
        <w:lastRenderedPageBreak/>
        <w:sym w:font="Symbol" w:char="F0B7"/>
      </w:r>
      <w:r w:rsidRPr="00011587">
        <w:rPr>
          <w:rFonts w:cs="Arial"/>
          <w:sz w:val="20"/>
        </w:rPr>
        <w:t xml:space="preserve"> HRN EN 14314:2013 - Toplinsko-izolacijski proizvodi za instalacije u zgradama i</w:t>
      </w:r>
      <w:r>
        <w:rPr>
          <w:rFonts w:cs="Arial"/>
          <w:sz w:val="20"/>
        </w:rPr>
        <w:t xml:space="preserve"> </w:t>
      </w:r>
      <w:r w:rsidRPr="00011587">
        <w:rPr>
          <w:rFonts w:cs="Arial"/>
          <w:sz w:val="20"/>
        </w:rPr>
        <w:t>industriji -- Tvornički izrađeni proizvodi od fenolne pjene (PF) -- Specifikacija (EN</w:t>
      </w:r>
      <w:r>
        <w:rPr>
          <w:rFonts w:cs="Arial"/>
          <w:sz w:val="20"/>
        </w:rPr>
        <w:t xml:space="preserve"> </w:t>
      </w:r>
      <w:r w:rsidRPr="00011587">
        <w:rPr>
          <w:rFonts w:cs="Arial"/>
          <w:sz w:val="20"/>
        </w:rPr>
        <w:t>14314:2009+A1:2013)</w:t>
      </w:r>
    </w:p>
    <w:p w:rsidR="00D62FF1" w:rsidRDefault="009F5FF3" w:rsidP="00AE7192">
      <w:pPr>
        <w:spacing w:line="276" w:lineRule="auto"/>
        <w:jc w:val="both"/>
        <w:rPr>
          <w:rFonts w:cs="Arial"/>
          <w:sz w:val="20"/>
        </w:rPr>
      </w:pPr>
      <w:r w:rsidRPr="00011587">
        <w:rPr>
          <w:rFonts w:cs="Arial"/>
          <w:sz w:val="20"/>
        </w:rPr>
        <w:sym w:font="Symbol" w:char="F0B7"/>
      </w:r>
      <w:r w:rsidRPr="00011587">
        <w:rPr>
          <w:rFonts w:cs="Arial"/>
          <w:sz w:val="20"/>
        </w:rPr>
        <w:t xml:space="preserve"> HRN EN 14315-1:2013 - Toplinsko-izolacijski proizvodi za zgrade -- Proizvodi od prskane</w:t>
      </w:r>
      <w:r>
        <w:rPr>
          <w:rFonts w:cs="Arial"/>
          <w:sz w:val="20"/>
        </w:rPr>
        <w:t xml:space="preserve"> krute poliuretanske</w:t>
      </w:r>
      <w:r w:rsidR="00D62FF1">
        <w:rPr>
          <w:rFonts w:cs="Arial"/>
          <w:sz w:val="20"/>
        </w:rPr>
        <w:t xml:space="preserve"> </w:t>
      </w:r>
      <w:r w:rsidRPr="00011587">
        <w:rPr>
          <w:rFonts w:cs="Arial"/>
          <w:sz w:val="20"/>
        </w:rPr>
        <w:t>(PUR) i poliizocijanuratne (PIR) pjene oblikovani na mjestu primjene</w:t>
      </w:r>
      <w:r>
        <w:rPr>
          <w:rFonts w:cs="Arial"/>
          <w:sz w:val="20"/>
        </w:rPr>
        <w:t xml:space="preserve"> </w:t>
      </w:r>
      <w:r w:rsidRPr="00011587">
        <w:rPr>
          <w:rFonts w:cs="Arial"/>
          <w:sz w:val="20"/>
        </w:rPr>
        <w:t>-- 1. dio: Specifikacija za sustav prskane</w:t>
      </w:r>
      <w:r>
        <w:rPr>
          <w:rFonts w:cs="Arial"/>
          <w:sz w:val="20"/>
        </w:rPr>
        <w:t xml:space="preserve"> </w:t>
      </w:r>
      <w:r w:rsidRPr="00011587">
        <w:rPr>
          <w:rFonts w:cs="Arial"/>
          <w:sz w:val="20"/>
        </w:rPr>
        <w:t>krute pjene prije ugradnje (EN 14315-1:2013)</w:t>
      </w:r>
      <w:r w:rsidR="00D62FF1">
        <w:rPr>
          <w:rFonts w:cs="Arial"/>
          <w:sz w:val="20"/>
        </w:rPr>
        <w:t xml:space="preserve"> </w:t>
      </w:r>
    </w:p>
    <w:p w:rsidR="00D62FF1" w:rsidRDefault="009F5FF3" w:rsidP="00AE7192">
      <w:pPr>
        <w:spacing w:line="276" w:lineRule="auto"/>
        <w:jc w:val="both"/>
        <w:rPr>
          <w:rFonts w:cs="Arial"/>
          <w:sz w:val="20"/>
        </w:rPr>
      </w:pPr>
      <w:r w:rsidRPr="00011587">
        <w:rPr>
          <w:rFonts w:cs="Arial"/>
          <w:sz w:val="20"/>
        </w:rPr>
        <w:sym w:font="Symbol" w:char="F0B7"/>
      </w:r>
      <w:r w:rsidRPr="00011587">
        <w:rPr>
          <w:rFonts w:cs="Arial"/>
          <w:sz w:val="20"/>
        </w:rPr>
        <w:t xml:space="preserve"> HRN EN 14318-1:2013 - Toplinsko-izolacijski proizvodi za zgrade -- Proizvodi od</w:t>
      </w:r>
      <w:r>
        <w:rPr>
          <w:rFonts w:cs="Arial"/>
          <w:sz w:val="20"/>
        </w:rPr>
        <w:t xml:space="preserve"> injektirane krute </w:t>
      </w:r>
      <w:r w:rsidRPr="00011587">
        <w:rPr>
          <w:rFonts w:cs="Arial"/>
          <w:sz w:val="20"/>
        </w:rPr>
        <w:t>poliuretanske (PUR) i poliizocijanuratne (PIR) pjene oblikovani na</w:t>
      </w:r>
      <w:r>
        <w:rPr>
          <w:rFonts w:cs="Arial"/>
          <w:sz w:val="20"/>
        </w:rPr>
        <w:t xml:space="preserve"> </w:t>
      </w:r>
      <w:r w:rsidRPr="00011587">
        <w:rPr>
          <w:rFonts w:cs="Arial"/>
          <w:sz w:val="20"/>
        </w:rPr>
        <w:t>mjestu primj</w:t>
      </w:r>
      <w:r>
        <w:rPr>
          <w:rFonts w:cs="Arial"/>
          <w:sz w:val="20"/>
        </w:rPr>
        <w:t xml:space="preserve">ene -- 1. dio: Specifikacija za </w:t>
      </w:r>
      <w:r w:rsidRPr="00011587">
        <w:rPr>
          <w:rFonts w:cs="Arial"/>
          <w:sz w:val="20"/>
        </w:rPr>
        <w:t>sustav injektiranja krute pjene prije ugradnje</w:t>
      </w:r>
      <w:r>
        <w:rPr>
          <w:rFonts w:cs="Arial"/>
          <w:sz w:val="20"/>
        </w:rPr>
        <w:t xml:space="preserve"> </w:t>
      </w:r>
      <w:r w:rsidRPr="00011587">
        <w:rPr>
          <w:rFonts w:cs="Arial"/>
          <w:sz w:val="20"/>
        </w:rPr>
        <w:t>(EN 14318-1:2013)</w:t>
      </w:r>
    </w:p>
    <w:p w:rsidR="00D62FF1" w:rsidRDefault="009F5FF3" w:rsidP="00AE7192">
      <w:pPr>
        <w:spacing w:line="276" w:lineRule="auto"/>
        <w:jc w:val="both"/>
        <w:rPr>
          <w:rFonts w:cs="Arial"/>
          <w:sz w:val="20"/>
        </w:rPr>
      </w:pPr>
      <w:r w:rsidRPr="00011587">
        <w:rPr>
          <w:rFonts w:cs="Arial"/>
          <w:sz w:val="20"/>
        </w:rPr>
        <w:sym w:font="Symbol" w:char="F0B7"/>
      </w:r>
      <w:r w:rsidRPr="00011587">
        <w:rPr>
          <w:rFonts w:cs="Arial"/>
          <w:sz w:val="20"/>
        </w:rPr>
        <w:t xml:space="preserve"> HRN EN 14319-1:2013 - Toplinsko-izolacijski proizvodi za instalacije u zgradama i</w:t>
      </w:r>
      <w:r>
        <w:rPr>
          <w:rFonts w:cs="Arial"/>
          <w:sz w:val="20"/>
        </w:rPr>
        <w:t xml:space="preserve"> industriji -- Proizvodi od </w:t>
      </w:r>
      <w:r w:rsidRPr="00011587">
        <w:rPr>
          <w:rFonts w:cs="Arial"/>
          <w:sz w:val="20"/>
        </w:rPr>
        <w:t>krute poliuretanske (PUR) i poliizocijanuratne (PIR) pjene</w:t>
      </w:r>
      <w:r>
        <w:rPr>
          <w:rFonts w:cs="Arial"/>
          <w:sz w:val="20"/>
        </w:rPr>
        <w:t xml:space="preserve"> </w:t>
      </w:r>
      <w:r w:rsidRPr="00011587">
        <w:rPr>
          <w:rFonts w:cs="Arial"/>
          <w:sz w:val="20"/>
        </w:rPr>
        <w:t>oblikovani na mjestu primjene -- 1. dio: Specifikacije za sustav injektiranja krute pjene</w:t>
      </w:r>
      <w:r>
        <w:rPr>
          <w:rFonts w:cs="Arial"/>
          <w:sz w:val="20"/>
        </w:rPr>
        <w:t xml:space="preserve"> </w:t>
      </w:r>
      <w:r w:rsidRPr="00011587">
        <w:rPr>
          <w:rFonts w:cs="Arial"/>
          <w:sz w:val="20"/>
        </w:rPr>
        <w:t>prije ugradnje (EN 14319-1:2013)</w:t>
      </w:r>
    </w:p>
    <w:p w:rsidR="00D62FF1" w:rsidRDefault="009F5FF3" w:rsidP="00AE7192">
      <w:pPr>
        <w:spacing w:line="276" w:lineRule="auto"/>
        <w:jc w:val="both"/>
        <w:rPr>
          <w:rFonts w:cs="Arial"/>
          <w:sz w:val="20"/>
        </w:rPr>
      </w:pPr>
      <w:r w:rsidRPr="00011587">
        <w:rPr>
          <w:rFonts w:cs="Arial"/>
          <w:sz w:val="20"/>
        </w:rPr>
        <w:sym w:font="Symbol" w:char="F0B7"/>
      </w:r>
      <w:r w:rsidRPr="00011587">
        <w:rPr>
          <w:rFonts w:cs="Arial"/>
          <w:sz w:val="20"/>
        </w:rPr>
        <w:t xml:space="preserve"> HRN EN 14320-1:2013 - Toplinsko-izolacijski proizvodi za instalacije u zgradama i</w:t>
      </w:r>
      <w:r>
        <w:rPr>
          <w:rFonts w:cs="Arial"/>
          <w:sz w:val="20"/>
        </w:rPr>
        <w:t xml:space="preserve"> industriji -- Proizvodi od </w:t>
      </w:r>
      <w:r w:rsidRPr="00011587">
        <w:rPr>
          <w:rFonts w:cs="Arial"/>
          <w:sz w:val="20"/>
        </w:rPr>
        <w:t>prskane krute poliuretanske (PUR) i poliizocijanuratne (PIR)</w:t>
      </w:r>
      <w:r>
        <w:rPr>
          <w:rFonts w:cs="Arial"/>
          <w:sz w:val="20"/>
        </w:rPr>
        <w:t xml:space="preserve"> </w:t>
      </w:r>
      <w:r w:rsidRPr="00011587">
        <w:rPr>
          <w:rFonts w:cs="Arial"/>
          <w:sz w:val="20"/>
        </w:rPr>
        <w:t>pjene oblikovani na mjestu primjene -- 1. dio: Specifikacija za sustav prskane krute</w:t>
      </w:r>
      <w:r>
        <w:rPr>
          <w:rFonts w:cs="Arial"/>
          <w:sz w:val="20"/>
        </w:rPr>
        <w:t xml:space="preserve"> </w:t>
      </w:r>
      <w:r w:rsidRPr="00011587">
        <w:rPr>
          <w:rFonts w:cs="Arial"/>
          <w:sz w:val="20"/>
        </w:rPr>
        <w:t>pjene prije ugradnje (EN 14320-</w:t>
      </w:r>
      <w:proofErr w:type="gramStart"/>
      <w:r w:rsidRPr="00011587">
        <w:rPr>
          <w:rFonts w:cs="Arial"/>
          <w:sz w:val="20"/>
        </w:rPr>
        <w:t>1:2013)HRN</w:t>
      </w:r>
      <w:proofErr w:type="gramEnd"/>
      <w:r w:rsidRPr="00011587">
        <w:rPr>
          <w:rFonts w:cs="Arial"/>
          <w:sz w:val="20"/>
        </w:rPr>
        <w:t xml:space="preserve"> EN 15732:2012 - Proizvodi ispunjeni</w:t>
      </w:r>
      <w:r>
        <w:rPr>
          <w:rFonts w:cs="Arial"/>
          <w:sz w:val="20"/>
        </w:rPr>
        <w:t xml:space="preserve"> </w:t>
      </w:r>
      <w:r w:rsidRPr="00011587">
        <w:rPr>
          <w:rFonts w:cs="Arial"/>
          <w:sz w:val="20"/>
        </w:rPr>
        <w:t>laganim punjenjem i toplinsko-izolacijski proizvodi za primjenu u građevinarstvu (CEA) –</w:t>
      </w:r>
      <w:r>
        <w:rPr>
          <w:rFonts w:cs="Arial"/>
          <w:sz w:val="20"/>
        </w:rPr>
        <w:t xml:space="preserve"> </w:t>
      </w:r>
      <w:r w:rsidRPr="00011587">
        <w:rPr>
          <w:rFonts w:cs="Arial"/>
          <w:sz w:val="20"/>
        </w:rPr>
        <w:t>Proizvodi od lakoagregatne kspandirane gline (LWA) (EN 15732:2012)</w:t>
      </w:r>
    </w:p>
    <w:p w:rsidR="00D62FF1" w:rsidRDefault="009F5FF3" w:rsidP="00AE7192">
      <w:pPr>
        <w:spacing w:line="276" w:lineRule="auto"/>
        <w:jc w:val="both"/>
        <w:rPr>
          <w:rFonts w:cs="Arial"/>
          <w:sz w:val="20"/>
        </w:rPr>
      </w:pPr>
      <w:r w:rsidRPr="00011587">
        <w:rPr>
          <w:rFonts w:cs="Arial"/>
          <w:sz w:val="20"/>
        </w:rPr>
        <w:sym w:font="Symbol" w:char="F0B7"/>
      </w:r>
      <w:r w:rsidRPr="00011587">
        <w:rPr>
          <w:rFonts w:cs="Arial"/>
          <w:sz w:val="20"/>
        </w:rPr>
        <w:t xml:space="preserve"> HRN EN 16069:2012 - Toplinsko-izolacijski proizvodi za zgrade -- Tvornički izrađeni</w:t>
      </w:r>
      <w:r>
        <w:rPr>
          <w:rFonts w:cs="Arial"/>
          <w:sz w:val="20"/>
        </w:rPr>
        <w:t xml:space="preserve"> proizvodi od </w:t>
      </w:r>
      <w:r w:rsidRPr="00011587">
        <w:rPr>
          <w:rFonts w:cs="Arial"/>
          <w:sz w:val="20"/>
        </w:rPr>
        <w:t>polietilenske pjene (PEF) -- Specifikacija (EN 16069:2012).</w:t>
      </w:r>
    </w:p>
    <w:p w:rsidR="00D62FF1" w:rsidRDefault="009F5FF3" w:rsidP="00AE7192">
      <w:pPr>
        <w:spacing w:line="276" w:lineRule="auto"/>
        <w:jc w:val="both"/>
        <w:rPr>
          <w:rFonts w:cs="Arial"/>
          <w:sz w:val="20"/>
        </w:rPr>
      </w:pPr>
      <w:r w:rsidRPr="00011587">
        <w:rPr>
          <w:rFonts w:cs="Arial"/>
          <w:sz w:val="20"/>
        </w:rPr>
        <w:sym w:font="Symbol" w:char="F0B7"/>
      </w:r>
      <w:r w:rsidR="00D62FF1">
        <w:rPr>
          <w:rFonts w:cs="Arial"/>
          <w:sz w:val="20"/>
        </w:rPr>
        <w:t xml:space="preserve"> </w:t>
      </w:r>
      <w:r w:rsidRPr="00011587">
        <w:rPr>
          <w:rFonts w:cs="Arial"/>
          <w:sz w:val="20"/>
        </w:rPr>
        <w:t>HRN EN 13172:2012 - Toplinsko-izolacijski proizvodi -- Vrednovanje sukladnosti (EN</w:t>
      </w:r>
      <w:r>
        <w:rPr>
          <w:rFonts w:cs="Arial"/>
          <w:sz w:val="20"/>
        </w:rPr>
        <w:t xml:space="preserve"> </w:t>
      </w:r>
      <w:r w:rsidRPr="00011587">
        <w:rPr>
          <w:rFonts w:cs="Arial"/>
          <w:sz w:val="20"/>
        </w:rPr>
        <w:t>13172:2012)</w:t>
      </w:r>
      <w:r w:rsidR="00D62FF1">
        <w:rPr>
          <w:rFonts w:cs="Arial"/>
          <w:sz w:val="20"/>
        </w:rPr>
        <w:t xml:space="preserve"> </w:t>
      </w:r>
      <w:r w:rsidRPr="00011587">
        <w:rPr>
          <w:rFonts w:cs="Arial"/>
          <w:sz w:val="20"/>
        </w:rPr>
        <w:t>Thermal insulation products -- Evaluation of conformity (EN 13172:2012)</w:t>
      </w:r>
      <w:r w:rsidR="00D62FF1">
        <w:rPr>
          <w:rFonts w:cs="Arial"/>
          <w:sz w:val="20"/>
        </w:rPr>
        <w:t xml:space="preserve"> </w:t>
      </w:r>
    </w:p>
    <w:p w:rsidR="009F5FF3" w:rsidRDefault="009F5FF3" w:rsidP="00AE7192">
      <w:pPr>
        <w:spacing w:line="276" w:lineRule="auto"/>
        <w:jc w:val="both"/>
        <w:rPr>
          <w:rFonts w:cs="Arial"/>
          <w:sz w:val="20"/>
        </w:rPr>
      </w:pPr>
      <w:r w:rsidRPr="00011587">
        <w:rPr>
          <w:rFonts w:cs="Arial"/>
          <w:sz w:val="20"/>
        </w:rPr>
        <w:sym w:font="Symbol" w:char="F0B7"/>
      </w:r>
      <w:r w:rsidRPr="00011587">
        <w:rPr>
          <w:rFonts w:cs="Arial"/>
          <w:sz w:val="20"/>
        </w:rPr>
        <w:t xml:space="preserve"> HRN EN 1745:2012 - Zidovi i proizvodi za zidanje -- Metode određivanja toplinskih</w:t>
      </w:r>
      <w:r>
        <w:rPr>
          <w:rFonts w:cs="Arial"/>
          <w:sz w:val="20"/>
        </w:rPr>
        <w:t xml:space="preserve"> </w:t>
      </w:r>
      <w:r w:rsidRPr="00011587">
        <w:rPr>
          <w:rFonts w:cs="Arial"/>
          <w:sz w:val="20"/>
        </w:rPr>
        <w:t>svojstava (EN 1745:2012) -Masonry and masonry products -- Methods for determining</w:t>
      </w:r>
      <w:r>
        <w:rPr>
          <w:rFonts w:cs="Arial"/>
          <w:sz w:val="20"/>
        </w:rPr>
        <w:t xml:space="preserve"> </w:t>
      </w:r>
      <w:r w:rsidRPr="00011587">
        <w:rPr>
          <w:rFonts w:cs="Arial"/>
          <w:sz w:val="20"/>
        </w:rPr>
        <w:t>thermal properties (EN 1745:2012)</w:t>
      </w:r>
    </w:p>
    <w:p w:rsidR="00D62FF1" w:rsidRDefault="009F5FF3" w:rsidP="00AE7192">
      <w:pPr>
        <w:spacing w:line="276" w:lineRule="auto"/>
        <w:jc w:val="both"/>
        <w:rPr>
          <w:rFonts w:cs="Arial"/>
          <w:sz w:val="20"/>
        </w:rPr>
      </w:pPr>
      <w:r w:rsidRPr="00011587">
        <w:rPr>
          <w:rFonts w:cs="Arial"/>
          <w:sz w:val="20"/>
        </w:rPr>
        <w:br/>
        <w:t>NORME ZA ISPITIVANJE NA KOJE UPUĆUJE PROPIS</w:t>
      </w:r>
    </w:p>
    <w:p w:rsidR="00D62FF1" w:rsidRDefault="009F5FF3" w:rsidP="00AE7192">
      <w:pPr>
        <w:spacing w:line="276" w:lineRule="auto"/>
        <w:jc w:val="both"/>
        <w:rPr>
          <w:rFonts w:cs="Arial"/>
          <w:sz w:val="20"/>
        </w:rPr>
      </w:pPr>
      <w:r w:rsidRPr="00011587">
        <w:rPr>
          <w:rFonts w:cs="Arial"/>
          <w:sz w:val="20"/>
        </w:rPr>
        <w:br/>
      </w:r>
      <w:r w:rsidRPr="00011587">
        <w:rPr>
          <w:rFonts w:cs="Arial"/>
          <w:sz w:val="20"/>
        </w:rPr>
        <w:sym w:font="Symbol" w:char="F0B7"/>
      </w:r>
      <w:r w:rsidRPr="00011587">
        <w:rPr>
          <w:rFonts w:cs="Arial"/>
          <w:sz w:val="20"/>
        </w:rPr>
        <w:t xml:space="preserve"> HRN EN 674:2005 - Staklo u graditeljstvu – Određivanje koeficijenta prolaska topline</w:t>
      </w:r>
      <w:r>
        <w:rPr>
          <w:rFonts w:cs="Arial"/>
          <w:sz w:val="20"/>
        </w:rPr>
        <w:t xml:space="preserve"> </w:t>
      </w:r>
      <w:r w:rsidRPr="00011587">
        <w:rPr>
          <w:rFonts w:cs="Arial"/>
          <w:sz w:val="20"/>
        </w:rPr>
        <w:t>(U-vrijed</w:t>
      </w:r>
      <w:r>
        <w:rPr>
          <w:rFonts w:cs="Arial"/>
          <w:sz w:val="20"/>
        </w:rPr>
        <w:t xml:space="preserve">nost) – Metoda </w:t>
      </w:r>
      <w:r w:rsidRPr="00011587">
        <w:rPr>
          <w:rFonts w:cs="Arial"/>
          <w:sz w:val="20"/>
        </w:rPr>
        <w:t>sa zaštićenom vrućom pločom (EN 674:1997)</w:t>
      </w:r>
    </w:p>
    <w:p w:rsidR="00D62FF1" w:rsidRDefault="009F5FF3" w:rsidP="00AE7192">
      <w:pPr>
        <w:spacing w:line="276" w:lineRule="auto"/>
        <w:jc w:val="both"/>
        <w:rPr>
          <w:rFonts w:cs="Arial"/>
          <w:sz w:val="20"/>
        </w:rPr>
      </w:pPr>
      <w:r w:rsidRPr="00011587">
        <w:rPr>
          <w:rFonts w:cs="Arial"/>
          <w:sz w:val="20"/>
        </w:rPr>
        <w:sym w:font="Symbol" w:char="F0B7"/>
      </w:r>
      <w:r w:rsidRPr="00011587">
        <w:rPr>
          <w:rFonts w:cs="Arial"/>
          <w:sz w:val="20"/>
        </w:rPr>
        <w:t xml:space="preserve"> HRN EN 1026:2001 - Prozori i vrata -- Propusnost zraka -- Metoda ispitivanja (EN</w:t>
      </w:r>
      <w:r>
        <w:rPr>
          <w:rFonts w:cs="Arial"/>
          <w:sz w:val="20"/>
        </w:rPr>
        <w:t xml:space="preserve"> </w:t>
      </w:r>
      <w:r w:rsidRPr="00011587">
        <w:rPr>
          <w:rFonts w:cs="Arial"/>
          <w:sz w:val="20"/>
        </w:rPr>
        <w:t>1026:2000)</w:t>
      </w:r>
    </w:p>
    <w:p w:rsidR="00D62FF1" w:rsidRDefault="009F5FF3" w:rsidP="00AE7192">
      <w:pPr>
        <w:spacing w:line="276" w:lineRule="auto"/>
        <w:jc w:val="both"/>
        <w:rPr>
          <w:rFonts w:cs="Arial"/>
          <w:sz w:val="20"/>
        </w:rPr>
      </w:pPr>
      <w:r w:rsidRPr="00011587">
        <w:rPr>
          <w:rFonts w:cs="Arial"/>
          <w:sz w:val="20"/>
        </w:rPr>
        <w:sym w:font="Symbol" w:char="F0B7"/>
      </w:r>
      <w:r w:rsidRPr="00011587">
        <w:rPr>
          <w:rFonts w:cs="Arial"/>
          <w:sz w:val="20"/>
        </w:rPr>
        <w:t xml:space="preserve"> HRN EN 12207:2001 - Prozori i vrata -- Propusnost zraka -- Razredba (EN 12207:1999)</w:t>
      </w:r>
    </w:p>
    <w:p w:rsidR="00D62FF1" w:rsidRDefault="009F5FF3" w:rsidP="00AE7192">
      <w:pPr>
        <w:spacing w:line="276" w:lineRule="auto"/>
        <w:jc w:val="both"/>
        <w:rPr>
          <w:rFonts w:cs="Arial"/>
          <w:sz w:val="20"/>
        </w:rPr>
      </w:pPr>
      <w:r w:rsidRPr="00011587">
        <w:rPr>
          <w:rFonts w:cs="Arial"/>
          <w:sz w:val="20"/>
        </w:rPr>
        <w:sym w:font="Symbol" w:char="F0B7"/>
      </w:r>
      <w:r w:rsidRPr="00011587">
        <w:rPr>
          <w:rFonts w:cs="Arial"/>
          <w:sz w:val="20"/>
        </w:rPr>
        <w:t xml:space="preserve"> HRN EN ISO 12412-2:2004 - Toplinske značajke prozora, vrata i zaslona </w:t>
      </w:r>
      <w:r>
        <w:rPr>
          <w:rFonts w:cs="Arial"/>
          <w:sz w:val="20"/>
        </w:rPr>
        <w:t>–</w:t>
      </w:r>
      <w:r w:rsidRPr="00011587">
        <w:rPr>
          <w:rFonts w:cs="Arial"/>
          <w:sz w:val="20"/>
        </w:rPr>
        <w:t xml:space="preserve"> Određivanje</w:t>
      </w:r>
      <w:r>
        <w:rPr>
          <w:rFonts w:cs="Arial"/>
          <w:sz w:val="20"/>
        </w:rPr>
        <w:t xml:space="preserve"> </w:t>
      </w:r>
      <w:r w:rsidRPr="00011587">
        <w:rPr>
          <w:rFonts w:cs="Arial"/>
          <w:sz w:val="20"/>
        </w:rPr>
        <w:t>koeficijenta prolaska topline metodom vruće komore -- 2. dio: Okviri (EN 12412-2:2003)</w:t>
      </w:r>
    </w:p>
    <w:p w:rsidR="00D62FF1" w:rsidRDefault="009F5FF3" w:rsidP="00AE7192">
      <w:pPr>
        <w:spacing w:line="276" w:lineRule="auto"/>
        <w:jc w:val="both"/>
        <w:rPr>
          <w:rFonts w:cs="Arial"/>
          <w:sz w:val="20"/>
        </w:rPr>
      </w:pPr>
      <w:r w:rsidRPr="00011587">
        <w:rPr>
          <w:rFonts w:cs="Arial"/>
          <w:sz w:val="20"/>
        </w:rPr>
        <w:sym w:font="Symbol" w:char="F0B7"/>
      </w:r>
      <w:r w:rsidRPr="00011587">
        <w:rPr>
          <w:rFonts w:cs="Arial"/>
          <w:sz w:val="20"/>
        </w:rPr>
        <w:t xml:space="preserve"> HRN EN ISO 12567-1:2002 - Toplinske značajke prozora i vrata -- Određivanje prolaska</w:t>
      </w:r>
      <w:r>
        <w:rPr>
          <w:rFonts w:cs="Arial"/>
          <w:sz w:val="20"/>
        </w:rPr>
        <w:t xml:space="preserve"> </w:t>
      </w:r>
      <w:r w:rsidRPr="00011587">
        <w:rPr>
          <w:rFonts w:cs="Arial"/>
          <w:sz w:val="20"/>
        </w:rPr>
        <w:t>topline metod</w:t>
      </w:r>
      <w:r>
        <w:rPr>
          <w:rFonts w:cs="Arial"/>
          <w:sz w:val="20"/>
        </w:rPr>
        <w:t xml:space="preserve">om </w:t>
      </w:r>
      <w:r w:rsidRPr="00011587">
        <w:rPr>
          <w:rFonts w:cs="Arial"/>
          <w:sz w:val="20"/>
        </w:rPr>
        <w:t>vruće komore -- 1. dio: Prozori i vrata u cjelini (ISO 12567-1:2000; EN</w:t>
      </w:r>
      <w:r>
        <w:rPr>
          <w:rFonts w:cs="Arial"/>
          <w:sz w:val="20"/>
        </w:rPr>
        <w:t xml:space="preserve"> </w:t>
      </w:r>
      <w:r w:rsidRPr="00011587">
        <w:rPr>
          <w:rFonts w:cs="Arial"/>
          <w:sz w:val="20"/>
        </w:rPr>
        <w:t>ISO 12567-1:2000)</w:t>
      </w:r>
    </w:p>
    <w:p w:rsidR="009F5FF3" w:rsidRDefault="009F5FF3" w:rsidP="00AE7192">
      <w:pPr>
        <w:spacing w:line="276" w:lineRule="auto"/>
        <w:jc w:val="both"/>
        <w:rPr>
          <w:rFonts w:cs="Arial"/>
          <w:sz w:val="20"/>
        </w:rPr>
      </w:pPr>
      <w:r w:rsidRPr="00011587">
        <w:rPr>
          <w:rFonts w:cs="Arial"/>
          <w:sz w:val="20"/>
        </w:rPr>
        <w:sym w:font="Symbol" w:char="F0B7"/>
      </w:r>
      <w:r w:rsidRPr="00011587">
        <w:rPr>
          <w:rFonts w:cs="Arial"/>
          <w:sz w:val="20"/>
        </w:rPr>
        <w:t xml:space="preserve"> HRN EN 13829:2002 - Toplinske značajke zgrada -- Određivanje propusnosti zraka kod</w:t>
      </w:r>
      <w:r>
        <w:rPr>
          <w:rFonts w:cs="Arial"/>
          <w:sz w:val="20"/>
        </w:rPr>
        <w:t xml:space="preserve"> zgrada – Metoda </w:t>
      </w:r>
      <w:r w:rsidRPr="00011587">
        <w:rPr>
          <w:rFonts w:cs="Arial"/>
          <w:sz w:val="20"/>
        </w:rPr>
        <w:t>razlike tlakova (ISO 9972:1996, preinačena; EN 13829:2000)</w:t>
      </w:r>
    </w:p>
    <w:p w:rsidR="00D62FF1" w:rsidRDefault="009F5FF3" w:rsidP="00AE7192">
      <w:pPr>
        <w:spacing w:line="276" w:lineRule="auto"/>
        <w:jc w:val="both"/>
        <w:rPr>
          <w:rFonts w:cs="Arial"/>
          <w:sz w:val="20"/>
        </w:rPr>
      </w:pPr>
      <w:r w:rsidRPr="00011587">
        <w:rPr>
          <w:rFonts w:cs="Arial"/>
          <w:sz w:val="20"/>
        </w:rPr>
        <w:br/>
        <w:t>TEHNIČKA SVOJSTVA I DRUGI ZAHTJEVI ZA GRAĐEVNE PROIZVODE</w:t>
      </w:r>
      <w:r w:rsidRPr="00011587">
        <w:rPr>
          <w:rFonts w:cs="Arial"/>
          <w:sz w:val="20"/>
        </w:rPr>
        <w:br/>
        <w:t>(1) Građevni proizvodi koji se ugrađuju u zgradu u svrhu racional</w:t>
      </w:r>
      <w:r>
        <w:rPr>
          <w:rFonts w:cs="Arial"/>
          <w:sz w:val="20"/>
        </w:rPr>
        <w:t xml:space="preserve">ne uporabe energije i toplinske zaštite (u </w:t>
      </w:r>
      <w:r w:rsidRPr="00011587">
        <w:rPr>
          <w:rFonts w:cs="Arial"/>
          <w:sz w:val="20"/>
        </w:rPr>
        <w:t>daljnjem tekstu: građevni proizvodi) moraju imati svoj</w:t>
      </w:r>
      <w:r>
        <w:rPr>
          <w:rFonts w:cs="Arial"/>
          <w:sz w:val="20"/>
        </w:rPr>
        <w:t xml:space="preserve">stva bitnih značajki propisanih </w:t>
      </w:r>
      <w:r w:rsidRPr="00011587">
        <w:rPr>
          <w:rFonts w:cs="Arial"/>
          <w:sz w:val="20"/>
        </w:rPr>
        <w:t>posebnim propisom kojim su uređeni građevni proizvodi.</w:t>
      </w:r>
    </w:p>
    <w:p w:rsidR="00D62FF1" w:rsidRDefault="009F5FF3" w:rsidP="00AE7192">
      <w:pPr>
        <w:spacing w:line="276" w:lineRule="auto"/>
        <w:jc w:val="both"/>
        <w:rPr>
          <w:rFonts w:cs="Arial"/>
          <w:sz w:val="20"/>
        </w:rPr>
      </w:pPr>
      <w:r w:rsidRPr="00011587">
        <w:rPr>
          <w:rFonts w:cs="Arial"/>
          <w:sz w:val="20"/>
        </w:rPr>
        <w:t>(2)</w:t>
      </w:r>
      <w:r w:rsidR="00D62FF1">
        <w:rPr>
          <w:rFonts w:cs="Arial"/>
          <w:sz w:val="20"/>
        </w:rPr>
        <w:t xml:space="preserve"> </w:t>
      </w:r>
      <w:r w:rsidRPr="00011587">
        <w:rPr>
          <w:rFonts w:cs="Arial"/>
          <w:sz w:val="20"/>
        </w:rPr>
        <w:t>Građevni proizvod može se ugraditi ako:</w:t>
      </w:r>
      <w:r w:rsidR="00D62FF1">
        <w:rPr>
          <w:rFonts w:cs="Arial"/>
          <w:sz w:val="20"/>
        </w:rPr>
        <w:t xml:space="preserve"> </w:t>
      </w:r>
    </w:p>
    <w:p w:rsidR="00D62FF1" w:rsidRDefault="009F5FF3" w:rsidP="00AE7192">
      <w:pPr>
        <w:spacing w:line="276" w:lineRule="auto"/>
        <w:jc w:val="both"/>
        <w:rPr>
          <w:rFonts w:cs="Arial"/>
          <w:sz w:val="20"/>
        </w:rPr>
      </w:pPr>
      <w:r w:rsidRPr="00011587">
        <w:rPr>
          <w:rFonts w:cs="Arial"/>
          <w:sz w:val="20"/>
        </w:rPr>
        <w:t>– je namijenjen za ugradnju u zgradu u svrhu racionalne uporabe energije i toplinske zaštite,</w:t>
      </w:r>
    </w:p>
    <w:p w:rsidR="00D62FF1" w:rsidRDefault="009F5FF3" w:rsidP="00AE7192">
      <w:pPr>
        <w:spacing w:line="276" w:lineRule="auto"/>
        <w:jc w:val="both"/>
        <w:rPr>
          <w:rFonts w:cs="Arial"/>
          <w:sz w:val="20"/>
        </w:rPr>
      </w:pPr>
      <w:r w:rsidRPr="00011587">
        <w:rPr>
          <w:rFonts w:cs="Arial"/>
          <w:sz w:val="20"/>
        </w:rPr>
        <w:t>– je za njega izdana izjava o svojstvima bitnih značajki građevnih pro</w:t>
      </w:r>
      <w:r>
        <w:rPr>
          <w:rFonts w:cs="Arial"/>
          <w:sz w:val="20"/>
        </w:rPr>
        <w:t xml:space="preserve">izvoda (dalje u tekstu: </w:t>
      </w:r>
      <w:r w:rsidRPr="00011587">
        <w:rPr>
          <w:rFonts w:cs="Arial"/>
          <w:sz w:val="20"/>
        </w:rPr>
        <w:t>izjava o svojstvima) u skladu s posebnim propisom</w:t>
      </w:r>
    </w:p>
    <w:p w:rsidR="00D62FF1" w:rsidRDefault="009F5FF3" w:rsidP="00AE7192">
      <w:pPr>
        <w:spacing w:line="276" w:lineRule="auto"/>
        <w:jc w:val="both"/>
        <w:rPr>
          <w:rFonts w:cs="Arial"/>
          <w:sz w:val="20"/>
        </w:rPr>
      </w:pPr>
      <w:r w:rsidRPr="00011587">
        <w:rPr>
          <w:rFonts w:cs="Arial"/>
          <w:sz w:val="20"/>
        </w:rPr>
        <w:t>– je propisno označen,</w:t>
      </w:r>
    </w:p>
    <w:p w:rsidR="00D62FF1" w:rsidRDefault="009F5FF3" w:rsidP="00AE7192">
      <w:pPr>
        <w:spacing w:line="276" w:lineRule="auto"/>
        <w:jc w:val="both"/>
        <w:rPr>
          <w:rFonts w:cs="Arial"/>
          <w:sz w:val="20"/>
        </w:rPr>
      </w:pPr>
      <w:r w:rsidRPr="00011587">
        <w:rPr>
          <w:rFonts w:cs="Arial"/>
          <w:sz w:val="20"/>
        </w:rPr>
        <w:t xml:space="preserve">– ispunjava druge zahtjeve propisane posebnim propisima </w:t>
      </w:r>
      <w:r>
        <w:rPr>
          <w:rFonts w:cs="Arial"/>
          <w:sz w:val="20"/>
        </w:rPr>
        <w:t xml:space="preserve">kojima se uređuje stavljanje na tržište odnosno </w:t>
      </w:r>
      <w:r w:rsidRPr="00011587">
        <w:rPr>
          <w:rFonts w:cs="Arial"/>
          <w:sz w:val="20"/>
        </w:rPr>
        <w:t>stavljanje na raspolaganje na tržište građevnih proizvoda.</w:t>
      </w:r>
    </w:p>
    <w:p w:rsidR="00D62FF1" w:rsidRDefault="00D62FF1" w:rsidP="00AE7192">
      <w:pPr>
        <w:spacing w:line="276" w:lineRule="auto"/>
        <w:jc w:val="both"/>
        <w:rPr>
          <w:rFonts w:cs="Arial"/>
          <w:sz w:val="20"/>
        </w:rPr>
      </w:pPr>
    </w:p>
    <w:p w:rsidR="00D62FF1" w:rsidRDefault="009F5FF3" w:rsidP="00AE7192">
      <w:pPr>
        <w:spacing w:line="276" w:lineRule="auto"/>
        <w:jc w:val="both"/>
        <w:rPr>
          <w:rFonts w:cs="Arial"/>
          <w:sz w:val="20"/>
        </w:rPr>
      </w:pPr>
      <w:r w:rsidRPr="00011587">
        <w:rPr>
          <w:rFonts w:cs="Arial"/>
          <w:sz w:val="20"/>
        </w:rPr>
        <w:t>(3) Vrste građevnih proizvoda jesu:</w:t>
      </w:r>
    </w:p>
    <w:p w:rsidR="00D62FF1" w:rsidRDefault="009F5FF3" w:rsidP="00AE7192">
      <w:pPr>
        <w:spacing w:line="276" w:lineRule="auto"/>
        <w:jc w:val="both"/>
        <w:rPr>
          <w:rFonts w:cs="Arial"/>
          <w:sz w:val="20"/>
        </w:rPr>
      </w:pPr>
      <w:r w:rsidRPr="00011587">
        <w:rPr>
          <w:rFonts w:cs="Arial"/>
          <w:sz w:val="20"/>
        </w:rPr>
        <w:t>– toplinsko-izolacijski građevni proizvodi,</w:t>
      </w:r>
    </w:p>
    <w:p w:rsidR="00D62FF1" w:rsidRDefault="009F5FF3" w:rsidP="00AE7192">
      <w:pPr>
        <w:spacing w:line="276" w:lineRule="auto"/>
        <w:jc w:val="both"/>
        <w:rPr>
          <w:rFonts w:cs="Arial"/>
          <w:sz w:val="20"/>
        </w:rPr>
      </w:pPr>
      <w:r w:rsidRPr="00011587">
        <w:rPr>
          <w:rFonts w:cs="Arial"/>
          <w:sz w:val="20"/>
        </w:rPr>
        <w:t>– povezani sustavi za vanjsku toplinsku izolaciju (ETICS),</w:t>
      </w:r>
    </w:p>
    <w:p w:rsidR="00D62FF1" w:rsidRDefault="009F5FF3" w:rsidP="00AE7192">
      <w:pPr>
        <w:spacing w:line="276" w:lineRule="auto"/>
        <w:jc w:val="both"/>
        <w:rPr>
          <w:rFonts w:cs="Arial"/>
          <w:sz w:val="20"/>
        </w:rPr>
      </w:pPr>
      <w:r w:rsidRPr="00011587">
        <w:rPr>
          <w:rFonts w:cs="Arial"/>
          <w:sz w:val="20"/>
        </w:rPr>
        <w:t>– ziđe i proizvodi za zidanje</w:t>
      </w:r>
    </w:p>
    <w:p w:rsidR="00D62FF1" w:rsidRDefault="009F5FF3" w:rsidP="00AE7192">
      <w:pPr>
        <w:spacing w:line="276" w:lineRule="auto"/>
        <w:jc w:val="both"/>
        <w:rPr>
          <w:rFonts w:cs="Arial"/>
          <w:sz w:val="20"/>
        </w:rPr>
      </w:pPr>
      <w:r w:rsidRPr="00011587">
        <w:rPr>
          <w:rFonts w:cs="Arial"/>
          <w:sz w:val="20"/>
        </w:rPr>
        <w:t>(4) Građevni i drugi proizvodi koji se ugrađuju u zgradu u svrhu racionalne uporabe</w:t>
      </w:r>
      <w:r>
        <w:rPr>
          <w:rFonts w:cs="Arial"/>
          <w:sz w:val="20"/>
        </w:rPr>
        <w:t xml:space="preserve"> energije i </w:t>
      </w:r>
      <w:r w:rsidRPr="00011587">
        <w:rPr>
          <w:rFonts w:cs="Arial"/>
          <w:sz w:val="20"/>
        </w:rPr>
        <w:t>toplinske</w:t>
      </w:r>
    </w:p>
    <w:p w:rsidR="00D62FF1" w:rsidRDefault="009F5FF3" w:rsidP="00AE7192">
      <w:pPr>
        <w:spacing w:line="276" w:lineRule="auto"/>
        <w:jc w:val="both"/>
        <w:rPr>
          <w:rFonts w:cs="Arial"/>
          <w:sz w:val="20"/>
        </w:rPr>
      </w:pPr>
      <w:r w:rsidRPr="00011587">
        <w:rPr>
          <w:rFonts w:cs="Arial"/>
          <w:sz w:val="20"/>
        </w:rPr>
        <w:lastRenderedPageBreak/>
        <w:t>zaštite proizvode se u tvornicama izvan gradi</w:t>
      </w:r>
      <w:r>
        <w:rPr>
          <w:rFonts w:cs="Arial"/>
          <w:sz w:val="20"/>
        </w:rPr>
        <w:t xml:space="preserve">lišta, te moraju biti međusobno </w:t>
      </w:r>
      <w:r w:rsidRPr="00011587">
        <w:rPr>
          <w:rFonts w:cs="Arial"/>
          <w:sz w:val="20"/>
        </w:rPr>
        <w:t>uskl</w:t>
      </w:r>
      <w:r>
        <w:rPr>
          <w:rFonts w:cs="Arial"/>
          <w:sz w:val="20"/>
        </w:rPr>
        <w:t>ađeni na način da</w:t>
      </w:r>
    </w:p>
    <w:p w:rsidR="00D62FF1" w:rsidRDefault="009F5FF3" w:rsidP="00AE7192">
      <w:pPr>
        <w:spacing w:line="276" w:lineRule="auto"/>
        <w:jc w:val="both"/>
        <w:rPr>
          <w:rFonts w:cs="Arial"/>
          <w:sz w:val="20"/>
        </w:rPr>
      </w:pPr>
      <w:r>
        <w:rPr>
          <w:rFonts w:cs="Arial"/>
          <w:sz w:val="20"/>
        </w:rPr>
        <w:t xml:space="preserve">nakon izvedbe </w:t>
      </w:r>
      <w:r w:rsidRPr="00011587">
        <w:rPr>
          <w:rFonts w:cs="Arial"/>
          <w:sz w:val="20"/>
        </w:rPr>
        <w:t>osiguravaju ispunjav</w:t>
      </w:r>
      <w:r>
        <w:rPr>
          <w:rFonts w:cs="Arial"/>
          <w:sz w:val="20"/>
        </w:rPr>
        <w:t xml:space="preserve">anje zahtjeva određenih važećim </w:t>
      </w:r>
      <w:r w:rsidRPr="00011587">
        <w:rPr>
          <w:rFonts w:cs="Arial"/>
          <w:sz w:val="20"/>
        </w:rPr>
        <w:t>propisima.</w:t>
      </w:r>
    </w:p>
    <w:p w:rsidR="009F5FF3" w:rsidRDefault="00D62FF1" w:rsidP="00AE7192">
      <w:pPr>
        <w:spacing w:line="276" w:lineRule="auto"/>
        <w:jc w:val="both"/>
        <w:rPr>
          <w:rFonts w:cs="Arial"/>
          <w:sz w:val="20"/>
        </w:rPr>
      </w:pPr>
      <w:r>
        <w:rPr>
          <w:rFonts w:cs="Arial"/>
          <w:sz w:val="20"/>
        </w:rPr>
        <w:t>(</w:t>
      </w:r>
      <w:r w:rsidR="009F5FF3" w:rsidRPr="00011587">
        <w:rPr>
          <w:rFonts w:cs="Arial"/>
          <w:sz w:val="20"/>
        </w:rPr>
        <w:t>5) Ocjenjivanje sukladnosti toplinsko-izolacijskih građevnih pr</w:t>
      </w:r>
      <w:r w:rsidR="009F5FF3">
        <w:rPr>
          <w:rFonts w:cs="Arial"/>
          <w:sz w:val="20"/>
        </w:rPr>
        <w:t xml:space="preserve">oizvoda za zgrade provodi se na </w:t>
      </w:r>
      <w:r w:rsidR="009F5FF3" w:rsidRPr="00011587">
        <w:rPr>
          <w:rFonts w:cs="Arial"/>
          <w:sz w:val="20"/>
        </w:rPr>
        <w:t>način uređen u skladu s posebnim zakonom kojim se uređuje područje građevnih proizvoda.</w:t>
      </w:r>
    </w:p>
    <w:p w:rsidR="009F5FF3" w:rsidRDefault="009F5FF3" w:rsidP="00AE7192">
      <w:pPr>
        <w:spacing w:line="276" w:lineRule="auto"/>
        <w:jc w:val="both"/>
        <w:rPr>
          <w:rFonts w:cs="Arial"/>
          <w:sz w:val="20"/>
        </w:rPr>
      </w:pPr>
    </w:p>
    <w:p w:rsidR="009F5FF3" w:rsidRDefault="009F5FF3" w:rsidP="00AE7192">
      <w:pPr>
        <w:spacing w:line="276" w:lineRule="auto"/>
        <w:jc w:val="both"/>
        <w:rPr>
          <w:rFonts w:cs="Arial"/>
          <w:sz w:val="20"/>
        </w:rPr>
      </w:pPr>
    </w:p>
    <w:p w:rsidR="00D62FF1" w:rsidRDefault="009F5FF3" w:rsidP="00AE7192">
      <w:pPr>
        <w:spacing w:line="276" w:lineRule="auto"/>
        <w:jc w:val="both"/>
        <w:rPr>
          <w:rFonts w:cs="Arial"/>
          <w:sz w:val="20"/>
        </w:rPr>
      </w:pPr>
      <w:r w:rsidRPr="00011587">
        <w:rPr>
          <w:rFonts w:cs="Arial"/>
          <w:sz w:val="20"/>
        </w:rPr>
        <w:t>ODRŽAVANJE ZGRADE U ODNOSU NA RACIONALANU UPORABU ENERGIJE I TOPLINSKU</w:t>
      </w:r>
      <w:r w:rsidRPr="00011587">
        <w:rPr>
          <w:rFonts w:cs="Arial"/>
          <w:sz w:val="20"/>
        </w:rPr>
        <w:br/>
        <w:t>ZAŠTITU</w:t>
      </w:r>
    </w:p>
    <w:p w:rsidR="00D62FF1" w:rsidRDefault="009F5FF3" w:rsidP="00AE7192">
      <w:pPr>
        <w:spacing w:line="276" w:lineRule="auto"/>
        <w:jc w:val="both"/>
        <w:rPr>
          <w:rFonts w:cs="Arial"/>
          <w:sz w:val="20"/>
        </w:rPr>
      </w:pPr>
      <w:r w:rsidRPr="00011587">
        <w:rPr>
          <w:rFonts w:cs="Arial"/>
          <w:sz w:val="20"/>
        </w:rPr>
        <w:br/>
        <w:t>(1) Održavanje zgrade u odnosu na racionalnu uporabu energij</w:t>
      </w:r>
      <w:r>
        <w:rPr>
          <w:rFonts w:cs="Arial"/>
          <w:sz w:val="20"/>
        </w:rPr>
        <w:t xml:space="preserve">e i toplinsku zaštitu mora biti </w:t>
      </w:r>
      <w:r w:rsidRPr="00011587">
        <w:rPr>
          <w:rFonts w:cs="Arial"/>
          <w:sz w:val="20"/>
        </w:rPr>
        <w:t>takvo da se</w:t>
      </w:r>
    </w:p>
    <w:p w:rsidR="00D62FF1" w:rsidRDefault="009F5FF3" w:rsidP="00AE7192">
      <w:pPr>
        <w:spacing w:line="276" w:lineRule="auto"/>
        <w:jc w:val="both"/>
        <w:rPr>
          <w:rFonts w:cs="Arial"/>
          <w:sz w:val="20"/>
        </w:rPr>
      </w:pPr>
      <w:r w:rsidRPr="00011587">
        <w:rPr>
          <w:rFonts w:cs="Arial"/>
          <w:sz w:val="20"/>
        </w:rPr>
        <w:t xml:space="preserve">tijekom trajanja zgrade očuvaju njezina tehnička </w:t>
      </w:r>
      <w:r>
        <w:rPr>
          <w:rFonts w:cs="Arial"/>
          <w:sz w:val="20"/>
        </w:rPr>
        <w:t xml:space="preserve">svojstva i ispunjavaju zahtjevi </w:t>
      </w:r>
      <w:r w:rsidRPr="00011587">
        <w:rPr>
          <w:rFonts w:cs="Arial"/>
          <w:sz w:val="20"/>
        </w:rPr>
        <w:t>određeni projektom</w:t>
      </w:r>
    </w:p>
    <w:p w:rsidR="00D62FF1" w:rsidRDefault="009F5FF3" w:rsidP="00AE7192">
      <w:pPr>
        <w:spacing w:line="276" w:lineRule="auto"/>
        <w:jc w:val="both"/>
        <w:rPr>
          <w:rFonts w:cs="Arial"/>
          <w:sz w:val="20"/>
        </w:rPr>
      </w:pPr>
      <w:r w:rsidRPr="00011587">
        <w:rPr>
          <w:rFonts w:cs="Arial"/>
          <w:sz w:val="20"/>
        </w:rPr>
        <w:t>zgrade i Tehničkim</w:t>
      </w:r>
      <w:r>
        <w:rPr>
          <w:rFonts w:cs="Arial"/>
          <w:sz w:val="20"/>
        </w:rPr>
        <w:t xml:space="preserve"> propisom o racionalnoj uporabi </w:t>
      </w:r>
      <w:r w:rsidRPr="00011587">
        <w:rPr>
          <w:rFonts w:cs="Arial"/>
          <w:sz w:val="20"/>
        </w:rPr>
        <w:t xml:space="preserve">energije i toplinskoj zaštiti u zgradama (NN </w:t>
      </w:r>
      <w:r>
        <w:rPr>
          <w:rFonts w:cs="Arial"/>
          <w:sz w:val="20"/>
        </w:rPr>
        <w:t>128/15</w:t>
      </w:r>
      <w:r w:rsidRPr="00011587">
        <w:rPr>
          <w:rFonts w:cs="Arial"/>
          <w:sz w:val="20"/>
        </w:rPr>
        <w:t>),</w:t>
      </w:r>
    </w:p>
    <w:p w:rsidR="00D62FF1" w:rsidRDefault="009F5FF3" w:rsidP="00AE7192">
      <w:pPr>
        <w:spacing w:line="276" w:lineRule="auto"/>
        <w:jc w:val="both"/>
        <w:rPr>
          <w:rFonts w:cs="Arial"/>
          <w:sz w:val="20"/>
        </w:rPr>
      </w:pPr>
      <w:r w:rsidRPr="00011587">
        <w:rPr>
          <w:rFonts w:cs="Arial"/>
          <w:sz w:val="20"/>
        </w:rPr>
        <w:t xml:space="preserve">te </w:t>
      </w:r>
      <w:r>
        <w:rPr>
          <w:rFonts w:cs="Arial"/>
          <w:sz w:val="20"/>
        </w:rPr>
        <w:t xml:space="preserve">drugi zahtjevi koje zgrada mora </w:t>
      </w:r>
      <w:r w:rsidRPr="00011587">
        <w:rPr>
          <w:rFonts w:cs="Arial"/>
          <w:sz w:val="20"/>
        </w:rPr>
        <w:t>ispunjavati u skladu s posebnim propisom donesenim u</w:t>
      </w:r>
      <w:r>
        <w:rPr>
          <w:rFonts w:cs="Arial"/>
          <w:sz w:val="20"/>
        </w:rPr>
        <w:t xml:space="preserve"> skladu sa</w:t>
      </w:r>
    </w:p>
    <w:p w:rsidR="00D62FF1" w:rsidRDefault="009F5FF3" w:rsidP="00AE7192">
      <w:pPr>
        <w:spacing w:line="276" w:lineRule="auto"/>
        <w:jc w:val="both"/>
        <w:rPr>
          <w:rFonts w:cs="Arial"/>
          <w:sz w:val="20"/>
        </w:rPr>
      </w:pPr>
      <w:r>
        <w:rPr>
          <w:rFonts w:cs="Arial"/>
          <w:sz w:val="20"/>
        </w:rPr>
        <w:t xml:space="preserve">Zakonom o prostornom </w:t>
      </w:r>
      <w:r w:rsidRPr="00011587">
        <w:rPr>
          <w:rFonts w:cs="Arial"/>
          <w:sz w:val="20"/>
        </w:rPr>
        <w:t>uređenju i gradnji.</w:t>
      </w:r>
    </w:p>
    <w:p w:rsidR="00D62FF1" w:rsidRDefault="009F5FF3" w:rsidP="00AE7192">
      <w:pPr>
        <w:spacing w:line="276" w:lineRule="auto"/>
        <w:jc w:val="both"/>
        <w:rPr>
          <w:rFonts w:cs="Arial"/>
          <w:sz w:val="20"/>
        </w:rPr>
      </w:pPr>
      <w:r w:rsidRPr="00011587">
        <w:rPr>
          <w:rFonts w:cs="Arial"/>
          <w:sz w:val="20"/>
        </w:rPr>
        <w:t xml:space="preserve">(2) Održavanje zgrade koja je izvedena odnosno koja se </w:t>
      </w:r>
      <w:r>
        <w:rPr>
          <w:rFonts w:cs="Arial"/>
          <w:sz w:val="20"/>
        </w:rPr>
        <w:t>izvodi u skladu s prije važećim propisima u</w:t>
      </w:r>
    </w:p>
    <w:p w:rsidR="00D62FF1" w:rsidRDefault="009F5FF3" w:rsidP="00AE7192">
      <w:pPr>
        <w:spacing w:line="276" w:lineRule="auto"/>
        <w:jc w:val="both"/>
        <w:rPr>
          <w:rFonts w:cs="Arial"/>
          <w:sz w:val="20"/>
        </w:rPr>
      </w:pPr>
      <w:r>
        <w:rPr>
          <w:rFonts w:cs="Arial"/>
          <w:sz w:val="20"/>
        </w:rPr>
        <w:t xml:space="preserve">odnosu na </w:t>
      </w:r>
      <w:r w:rsidRPr="00011587">
        <w:rPr>
          <w:rFonts w:cs="Arial"/>
          <w:sz w:val="20"/>
        </w:rPr>
        <w:t>racionalnu uporabu energije i topli</w:t>
      </w:r>
      <w:r>
        <w:rPr>
          <w:rFonts w:cs="Arial"/>
          <w:sz w:val="20"/>
        </w:rPr>
        <w:t xml:space="preserve">nsku zaštitu mora biti takvo da </w:t>
      </w:r>
      <w:r w:rsidRPr="00011587">
        <w:rPr>
          <w:rFonts w:cs="Arial"/>
          <w:sz w:val="20"/>
        </w:rPr>
        <w:t xml:space="preserve">se tijekom </w:t>
      </w:r>
      <w:r>
        <w:rPr>
          <w:rFonts w:cs="Arial"/>
          <w:sz w:val="20"/>
        </w:rPr>
        <w:t>trajanja zgrade</w:t>
      </w:r>
    </w:p>
    <w:p w:rsidR="00D62FF1" w:rsidRDefault="009F5FF3" w:rsidP="00AE7192">
      <w:pPr>
        <w:spacing w:line="276" w:lineRule="auto"/>
        <w:jc w:val="both"/>
        <w:rPr>
          <w:rFonts w:cs="Arial"/>
          <w:sz w:val="20"/>
        </w:rPr>
      </w:pPr>
      <w:r>
        <w:rPr>
          <w:rFonts w:cs="Arial"/>
          <w:sz w:val="20"/>
        </w:rPr>
        <w:t xml:space="preserve">očuvaju njezina </w:t>
      </w:r>
      <w:r w:rsidRPr="00011587">
        <w:rPr>
          <w:rFonts w:cs="Arial"/>
          <w:sz w:val="20"/>
        </w:rPr>
        <w:t xml:space="preserve">tehnička </w:t>
      </w:r>
      <w:r>
        <w:rPr>
          <w:rFonts w:cs="Arial"/>
          <w:sz w:val="20"/>
        </w:rPr>
        <w:t xml:space="preserve">svojstva i ispunjavaju zahtjevi </w:t>
      </w:r>
      <w:r w:rsidRPr="00011587">
        <w:rPr>
          <w:rFonts w:cs="Arial"/>
          <w:sz w:val="20"/>
        </w:rPr>
        <w:t>određeni projektom zgrade i propisima u skladu</w:t>
      </w:r>
    </w:p>
    <w:p w:rsidR="00D62FF1" w:rsidRDefault="009F5FF3" w:rsidP="00AE7192">
      <w:pPr>
        <w:spacing w:line="276" w:lineRule="auto"/>
        <w:jc w:val="both"/>
        <w:rPr>
          <w:rFonts w:cs="Arial"/>
          <w:sz w:val="20"/>
        </w:rPr>
      </w:pPr>
      <w:r w:rsidRPr="00011587">
        <w:rPr>
          <w:rFonts w:cs="Arial"/>
          <w:sz w:val="20"/>
        </w:rPr>
        <w:t>s kojima je zgrada izvedena.</w:t>
      </w:r>
    </w:p>
    <w:p w:rsidR="00D62FF1" w:rsidRDefault="009F5FF3" w:rsidP="00AE7192">
      <w:pPr>
        <w:spacing w:line="276" w:lineRule="auto"/>
        <w:jc w:val="both"/>
        <w:rPr>
          <w:rFonts w:cs="Arial"/>
          <w:sz w:val="20"/>
        </w:rPr>
      </w:pPr>
      <w:r w:rsidRPr="00011587">
        <w:rPr>
          <w:rFonts w:cs="Arial"/>
          <w:sz w:val="20"/>
        </w:rPr>
        <w:t>(1) Održavanje zgrade u smislu racionalne upora</w:t>
      </w:r>
      <w:r>
        <w:rPr>
          <w:rFonts w:cs="Arial"/>
          <w:sz w:val="20"/>
        </w:rPr>
        <w:t xml:space="preserve">be energije i toplinske zaštite </w:t>
      </w:r>
      <w:r w:rsidRPr="00011587">
        <w:rPr>
          <w:rFonts w:cs="Arial"/>
          <w:sz w:val="20"/>
        </w:rPr>
        <w:t>podrazumijeva:</w:t>
      </w:r>
    </w:p>
    <w:p w:rsidR="00D62FF1" w:rsidRDefault="009F5FF3" w:rsidP="00AE7192">
      <w:pPr>
        <w:spacing w:line="276" w:lineRule="auto"/>
        <w:jc w:val="both"/>
        <w:rPr>
          <w:rFonts w:cs="Arial"/>
          <w:sz w:val="20"/>
        </w:rPr>
      </w:pPr>
      <w:r w:rsidRPr="00011587">
        <w:rPr>
          <w:rFonts w:cs="Arial"/>
          <w:sz w:val="20"/>
        </w:rPr>
        <w:t xml:space="preserve">– pregled zgrade u odnosu na racionalnu uporabu energije i </w:t>
      </w:r>
      <w:r>
        <w:rPr>
          <w:rFonts w:cs="Arial"/>
          <w:sz w:val="20"/>
        </w:rPr>
        <w:t xml:space="preserve">toplinsku zaštitu u razmacima i </w:t>
      </w:r>
      <w:r w:rsidRPr="00011587">
        <w:rPr>
          <w:rFonts w:cs="Arial"/>
          <w:sz w:val="20"/>
        </w:rPr>
        <w:t>na način</w:t>
      </w:r>
    </w:p>
    <w:p w:rsidR="00D62FF1" w:rsidRDefault="009F5FF3" w:rsidP="00AE7192">
      <w:pPr>
        <w:spacing w:line="276" w:lineRule="auto"/>
        <w:jc w:val="both"/>
        <w:rPr>
          <w:rFonts w:cs="Arial"/>
          <w:sz w:val="20"/>
        </w:rPr>
      </w:pPr>
      <w:r w:rsidRPr="00011587">
        <w:rPr>
          <w:rFonts w:cs="Arial"/>
          <w:sz w:val="20"/>
        </w:rPr>
        <w:t>određen projektom zgrade i/ili na način određe</w:t>
      </w:r>
      <w:r>
        <w:rPr>
          <w:rFonts w:cs="Arial"/>
          <w:sz w:val="20"/>
        </w:rPr>
        <w:t xml:space="preserve">n posebnim propisom donesenim u </w:t>
      </w:r>
      <w:r w:rsidRPr="00011587">
        <w:rPr>
          <w:rFonts w:cs="Arial"/>
          <w:sz w:val="20"/>
        </w:rPr>
        <w:t>skladu sa Zakonom</w:t>
      </w:r>
    </w:p>
    <w:p w:rsidR="00D62FF1" w:rsidRDefault="009F5FF3" w:rsidP="00AE7192">
      <w:pPr>
        <w:spacing w:line="276" w:lineRule="auto"/>
        <w:jc w:val="both"/>
        <w:rPr>
          <w:rFonts w:cs="Arial"/>
          <w:sz w:val="20"/>
        </w:rPr>
      </w:pPr>
      <w:r w:rsidRPr="00011587">
        <w:rPr>
          <w:rFonts w:cs="Arial"/>
          <w:sz w:val="20"/>
        </w:rPr>
        <w:t>o prostornom uređenju i gradnji,</w:t>
      </w:r>
    </w:p>
    <w:p w:rsidR="00D62FF1" w:rsidRDefault="009F5FF3" w:rsidP="00AE7192">
      <w:pPr>
        <w:spacing w:line="276" w:lineRule="auto"/>
        <w:jc w:val="both"/>
        <w:rPr>
          <w:rFonts w:cs="Arial"/>
          <w:sz w:val="20"/>
        </w:rPr>
      </w:pPr>
      <w:r w:rsidRPr="00011587">
        <w:rPr>
          <w:rFonts w:cs="Arial"/>
          <w:sz w:val="20"/>
        </w:rPr>
        <w:t>– izvođenje radova kojima se zgrada zadržava u stan</w:t>
      </w:r>
      <w:r>
        <w:rPr>
          <w:rFonts w:cs="Arial"/>
          <w:sz w:val="20"/>
        </w:rPr>
        <w:t>ju određenom projektom zgrade u odnosu na</w:t>
      </w:r>
    </w:p>
    <w:p w:rsidR="00D62FF1" w:rsidRDefault="009F5FF3" w:rsidP="00AE7192">
      <w:pPr>
        <w:spacing w:line="276" w:lineRule="auto"/>
        <w:jc w:val="both"/>
        <w:rPr>
          <w:rFonts w:cs="Arial"/>
          <w:sz w:val="20"/>
        </w:rPr>
      </w:pPr>
      <w:r>
        <w:rPr>
          <w:rFonts w:cs="Arial"/>
          <w:sz w:val="20"/>
        </w:rPr>
        <w:t xml:space="preserve">racionalnu </w:t>
      </w:r>
      <w:r w:rsidRPr="00011587">
        <w:rPr>
          <w:rFonts w:cs="Arial"/>
          <w:sz w:val="20"/>
        </w:rPr>
        <w:t>uporabu energije i toplinsku zaštitu i T</w:t>
      </w:r>
      <w:r>
        <w:rPr>
          <w:rFonts w:cs="Arial"/>
          <w:sz w:val="20"/>
        </w:rPr>
        <w:t xml:space="preserve">ehničkim propisom o racionalnoj </w:t>
      </w:r>
      <w:r w:rsidRPr="00011587">
        <w:rPr>
          <w:rFonts w:cs="Arial"/>
          <w:sz w:val="20"/>
        </w:rPr>
        <w:t xml:space="preserve">uporabi </w:t>
      </w:r>
      <w:r>
        <w:rPr>
          <w:rFonts w:cs="Arial"/>
          <w:sz w:val="20"/>
        </w:rPr>
        <w:t>energije i</w:t>
      </w:r>
    </w:p>
    <w:p w:rsidR="00D62FF1" w:rsidRDefault="009F5FF3" w:rsidP="00AE7192">
      <w:pPr>
        <w:spacing w:line="276" w:lineRule="auto"/>
        <w:jc w:val="both"/>
        <w:rPr>
          <w:rFonts w:cs="Arial"/>
          <w:sz w:val="20"/>
        </w:rPr>
      </w:pPr>
      <w:r>
        <w:rPr>
          <w:rFonts w:cs="Arial"/>
          <w:sz w:val="20"/>
        </w:rPr>
        <w:t xml:space="preserve">toplinskoj zaštiti u </w:t>
      </w:r>
      <w:r w:rsidRPr="00011587">
        <w:rPr>
          <w:rFonts w:cs="Arial"/>
          <w:sz w:val="20"/>
        </w:rPr>
        <w:t xml:space="preserve">zgradama </w:t>
      </w:r>
      <w:r>
        <w:rPr>
          <w:rFonts w:cs="Arial"/>
          <w:sz w:val="20"/>
        </w:rPr>
        <w:t xml:space="preserve">(NN 110/08) odnosno </w:t>
      </w:r>
      <w:r w:rsidRPr="00011587">
        <w:rPr>
          <w:rFonts w:cs="Arial"/>
          <w:sz w:val="20"/>
        </w:rPr>
        <w:t>propisom u skladu s kojim je zgrada izvedena</w:t>
      </w:r>
    </w:p>
    <w:p w:rsidR="00D62FF1" w:rsidRDefault="009F5FF3" w:rsidP="00AE7192">
      <w:pPr>
        <w:spacing w:line="276" w:lineRule="auto"/>
        <w:jc w:val="both"/>
        <w:rPr>
          <w:rFonts w:cs="Arial"/>
          <w:sz w:val="20"/>
        </w:rPr>
      </w:pPr>
      <w:r w:rsidRPr="00011587">
        <w:rPr>
          <w:rFonts w:cs="Arial"/>
          <w:sz w:val="20"/>
        </w:rPr>
        <w:t>(2) Ispunjavanje propisanih uvjeta održavanja z</w:t>
      </w:r>
      <w:r>
        <w:rPr>
          <w:rFonts w:cs="Arial"/>
          <w:sz w:val="20"/>
        </w:rPr>
        <w:t>grade dokumentira se u skladu s projektom zgrade u</w:t>
      </w:r>
    </w:p>
    <w:p w:rsidR="00D62FF1" w:rsidRDefault="009F5FF3" w:rsidP="00AE7192">
      <w:pPr>
        <w:spacing w:line="276" w:lineRule="auto"/>
        <w:jc w:val="both"/>
        <w:rPr>
          <w:rFonts w:cs="Arial"/>
          <w:sz w:val="20"/>
        </w:rPr>
      </w:pPr>
      <w:r>
        <w:rPr>
          <w:rFonts w:cs="Arial"/>
          <w:sz w:val="20"/>
        </w:rPr>
        <w:t xml:space="preserve">odnosu na </w:t>
      </w:r>
      <w:r w:rsidRPr="00011587">
        <w:rPr>
          <w:rFonts w:cs="Arial"/>
          <w:sz w:val="20"/>
        </w:rPr>
        <w:t>racionalnu uporabu energije i toplinsku zaštitu, te:</w:t>
      </w:r>
    </w:p>
    <w:p w:rsidR="00D62FF1" w:rsidRDefault="009F5FF3" w:rsidP="00AE7192">
      <w:pPr>
        <w:spacing w:line="276" w:lineRule="auto"/>
        <w:jc w:val="both"/>
        <w:rPr>
          <w:rFonts w:cs="Arial"/>
          <w:sz w:val="20"/>
        </w:rPr>
      </w:pPr>
      <w:r w:rsidRPr="00011587">
        <w:rPr>
          <w:rFonts w:cs="Arial"/>
          <w:sz w:val="20"/>
        </w:rPr>
        <w:t>– izvješćima o pregledima i ispitivanjima zgrade i pojedinih njezinih dijelova,</w:t>
      </w:r>
    </w:p>
    <w:p w:rsidR="00D62FF1" w:rsidRDefault="009F5FF3" w:rsidP="00AE7192">
      <w:pPr>
        <w:spacing w:line="276" w:lineRule="auto"/>
        <w:jc w:val="both"/>
        <w:rPr>
          <w:rFonts w:cs="Arial"/>
          <w:sz w:val="20"/>
        </w:rPr>
      </w:pPr>
      <w:r w:rsidRPr="00011587">
        <w:rPr>
          <w:rFonts w:cs="Arial"/>
          <w:sz w:val="20"/>
        </w:rPr>
        <w:t>– zapisima o radovima održavanja,</w:t>
      </w:r>
    </w:p>
    <w:p w:rsidR="00D62FF1" w:rsidRDefault="009F5FF3" w:rsidP="00AE7192">
      <w:pPr>
        <w:spacing w:line="276" w:lineRule="auto"/>
        <w:jc w:val="both"/>
        <w:rPr>
          <w:rFonts w:cs="Arial"/>
          <w:sz w:val="20"/>
        </w:rPr>
      </w:pPr>
      <w:r w:rsidRPr="00011587">
        <w:rPr>
          <w:rFonts w:cs="Arial"/>
          <w:sz w:val="20"/>
        </w:rPr>
        <w:t>– na drugi prikladan način ako Tehničkim propisom o racionalno</w:t>
      </w:r>
      <w:r>
        <w:rPr>
          <w:rFonts w:cs="Arial"/>
          <w:sz w:val="20"/>
        </w:rPr>
        <w:t>j uporabi energije i toplinskoj zaštiti u</w:t>
      </w:r>
    </w:p>
    <w:p w:rsidR="00D62FF1" w:rsidRDefault="009F5FF3" w:rsidP="00AE7192">
      <w:pPr>
        <w:spacing w:line="276" w:lineRule="auto"/>
        <w:jc w:val="both"/>
        <w:rPr>
          <w:rFonts w:cs="Arial"/>
          <w:sz w:val="20"/>
        </w:rPr>
      </w:pPr>
      <w:r w:rsidRPr="00011587">
        <w:rPr>
          <w:rFonts w:cs="Arial"/>
          <w:sz w:val="20"/>
        </w:rPr>
        <w:t xml:space="preserve">zgradama (NN </w:t>
      </w:r>
      <w:r>
        <w:rPr>
          <w:rFonts w:cs="Arial"/>
          <w:sz w:val="20"/>
        </w:rPr>
        <w:t>125/15</w:t>
      </w:r>
      <w:r w:rsidRPr="00011587">
        <w:rPr>
          <w:rFonts w:cs="Arial"/>
          <w:sz w:val="20"/>
        </w:rPr>
        <w:t xml:space="preserve">) ili posebnim propisom </w:t>
      </w:r>
      <w:r>
        <w:rPr>
          <w:rFonts w:cs="Arial"/>
          <w:sz w:val="20"/>
        </w:rPr>
        <w:t>donesenim u skladu sa Zakonom o prostornom uređenju</w:t>
      </w:r>
    </w:p>
    <w:p w:rsidR="00D62FF1" w:rsidRDefault="009F5FF3" w:rsidP="00AE7192">
      <w:pPr>
        <w:spacing w:line="276" w:lineRule="auto"/>
        <w:jc w:val="both"/>
        <w:rPr>
          <w:rFonts w:cs="Arial"/>
          <w:sz w:val="20"/>
        </w:rPr>
      </w:pPr>
      <w:r>
        <w:rPr>
          <w:rFonts w:cs="Arial"/>
          <w:sz w:val="20"/>
        </w:rPr>
        <w:t xml:space="preserve">i gradnji nije što drugo određeno. </w:t>
      </w:r>
      <w:r w:rsidRPr="00011587">
        <w:rPr>
          <w:rFonts w:cs="Arial"/>
          <w:sz w:val="20"/>
        </w:rPr>
        <w:t>Za održavanje zgrade dopušteno je rabiti samo on</w:t>
      </w:r>
      <w:r>
        <w:rPr>
          <w:rFonts w:cs="Arial"/>
          <w:sz w:val="20"/>
        </w:rPr>
        <w:t>e građevne</w:t>
      </w:r>
    </w:p>
    <w:p w:rsidR="00D62FF1" w:rsidRDefault="009F5FF3" w:rsidP="00AE7192">
      <w:pPr>
        <w:spacing w:line="276" w:lineRule="auto"/>
        <w:jc w:val="both"/>
        <w:rPr>
          <w:rFonts w:cs="Arial"/>
          <w:sz w:val="20"/>
        </w:rPr>
      </w:pPr>
      <w:r>
        <w:rPr>
          <w:rFonts w:cs="Arial"/>
          <w:sz w:val="20"/>
        </w:rPr>
        <w:t xml:space="preserve">proizvode za koje je izdana </w:t>
      </w:r>
      <w:r w:rsidRPr="00011587">
        <w:rPr>
          <w:rFonts w:cs="Arial"/>
          <w:sz w:val="20"/>
        </w:rPr>
        <w:t>isprava o sukladnosti prema posebnom propisu ili je up</w:t>
      </w:r>
      <w:r>
        <w:rPr>
          <w:rFonts w:cs="Arial"/>
          <w:sz w:val="20"/>
        </w:rPr>
        <w:t>orabljivost dokazana</w:t>
      </w:r>
    </w:p>
    <w:p w:rsidR="00D62FF1" w:rsidRDefault="009F5FF3" w:rsidP="00AE7192">
      <w:pPr>
        <w:spacing w:line="276" w:lineRule="auto"/>
        <w:jc w:val="both"/>
        <w:rPr>
          <w:rFonts w:cs="Arial"/>
          <w:sz w:val="20"/>
        </w:rPr>
      </w:pPr>
      <w:r>
        <w:rPr>
          <w:rFonts w:cs="Arial"/>
          <w:sz w:val="20"/>
        </w:rPr>
        <w:t xml:space="preserve">u skladu s projektom </w:t>
      </w:r>
      <w:r w:rsidRPr="00011587">
        <w:rPr>
          <w:rFonts w:cs="Arial"/>
          <w:sz w:val="20"/>
        </w:rPr>
        <w:t xml:space="preserve">zgrade u odnosu na racionalnu uporabu energije </w:t>
      </w:r>
      <w:r>
        <w:rPr>
          <w:rFonts w:cs="Arial"/>
          <w:sz w:val="20"/>
        </w:rPr>
        <w:t>i toplinsku zaštitu i Tehničkim</w:t>
      </w:r>
    </w:p>
    <w:p w:rsidR="009F5FF3" w:rsidRDefault="009F5FF3" w:rsidP="00AE7192">
      <w:pPr>
        <w:spacing w:line="276" w:lineRule="auto"/>
        <w:jc w:val="both"/>
        <w:rPr>
          <w:rFonts w:cs="Arial"/>
          <w:sz w:val="20"/>
        </w:rPr>
      </w:pPr>
      <w:r>
        <w:rPr>
          <w:rFonts w:cs="Arial"/>
          <w:sz w:val="20"/>
        </w:rPr>
        <w:t xml:space="preserve">propisom o racionalnoj uporabi </w:t>
      </w:r>
      <w:r w:rsidRPr="00011587">
        <w:rPr>
          <w:rFonts w:cs="Arial"/>
          <w:sz w:val="20"/>
        </w:rPr>
        <w:t xml:space="preserve">energije i toplinskoj zaštiti u zgradama (NN </w:t>
      </w:r>
      <w:r>
        <w:rPr>
          <w:rFonts w:cs="Arial"/>
          <w:sz w:val="20"/>
        </w:rPr>
        <w:t>128/15</w:t>
      </w:r>
      <w:r w:rsidRPr="00011587">
        <w:rPr>
          <w:rFonts w:cs="Arial"/>
          <w:sz w:val="20"/>
        </w:rPr>
        <w:t>).</w:t>
      </w:r>
    </w:p>
    <w:p w:rsidR="00D62FF1" w:rsidRDefault="009F5FF3" w:rsidP="00AE7192">
      <w:pPr>
        <w:spacing w:line="276" w:lineRule="auto"/>
        <w:jc w:val="both"/>
        <w:rPr>
          <w:rFonts w:cs="Arial"/>
          <w:sz w:val="20"/>
        </w:rPr>
      </w:pPr>
      <w:r w:rsidRPr="00011587">
        <w:rPr>
          <w:rFonts w:cs="Arial"/>
          <w:sz w:val="20"/>
        </w:rPr>
        <w:br/>
        <w:t>OGRANIČENJA ZRAKOPROPUSNOSTI OMOTAČA ZGRADE, VENTI</w:t>
      </w:r>
      <w:r>
        <w:rPr>
          <w:rFonts w:cs="Arial"/>
          <w:sz w:val="20"/>
        </w:rPr>
        <w:t xml:space="preserve">LIRANJE PROSTORA </w:t>
      </w:r>
      <w:r w:rsidRPr="00011587">
        <w:rPr>
          <w:rFonts w:cs="Arial"/>
          <w:sz w:val="20"/>
        </w:rPr>
        <w:t>ZGRADE</w:t>
      </w:r>
      <w:r w:rsidRPr="00011587">
        <w:rPr>
          <w:rFonts w:cs="Arial"/>
          <w:sz w:val="20"/>
        </w:rPr>
        <w:br/>
        <w:t>(1) Zgrada mora biti projektirana i izgrađena na način da gra</w:t>
      </w:r>
      <w:r>
        <w:rPr>
          <w:rFonts w:cs="Arial"/>
          <w:sz w:val="20"/>
        </w:rPr>
        <w:t xml:space="preserve">đevni dijelovi koji čine omotač </w:t>
      </w:r>
      <w:r w:rsidRPr="00011587">
        <w:rPr>
          <w:rFonts w:cs="Arial"/>
          <w:sz w:val="20"/>
        </w:rPr>
        <w:t>grijanog</w:t>
      </w:r>
    </w:p>
    <w:p w:rsidR="00D62FF1" w:rsidRDefault="009F5FF3" w:rsidP="00AE7192">
      <w:pPr>
        <w:spacing w:line="276" w:lineRule="auto"/>
        <w:jc w:val="both"/>
        <w:rPr>
          <w:rFonts w:cs="Arial"/>
          <w:sz w:val="20"/>
        </w:rPr>
      </w:pPr>
      <w:r w:rsidRPr="00011587">
        <w:rPr>
          <w:rFonts w:cs="Arial"/>
          <w:sz w:val="20"/>
        </w:rPr>
        <w:t>prostora zgrade, uključivo možebitne spojnice između</w:t>
      </w:r>
      <w:r>
        <w:rPr>
          <w:rFonts w:cs="Arial"/>
          <w:sz w:val="20"/>
        </w:rPr>
        <w:t xml:space="preserve"> pojedinih građevnih dijelova i prozirne elemente</w:t>
      </w:r>
    </w:p>
    <w:p w:rsidR="00D62FF1" w:rsidRDefault="009F5FF3" w:rsidP="00AE7192">
      <w:pPr>
        <w:spacing w:line="276" w:lineRule="auto"/>
        <w:jc w:val="both"/>
        <w:rPr>
          <w:rFonts w:cs="Arial"/>
          <w:sz w:val="20"/>
        </w:rPr>
      </w:pPr>
      <w:r>
        <w:rPr>
          <w:rFonts w:cs="Arial"/>
          <w:sz w:val="20"/>
        </w:rPr>
        <w:t xml:space="preserve">koji nemaju </w:t>
      </w:r>
      <w:r w:rsidRPr="00011587">
        <w:rPr>
          <w:rFonts w:cs="Arial"/>
          <w:sz w:val="20"/>
        </w:rPr>
        <w:t xml:space="preserve">mogućnost otvaranja, </w:t>
      </w:r>
      <w:r>
        <w:rPr>
          <w:rFonts w:cs="Arial"/>
          <w:sz w:val="20"/>
        </w:rPr>
        <w:t xml:space="preserve">budu zrakonepropusni u skladu s </w:t>
      </w:r>
      <w:r w:rsidRPr="00011587">
        <w:rPr>
          <w:rFonts w:cs="Arial"/>
          <w:sz w:val="20"/>
        </w:rPr>
        <w:t>dosegnutim stupnjem razvoja</w:t>
      </w:r>
    </w:p>
    <w:p w:rsidR="00D62FF1" w:rsidRDefault="009F5FF3" w:rsidP="00AE7192">
      <w:pPr>
        <w:spacing w:line="276" w:lineRule="auto"/>
        <w:jc w:val="both"/>
        <w:rPr>
          <w:rFonts w:cs="Arial"/>
          <w:sz w:val="20"/>
        </w:rPr>
      </w:pPr>
      <w:r w:rsidRPr="00011587">
        <w:rPr>
          <w:rFonts w:cs="Arial"/>
          <w:sz w:val="20"/>
        </w:rPr>
        <w:t>tehnike i tehnologije u vrijeme izrade projekta.</w:t>
      </w:r>
    </w:p>
    <w:p w:rsidR="00D62FF1" w:rsidRDefault="009F5FF3" w:rsidP="00AE7192">
      <w:pPr>
        <w:spacing w:line="276" w:lineRule="auto"/>
        <w:jc w:val="both"/>
        <w:rPr>
          <w:rFonts w:cs="Arial"/>
          <w:sz w:val="20"/>
        </w:rPr>
      </w:pPr>
      <w:r w:rsidRPr="00011587">
        <w:rPr>
          <w:rFonts w:cs="Arial"/>
          <w:sz w:val="20"/>
        </w:rPr>
        <w:t>(2) Zrakopropusnost prozora, balkonskih vrata i krovnih pr</w:t>
      </w:r>
      <w:r>
        <w:rPr>
          <w:rFonts w:cs="Arial"/>
          <w:sz w:val="20"/>
        </w:rPr>
        <w:t xml:space="preserve">ozora mora ispuniti zahtjeve iz tablice 3. </w:t>
      </w:r>
      <w:r w:rsidR="00D62FF1">
        <w:rPr>
          <w:rFonts w:cs="Arial"/>
          <w:sz w:val="20"/>
        </w:rPr>
        <w:t>I</w:t>
      </w:r>
      <w:r>
        <w:rPr>
          <w:rFonts w:cs="Arial"/>
          <w:sz w:val="20"/>
        </w:rPr>
        <w:t>z</w:t>
      </w:r>
    </w:p>
    <w:p w:rsidR="00D62FF1" w:rsidRDefault="009F5FF3" w:rsidP="00AE7192">
      <w:pPr>
        <w:spacing w:line="276" w:lineRule="auto"/>
        <w:jc w:val="both"/>
        <w:rPr>
          <w:rFonts w:cs="Arial"/>
          <w:sz w:val="20"/>
        </w:rPr>
      </w:pPr>
      <w:r>
        <w:rPr>
          <w:rFonts w:cs="Arial"/>
          <w:sz w:val="20"/>
        </w:rPr>
        <w:t xml:space="preserve">Priloga </w:t>
      </w:r>
      <w:r w:rsidRPr="00011587">
        <w:rPr>
          <w:rFonts w:cs="Arial"/>
          <w:sz w:val="20"/>
        </w:rPr>
        <w:t xml:space="preserve">»C« Tehničkog propisa o racionalnoj uporabi </w:t>
      </w:r>
      <w:r>
        <w:rPr>
          <w:rFonts w:cs="Arial"/>
          <w:sz w:val="20"/>
        </w:rPr>
        <w:t xml:space="preserve">energije i toplinskoj zaštiti u </w:t>
      </w:r>
      <w:r w:rsidRPr="00011587">
        <w:rPr>
          <w:rFonts w:cs="Arial"/>
          <w:sz w:val="20"/>
        </w:rPr>
        <w:t>zgradama (NN</w:t>
      </w:r>
    </w:p>
    <w:p w:rsidR="00D62FF1" w:rsidRDefault="009F5FF3" w:rsidP="00AE7192">
      <w:pPr>
        <w:spacing w:line="276" w:lineRule="auto"/>
        <w:jc w:val="both"/>
        <w:rPr>
          <w:rFonts w:cs="Arial"/>
          <w:sz w:val="20"/>
        </w:rPr>
      </w:pPr>
      <w:r>
        <w:rPr>
          <w:rFonts w:cs="Arial"/>
          <w:sz w:val="20"/>
        </w:rPr>
        <w:t>128/15</w:t>
      </w:r>
      <w:r w:rsidRPr="00011587">
        <w:rPr>
          <w:rFonts w:cs="Arial"/>
          <w:sz w:val="20"/>
        </w:rPr>
        <w:t>).</w:t>
      </w:r>
    </w:p>
    <w:p w:rsidR="00D62FF1" w:rsidRDefault="009F5FF3" w:rsidP="00AE7192">
      <w:pPr>
        <w:spacing w:line="276" w:lineRule="auto"/>
        <w:jc w:val="both"/>
        <w:rPr>
          <w:rFonts w:cs="Arial"/>
          <w:sz w:val="20"/>
        </w:rPr>
      </w:pPr>
      <w:r w:rsidRPr="00011587">
        <w:rPr>
          <w:rFonts w:cs="Arial"/>
          <w:sz w:val="20"/>
        </w:rPr>
        <w:t>(3) Iznimno od stavka 2. ovoga članka dopuštena je i veća z</w:t>
      </w:r>
      <w:r>
        <w:rPr>
          <w:rFonts w:cs="Arial"/>
          <w:sz w:val="20"/>
        </w:rPr>
        <w:t xml:space="preserve">rakopropusnost od propisane ako </w:t>
      </w:r>
      <w:r w:rsidRPr="00011587">
        <w:rPr>
          <w:rFonts w:cs="Arial"/>
          <w:sz w:val="20"/>
        </w:rPr>
        <w:t>je to</w:t>
      </w:r>
    </w:p>
    <w:p w:rsidR="00D62FF1" w:rsidRDefault="009F5FF3" w:rsidP="00AE7192">
      <w:pPr>
        <w:spacing w:line="276" w:lineRule="auto"/>
        <w:jc w:val="both"/>
        <w:rPr>
          <w:rFonts w:cs="Arial"/>
          <w:sz w:val="20"/>
        </w:rPr>
      </w:pPr>
      <w:r w:rsidRPr="00011587">
        <w:rPr>
          <w:rFonts w:cs="Arial"/>
          <w:sz w:val="20"/>
        </w:rPr>
        <w:t>potrebno:</w:t>
      </w:r>
    </w:p>
    <w:p w:rsidR="00D62FF1" w:rsidRDefault="009F5FF3" w:rsidP="00AE7192">
      <w:pPr>
        <w:spacing w:line="276" w:lineRule="auto"/>
        <w:jc w:val="both"/>
        <w:rPr>
          <w:rFonts w:cs="Arial"/>
          <w:sz w:val="20"/>
        </w:rPr>
      </w:pPr>
      <w:r w:rsidRPr="00011587">
        <w:rPr>
          <w:rFonts w:cs="Arial"/>
          <w:sz w:val="20"/>
        </w:rPr>
        <w:t>– da se ne ugrozi higijena i zdravstveni uvjeti, i/ili</w:t>
      </w:r>
    </w:p>
    <w:p w:rsidR="00D62FF1" w:rsidRDefault="009F5FF3" w:rsidP="00AE7192">
      <w:pPr>
        <w:spacing w:line="276" w:lineRule="auto"/>
        <w:jc w:val="both"/>
        <w:rPr>
          <w:rFonts w:cs="Arial"/>
          <w:sz w:val="20"/>
        </w:rPr>
      </w:pPr>
      <w:r w:rsidRPr="00011587">
        <w:rPr>
          <w:rFonts w:cs="Arial"/>
          <w:sz w:val="20"/>
        </w:rPr>
        <w:t>– zbog uporabe uređaja za grijanje i/ili kuhanje s otvorenim plamenom.</w:t>
      </w:r>
    </w:p>
    <w:p w:rsidR="00D62FF1" w:rsidRDefault="00D62FF1" w:rsidP="00AE7192">
      <w:pPr>
        <w:spacing w:line="276" w:lineRule="auto"/>
        <w:jc w:val="both"/>
        <w:rPr>
          <w:rFonts w:cs="Arial"/>
          <w:sz w:val="20"/>
        </w:rPr>
      </w:pPr>
    </w:p>
    <w:p w:rsidR="00D62FF1" w:rsidRDefault="009F5FF3" w:rsidP="00AE7192">
      <w:pPr>
        <w:spacing w:line="276" w:lineRule="auto"/>
        <w:jc w:val="both"/>
        <w:rPr>
          <w:rFonts w:cs="Arial"/>
          <w:sz w:val="20"/>
        </w:rPr>
      </w:pPr>
      <w:r w:rsidRPr="00011587">
        <w:rPr>
          <w:rFonts w:cs="Arial"/>
          <w:sz w:val="20"/>
        </w:rPr>
        <w:t>(1) Broj izmjena unutarnjeg zraka s vanjskim zrakom kod zgrad</w:t>
      </w:r>
      <w:r>
        <w:rPr>
          <w:rFonts w:cs="Arial"/>
          <w:sz w:val="20"/>
        </w:rPr>
        <w:t>e u kojoj borave ili rade ljudi treba iznositi</w:t>
      </w:r>
    </w:p>
    <w:p w:rsidR="00D62FF1" w:rsidRDefault="009F5FF3" w:rsidP="00AE7192">
      <w:pPr>
        <w:spacing w:line="276" w:lineRule="auto"/>
        <w:jc w:val="both"/>
        <w:rPr>
          <w:rFonts w:cs="Arial"/>
          <w:sz w:val="20"/>
        </w:rPr>
      </w:pPr>
      <w:r w:rsidRPr="00011587">
        <w:rPr>
          <w:rFonts w:cs="Arial"/>
          <w:sz w:val="20"/>
        </w:rPr>
        <w:t>najmanje n = 0,5 h-1 ako propisom</w:t>
      </w:r>
      <w:r>
        <w:rPr>
          <w:rFonts w:cs="Arial"/>
          <w:sz w:val="20"/>
        </w:rPr>
        <w:t xml:space="preserve"> donesenim u skladu s Zakonom o </w:t>
      </w:r>
      <w:r w:rsidRPr="00011587">
        <w:rPr>
          <w:rFonts w:cs="Arial"/>
          <w:sz w:val="20"/>
        </w:rPr>
        <w:t xml:space="preserve">prostornom uređenju i gradnji </w:t>
      </w:r>
    </w:p>
    <w:p w:rsidR="00D62FF1" w:rsidRDefault="009F5FF3" w:rsidP="00AE7192">
      <w:pPr>
        <w:spacing w:line="276" w:lineRule="auto"/>
        <w:jc w:val="both"/>
        <w:rPr>
          <w:rFonts w:cs="Arial"/>
          <w:sz w:val="20"/>
        </w:rPr>
      </w:pPr>
      <w:r w:rsidRPr="00011587">
        <w:rPr>
          <w:rFonts w:cs="Arial"/>
          <w:sz w:val="20"/>
        </w:rPr>
        <w:t>kojim se</w:t>
      </w:r>
      <w:r>
        <w:rPr>
          <w:rFonts w:cs="Arial"/>
          <w:sz w:val="20"/>
        </w:rPr>
        <w:t xml:space="preserve"> </w:t>
      </w:r>
      <w:r w:rsidRPr="00011587">
        <w:rPr>
          <w:rFonts w:cs="Arial"/>
          <w:sz w:val="20"/>
        </w:rPr>
        <w:t>uređuje to područje nije drukčije propisano.</w:t>
      </w:r>
    </w:p>
    <w:p w:rsidR="00D62FF1" w:rsidRDefault="009F5FF3" w:rsidP="00AE7192">
      <w:pPr>
        <w:spacing w:line="276" w:lineRule="auto"/>
        <w:jc w:val="both"/>
        <w:rPr>
          <w:rFonts w:cs="Arial"/>
          <w:sz w:val="20"/>
        </w:rPr>
      </w:pPr>
      <w:r w:rsidRPr="00011587">
        <w:rPr>
          <w:rFonts w:cs="Arial"/>
          <w:sz w:val="20"/>
        </w:rPr>
        <w:t>(2) U vrijeme kada ljudi ne borave u dijelu zgrade koji je namijen</w:t>
      </w:r>
      <w:r>
        <w:rPr>
          <w:rFonts w:cs="Arial"/>
          <w:sz w:val="20"/>
        </w:rPr>
        <w:t>jen za rad i/ili boravak ljudi, potrebno je</w:t>
      </w:r>
    </w:p>
    <w:p w:rsidR="00D62FF1" w:rsidRDefault="009F5FF3" w:rsidP="00AE7192">
      <w:pPr>
        <w:spacing w:line="276" w:lineRule="auto"/>
        <w:jc w:val="both"/>
        <w:rPr>
          <w:rFonts w:cs="Arial"/>
          <w:sz w:val="20"/>
        </w:rPr>
      </w:pPr>
      <w:r w:rsidRPr="00011587">
        <w:rPr>
          <w:rFonts w:cs="Arial"/>
          <w:sz w:val="20"/>
        </w:rPr>
        <w:t>osigurati izmjenu unutarnjeg zraka od najmanje n = 0,2 h-1.</w:t>
      </w:r>
    </w:p>
    <w:p w:rsidR="00D62FF1" w:rsidRDefault="009F5FF3" w:rsidP="00AE7192">
      <w:pPr>
        <w:spacing w:line="276" w:lineRule="auto"/>
        <w:jc w:val="both"/>
        <w:rPr>
          <w:rFonts w:cs="Arial"/>
          <w:sz w:val="20"/>
        </w:rPr>
      </w:pPr>
      <w:r w:rsidRPr="00011587">
        <w:rPr>
          <w:rFonts w:cs="Arial"/>
          <w:sz w:val="20"/>
        </w:rPr>
        <w:lastRenderedPageBreak/>
        <w:t>(3) Najmanji broj izmjena zraka iz stavka 1. i stavka 2. ovoga čl</w:t>
      </w:r>
      <w:r>
        <w:rPr>
          <w:rFonts w:cs="Arial"/>
          <w:sz w:val="20"/>
        </w:rPr>
        <w:t xml:space="preserve">anka mora biti veći u pojedinim </w:t>
      </w:r>
      <w:r w:rsidRPr="00011587">
        <w:rPr>
          <w:rFonts w:cs="Arial"/>
          <w:sz w:val="20"/>
        </w:rPr>
        <w:t>dijelovima</w:t>
      </w:r>
    </w:p>
    <w:p w:rsidR="00D62FF1" w:rsidRDefault="009F5FF3" w:rsidP="00AE7192">
      <w:pPr>
        <w:spacing w:line="276" w:lineRule="auto"/>
        <w:jc w:val="both"/>
        <w:rPr>
          <w:rFonts w:cs="Arial"/>
          <w:sz w:val="20"/>
        </w:rPr>
      </w:pPr>
      <w:r w:rsidRPr="00011587">
        <w:rPr>
          <w:rFonts w:cs="Arial"/>
          <w:sz w:val="20"/>
        </w:rPr>
        <w:t>zgrad</w:t>
      </w:r>
      <w:r w:rsidR="00D62FF1">
        <w:rPr>
          <w:rFonts w:cs="Arial"/>
          <w:sz w:val="20"/>
        </w:rPr>
        <w:t>e</w:t>
      </w:r>
      <w:r w:rsidRPr="00011587">
        <w:rPr>
          <w:rFonts w:cs="Arial"/>
          <w:sz w:val="20"/>
        </w:rPr>
        <w:t xml:space="preserve"> ako je to potrebno:</w:t>
      </w:r>
    </w:p>
    <w:p w:rsidR="00D62FF1" w:rsidRDefault="009F5FF3" w:rsidP="00AE7192">
      <w:pPr>
        <w:spacing w:line="276" w:lineRule="auto"/>
        <w:jc w:val="both"/>
        <w:rPr>
          <w:rFonts w:cs="Arial"/>
          <w:sz w:val="20"/>
        </w:rPr>
      </w:pPr>
      <w:r w:rsidRPr="00011587">
        <w:rPr>
          <w:rFonts w:cs="Arial"/>
          <w:sz w:val="20"/>
        </w:rPr>
        <w:t>– da se ne ugrozi higijena i zdravstveni uvjeti, i/ili</w:t>
      </w:r>
    </w:p>
    <w:p w:rsidR="00D62FF1" w:rsidRDefault="009F5FF3" w:rsidP="00AE7192">
      <w:pPr>
        <w:spacing w:line="276" w:lineRule="auto"/>
        <w:jc w:val="both"/>
        <w:rPr>
          <w:rFonts w:cs="Arial"/>
          <w:sz w:val="20"/>
        </w:rPr>
      </w:pPr>
      <w:r w:rsidRPr="00011587">
        <w:rPr>
          <w:rFonts w:cs="Arial"/>
          <w:sz w:val="20"/>
        </w:rPr>
        <w:t>– zbog uporabe uređaja za grijanje i/ili kuhanje s otvorenim plamenom.</w:t>
      </w:r>
    </w:p>
    <w:p w:rsidR="00AE7192" w:rsidRDefault="00AE7192" w:rsidP="00AE7192">
      <w:pPr>
        <w:spacing w:line="276" w:lineRule="auto"/>
        <w:jc w:val="both"/>
        <w:rPr>
          <w:rFonts w:cs="Arial"/>
          <w:sz w:val="20"/>
        </w:rPr>
      </w:pPr>
    </w:p>
    <w:p w:rsidR="00D62FF1" w:rsidRDefault="009F5FF3" w:rsidP="00AE7192">
      <w:pPr>
        <w:spacing w:line="276" w:lineRule="auto"/>
        <w:jc w:val="both"/>
        <w:rPr>
          <w:rFonts w:cs="Arial"/>
          <w:sz w:val="20"/>
        </w:rPr>
      </w:pPr>
      <w:r w:rsidRPr="00011587">
        <w:rPr>
          <w:rFonts w:cs="Arial"/>
          <w:sz w:val="20"/>
        </w:rPr>
        <w:t>(1) Ako se za ventiliranje zgrade osim prozora ili umjesto n</w:t>
      </w:r>
      <w:r>
        <w:rPr>
          <w:rFonts w:cs="Arial"/>
          <w:sz w:val="20"/>
        </w:rPr>
        <w:t>jih koriste i posebni uređaji s otvorima za</w:t>
      </w:r>
    </w:p>
    <w:p w:rsidR="00AE7192" w:rsidRDefault="009F5FF3" w:rsidP="00AE7192">
      <w:pPr>
        <w:spacing w:line="276" w:lineRule="auto"/>
        <w:jc w:val="both"/>
        <w:rPr>
          <w:rFonts w:cs="Arial"/>
          <w:sz w:val="20"/>
        </w:rPr>
      </w:pPr>
      <w:r w:rsidRPr="00011587">
        <w:rPr>
          <w:rFonts w:cs="Arial"/>
          <w:sz w:val="20"/>
        </w:rPr>
        <w:t>ventiliranje, tada mora postojati mogućnos</w:t>
      </w:r>
      <w:r>
        <w:rPr>
          <w:rFonts w:cs="Arial"/>
          <w:sz w:val="20"/>
        </w:rPr>
        <w:t xml:space="preserve">t njihova jednostavnog ugađanja </w:t>
      </w:r>
      <w:r w:rsidRPr="00011587">
        <w:rPr>
          <w:rFonts w:cs="Arial"/>
          <w:sz w:val="20"/>
        </w:rPr>
        <w:t>sukladno potrebama</w:t>
      </w:r>
    </w:p>
    <w:p w:rsidR="00AE7192" w:rsidRDefault="009F5FF3" w:rsidP="00AE7192">
      <w:pPr>
        <w:spacing w:line="276" w:lineRule="auto"/>
        <w:jc w:val="both"/>
        <w:rPr>
          <w:rFonts w:cs="Arial"/>
          <w:sz w:val="20"/>
        </w:rPr>
      </w:pPr>
      <w:r w:rsidRPr="00011587">
        <w:rPr>
          <w:rFonts w:cs="Arial"/>
          <w:sz w:val="20"/>
        </w:rPr>
        <w:t>korisnika zgrade.</w:t>
      </w:r>
    </w:p>
    <w:p w:rsidR="00AE7192" w:rsidRDefault="009F5FF3" w:rsidP="00AE7192">
      <w:pPr>
        <w:spacing w:line="276" w:lineRule="auto"/>
        <w:jc w:val="both"/>
        <w:rPr>
          <w:rFonts w:cs="Arial"/>
          <w:sz w:val="20"/>
        </w:rPr>
      </w:pPr>
      <w:r w:rsidRPr="00011587">
        <w:rPr>
          <w:rFonts w:cs="Arial"/>
          <w:sz w:val="20"/>
        </w:rPr>
        <w:t>(2) Odredba iz stavka 1. ovoga članka ne primjenjuje se kod ugradnje uređaja</w:t>
      </w:r>
      <w:r>
        <w:rPr>
          <w:rFonts w:cs="Arial"/>
          <w:sz w:val="20"/>
        </w:rPr>
        <w:t xml:space="preserve"> za ventiliranje s</w:t>
      </w:r>
    </w:p>
    <w:p w:rsidR="00AE7192" w:rsidRDefault="009F5FF3" w:rsidP="00AE7192">
      <w:pPr>
        <w:spacing w:line="276" w:lineRule="auto"/>
        <w:jc w:val="both"/>
        <w:rPr>
          <w:rFonts w:cs="Arial"/>
          <w:sz w:val="20"/>
        </w:rPr>
      </w:pPr>
      <w:r w:rsidRPr="00011587">
        <w:rPr>
          <w:rFonts w:cs="Arial"/>
          <w:sz w:val="20"/>
        </w:rPr>
        <w:t>automatskom regulacijom propusnosti vanjskog zraka.</w:t>
      </w:r>
    </w:p>
    <w:p w:rsidR="00AE7192" w:rsidRDefault="009F5FF3" w:rsidP="00AE7192">
      <w:pPr>
        <w:spacing w:line="276" w:lineRule="auto"/>
        <w:jc w:val="both"/>
        <w:rPr>
          <w:rFonts w:cs="Arial"/>
          <w:sz w:val="20"/>
        </w:rPr>
      </w:pPr>
      <w:r w:rsidRPr="00011587">
        <w:rPr>
          <w:rFonts w:cs="Arial"/>
          <w:sz w:val="20"/>
        </w:rPr>
        <w:t>(3) Uređaji za ventiliranje u zatvorenom stanju moraju ispuniti</w:t>
      </w:r>
      <w:r>
        <w:rPr>
          <w:rFonts w:cs="Arial"/>
          <w:sz w:val="20"/>
        </w:rPr>
        <w:t xml:space="preserve"> zahtjeve utvrđene u tablici 3. </w:t>
      </w:r>
      <w:r w:rsidRPr="00011587">
        <w:rPr>
          <w:rFonts w:cs="Arial"/>
          <w:sz w:val="20"/>
        </w:rPr>
        <w:t>iz Priloga</w:t>
      </w:r>
    </w:p>
    <w:p w:rsidR="00AE7192" w:rsidRDefault="009F5FF3" w:rsidP="00AE7192">
      <w:pPr>
        <w:spacing w:line="276" w:lineRule="auto"/>
        <w:jc w:val="both"/>
        <w:rPr>
          <w:rFonts w:cs="Arial"/>
          <w:sz w:val="20"/>
        </w:rPr>
      </w:pPr>
      <w:r w:rsidRPr="00011587">
        <w:rPr>
          <w:rFonts w:cs="Arial"/>
          <w:sz w:val="20"/>
        </w:rPr>
        <w:t>»C« Tehničkog propisa o racionalnoj uporabi energije i toplinskoj zaštiti u zgr</w:t>
      </w:r>
      <w:r>
        <w:rPr>
          <w:rFonts w:cs="Arial"/>
          <w:sz w:val="20"/>
        </w:rPr>
        <w:t xml:space="preserve">adama </w:t>
      </w:r>
      <w:r w:rsidRPr="00011587">
        <w:rPr>
          <w:rFonts w:cs="Arial"/>
          <w:sz w:val="20"/>
        </w:rPr>
        <w:t xml:space="preserve">(NN </w:t>
      </w:r>
      <w:r>
        <w:rPr>
          <w:rFonts w:cs="Arial"/>
          <w:sz w:val="20"/>
        </w:rPr>
        <w:t>128/15</w:t>
      </w:r>
      <w:r w:rsidRPr="00011587">
        <w:rPr>
          <w:rFonts w:cs="Arial"/>
          <w:sz w:val="20"/>
        </w:rPr>
        <w:t>).</w:t>
      </w:r>
      <w:r w:rsidRPr="00011587">
        <w:rPr>
          <w:rFonts w:cs="Arial"/>
          <w:sz w:val="20"/>
        </w:rPr>
        <w:br/>
      </w:r>
    </w:p>
    <w:p w:rsidR="00AE7192" w:rsidRDefault="009F5FF3" w:rsidP="00AE7192">
      <w:pPr>
        <w:spacing w:line="276" w:lineRule="auto"/>
        <w:jc w:val="both"/>
        <w:rPr>
          <w:rFonts w:cs="Arial"/>
          <w:sz w:val="20"/>
        </w:rPr>
      </w:pPr>
      <w:r w:rsidRPr="00011587">
        <w:rPr>
          <w:rFonts w:cs="Arial"/>
          <w:sz w:val="20"/>
        </w:rPr>
        <w:t>(1) Ispunjavanje zahtjeva o zrakonepropusnosti iz odredbi</w:t>
      </w:r>
      <w:r>
        <w:rPr>
          <w:rFonts w:cs="Arial"/>
          <w:sz w:val="20"/>
        </w:rPr>
        <w:t xml:space="preserve"> članka 20. Tehničkog propisa o racionalnoj uporabi </w:t>
      </w:r>
      <w:r w:rsidRPr="00011587">
        <w:rPr>
          <w:rFonts w:cs="Arial"/>
          <w:sz w:val="20"/>
        </w:rPr>
        <w:t>energije i toplinskoj zaštiti u zgr</w:t>
      </w:r>
      <w:r>
        <w:rPr>
          <w:rFonts w:cs="Arial"/>
          <w:sz w:val="20"/>
        </w:rPr>
        <w:t xml:space="preserve">adama (NN 128/15) dokazuje se i </w:t>
      </w:r>
      <w:r w:rsidRPr="00011587">
        <w:rPr>
          <w:rFonts w:cs="Arial"/>
          <w:sz w:val="20"/>
        </w:rPr>
        <w:t>ispitivanjem na izgrađenoj</w:t>
      </w:r>
    </w:p>
    <w:p w:rsidR="00AE7192" w:rsidRDefault="009F5FF3" w:rsidP="00AE7192">
      <w:pPr>
        <w:spacing w:line="276" w:lineRule="auto"/>
        <w:jc w:val="both"/>
        <w:rPr>
          <w:rFonts w:cs="Arial"/>
          <w:sz w:val="20"/>
        </w:rPr>
      </w:pPr>
      <w:r w:rsidRPr="00011587">
        <w:rPr>
          <w:rFonts w:cs="Arial"/>
          <w:sz w:val="20"/>
        </w:rPr>
        <w:t>zgradi prema HRN EN 13829:2002, me</w:t>
      </w:r>
      <w:r>
        <w:rPr>
          <w:rFonts w:cs="Arial"/>
          <w:sz w:val="20"/>
        </w:rPr>
        <w:t xml:space="preserve">toda </w:t>
      </w:r>
      <w:r w:rsidRPr="00011587">
        <w:rPr>
          <w:rFonts w:cs="Arial"/>
          <w:sz w:val="20"/>
        </w:rPr>
        <w:t>određivanja A.</w:t>
      </w:r>
    </w:p>
    <w:p w:rsidR="00AE7192" w:rsidRDefault="009F5FF3" w:rsidP="00AE7192">
      <w:pPr>
        <w:spacing w:line="276" w:lineRule="auto"/>
        <w:jc w:val="both"/>
        <w:rPr>
          <w:rFonts w:cs="Arial"/>
          <w:sz w:val="20"/>
        </w:rPr>
      </w:pPr>
      <w:r w:rsidRPr="00011587">
        <w:rPr>
          <w:rFonts w:cs="Arial"/>
          <w:sz w:val="20"/>
        </w:rPr>
        <w:t>(2) Prilikom ispitivanja iz stavka 1. ovoga članka, za razl</w:t>
      </w:r>
      <w:r>
        <w:rPr>
          <w:rFonts w:cs="Arial"/>
          <w:sz w:val="20"/>
        </w:rPr>
        <w:t xml:space="preserve">iku tlakova između unutarnjeg i </w:t>
      </w:r>
      <w:r w:rsidRPr="00011587">
        <w:rPr>
          <w:rFonts w:cs="Arial"/>
          <w:sz w:val="20"/>
        </w:rPr>
        <w:t>vanjskog zraka od 50 Pa, izmjereni tok zraka, sveden na obuja</w:t>
      </w:r>
      <w:r>
        <w:rPr>
          <w:rFonts w:cs="Arial"/>
          <w:sz w:val="20"/>
        </w:rPr>
        <w:t xml:space="preserve">m grijanog zraka, ne smije biti </w:t>
      </w:r>
      <w:r w:rsidRPr="00011587">
        <w:rPr>
          <w:rFonts w:cs="Arial"/>
          <w:sz w:val="20"/>
        </w:rPr>
        <w:t>veći od vrijednosti n50 = 3,0 h-1 kod zgrada bez meh</w:t>
      </w:r>
      <w:r>
        <w:rPr>
          <w:rFonts w:cs="Arial"/>
          <w:sz w:val="20"/>
        </w:rPr>
        <w:t xml:space="preserve">aničkog uređaja za </w:t>
      </w:r>
      <w:r w:rsidRPr="00011587">
        <w:rPr>
          <w:rFonts w:cs="Arial"/>
          <w:sz w:val="20"/>
        </w:rPr>
        <w:t>provjetravanje, odnosno n50 = 1,5 h-1 k</w:t>
      </w:r>
      <w:r>
        <w:rPr>
          <w:rFonts w:cs="Arial"/>
          <w:sz w:val="20"/>
        </w:rPr>
        <w:t xml:space="preserve">od zgrada s mehaničkim uređajem </w:t>
      </w:r>
      <w:r w:rsidRPr="00011587">
        <w:rPr>
          <w:rFonts w:cs="Arial"/>
          <w:sz w:val="20"/>
        </w:rPr>
        <w:t>za provjetravanje.</w:t>
      </w:r>
    </w:p>
    <w:p w:rsidR="00AE7192" w:rsidRDefault="00AE7192" w:rsidP="00AE7192">
      <w:pPr>
        <w:spacing w:line="276" w:lineRule="auto"/>
        <w:jc w:val="both"/>
        <w:rPr>
          <w:rFonts w:cs="Arial"/>
          <w:sz w:val="20"/>
        </w:rPr>
      </w:pPr>
    </w:p>
    <w:p w:rsidR="00AE7192" w:rsidRDefault="009F5FF3" w:rsidP="00AE7192">
      <w:pPr>
        <w:spacing w:line="276" w:lineRule="auto"/>
        <w:jc w:val="both"/>
        <w:rPr>
          <w:rFonts w:cs="Arial"/>
          <w:sz w:val="20"/>
        </w:rPr>
      </w:pPr>
      <w:r w:rsidRPr="00011587">
        <w:rPr>
          <w:rFonts w:cs="Arial"/>
          <w:sz w:val="20"/>
        </w:rPr>
        <w:t>(1) Za višestambene zgrade (stambene zgrade koje imaju</w:t>
      </w:r>
      <w:r>
        <w:rPr>
          <w:rFonts w:cs="Arial"/>
          <w:sz w:val="20"/>
        </w:rPr>
        <w:t xml:space="preserve"> više od jednog stana) zahtjevi </w:t>
      </w:r>
      <w:r w:rsidRPr="00011587">
        <w:rPr>
          <w:rFonts w:cs="Arial"/>
          <w:sz w:val="20"/>
        </w:rPr>
        <w:t xml:space="preserve">navedeni u člancima 20., 21., 22., i 23. Tehničkog propisa o </w:t>
      </w:r>
      <w:r>
        <w:rPr>
          <w:rFonts w:cs="Arial"/>
          <w:sz w:val="20"/>
        </w:rPr>
        <w:t xml:space="preserve">racionalnoj uporabi energije i </w:t>
      </w:r>
      <w:r w:rsidRPr="00011587">
        <w:rPr>
          <w:rFonts w:cs="Arial"/>
          <w:sz w:val="20"/>
        </w:rPr>
        <w:t>toplinskoj</w:t>
      </w:r>
      <w:r>
        <w:rPr>
          <w:rFonts w:cs="Arial"/>
          <w:sz w:val="20"/>
        </w:rPr>
        <w:t xml:space="preserve"> zaštiti u</w:t>
      </w:r>
    </w:p>
    <w:p w:rsidR="009F5FF3" w:rsidRDefault="009F5FF3" w:rsidP="00AE7192">
      <w:pPr>
        <w:spacing w:line="276" w:lineRule="auto"/>
        <w:jc w:val="both"/>
        <w:rPr>
          <w:rFonts w:cs="Arial"/>
          <w:sz w:val="20"/>
        </w:rPr>
      </w:pPr>
      <w:r>
        <w:rPr>
          <w:rFonts w:cs="Arial"/>
          <w:sz w:val="20"/>
        </w:rPr>
        <w:t xml:space="preserve">zgradama (NN 110/08) </w:t>
      </w:r>
      <w:r w:rsidRPr="00011587">
        <w:rPr>
          <w:rFonts w:cs="Arial"/>
          <w:sz w:val="20"/>
        </w:rPr>
        <w:t>m</w:t>
      </w:r>
      <w:r>
        <w:rPr>
          <w:rFonts w:cs="Arial"/>
          <w:sz w:val="20"/>
        </w:rPr>
        <w:t xml:space="preserve">oraju biti zadovoljeni za svaki </w:t>
      </w:r>
      <w:r w:rsidRPr="00011587">
        <w:rPr>
          <w:rFonts w:cs="Arial"/>
          <w:sz w:val="20"/>
        </w:rPr>
        <w:t>stan.</w:t>
      </w:r>
      <w:r w:rsidRPr="00011587">
        <w:rPr>
          <w:rFonts w:cs="Arial"/>
          <w:sz w:val="20"/>
        </w:rPr>
        <w:br/>
        <w:t>(2) Za nestambene zgrade zahtjevi navedeni u člancima 20., 21</w:t>
      </w:r>
      <w:r>
        <w:rPr>
          <w:rFonts w:cs="Arial"/>
          <w:sz w:val="20"/>
        </w:rPr>
        <w:t xml:space="preserve">., 22., i 23. Tehničkog propisa </w:t>
      </w:r>
      <w:r w:rsidRPr="00011587">
        <w:rPr>
          <w:rFonts w:cs="Arial"/>
          <w:sz w:val="20"/>
        </w:rPr>
        <w:t>o racionalnoj uporabi energije i toplinskoj zaštiti u zg</w:t>
      </w:r>
      <w:r>
        <w:rPr>
          <w:rFonts w:cs="Arial"/>
          <w:sz w:val="20"/>
        </w:rPr>
        <w:t xml:space="preserve">radama (NN 128/15) odnose se na </w:t>
      </w:r>
      <w:r w:rsidRPr="00011587">
        <w:rPr>
          <w:rFonts w:cs="Arial"/>
          <w:sz w:val="20"/>
        </w:rPr>
        <w:t>omotač grijanog dijela zgrade.</w:t>
      </w:r>
    </w:p>
    <w:p w:rsidR="00AE7192" w:rsidRDefault="009F5FF3" w:rsidP="00AE7192">
      <w:pPr>
        <w:spacing w:line="276" w:lineRule="auto"/>
        <w:jc w:val="both"/>
        <w:rPr>
          <w:rFonts w:cs="Arial"/>
          <w:sz w:val="20"/>
        </w:rPr>
      </w:pPr>
      <w:r w:rsidRPr="00011587">
        <w:rPr>
          <w:rFonts w:cs="Arial"/>
          <w:sz w:val="20"/>
        </w:rPr>
        <w:br/>
        <w:t>PROZORI I VRATA (prema Tehničkom propisu za prozore i vrata (NN 69/06)</w:t>
      </w:r>
    </w:p>
    <w:p w:rsidR="00AE7192" w:rsidRDefault="009F5FF3" w:rsidP="00AE7192">
      <w:pPr>
        <w:spacing w:line="276" w:lineRule="auto"/>
        <w:jc w:val="both"/>
        <w:rPr>
          <w:rFonts w:cs="Arial"/>
          <w:sz w:val="20"/>
        </w:rPr>
      </w:pPr>
      <w:r w:rsidRPr="00011587">
        <w:rPr>
          <w:rFonts w:cs="Arial"/>
          <w:sz w:val="20"/>
        </w:rPr>
        <w:t xml:space="preserve">Tehnička svojstva prozora i vrata moraju biti takva </w:t>
      </w:r>
      <w:r>
        <w:rPr>
          <w:rFonts w:cs="Arial"/>
          <w:sz w:val="20"/>
        </w:rPr>
        <w:t xml:space="preserve">da, u predviđenom roku trajanja </w:t>
      </w:r>
      <w:r w:rsidRPr="00011587">
        <w:rPr>
          <w:rFonts w:cs="Arial"/>
          <w:sz w:val="20"/>
        </w:rPr>
        <w:t>građevine, uz</w:t>
      </w:r>
    </w:p>
    <w:p w:rsidR="00AE7192" w:rsidRDefault="009F5FF3" w:rsidP="00AE7192">
      <w:pPr>
        <w:spacing w:line="276" w:lineRule="auto"/>
        <w:jc w:val="both"/>
        <w:rPr>
          <w:rFonts w:cs="Arial"/>
          <w:sz w:val="20"/>
        </w:rPr>
      </w:pPr>
      <w:r w:rsidRPr="00011587">
        <w:rPr>
          <w:rFonts w:cs="Arial"/>
          <w:sz w:val="20"/>
        </w:rPr>
        <w:t>propisanu odnosno projektom određenu ugr</w:t>
      </w:r>
      <w:r>
        <w:rPr>
          <w:rFonts w:cs="Arial"/>
          <w:sz w:val="20"/>
        </w:rPr>
        <w:t xml:space="preserve">adnju i održavanje, oni podnesu </w:t>
      </w:r>
      <w:r w:rsidRPr="00011587">
        <w:rPr>
          <w:rFonts w:cs="Arial"/>
          <w:sz w:val="20"/>
        </w:rPr>
        <w:t>sve utjecaje uobičajene</w:t>
      </w:r>
    </w:p>
    <w:p w:rsidR="00AE7192" w:rsidRDefault="009F5FF3" w:rsidP="00AE7192">
      <w:pPr>
        <w:spacing w:line="276" w:lineRule="auto"/>
        <w:jc w:val="both"/>
        <w:rPr>
          <w:rFonts w:cs="Arial"/>
          <w:sz w:val="20"/>
        </w:rPr>
      </w:pPr>
      <w:r w:rsidRPr="00011587">
        <w:rPr>
          <w:rFonts w:cs="Arial"/>
          <w:sz w:val="20"/>
        </w:rPr>
        <w:t xml:space="preserve">uporabe i utjecaje okoline, tako </w:t>
      </w:r>
      <w:r>
        <w:rPr>
          <w:rFonts w:cs="Arial"/>
          <w:sz w:val="20"/>
        </w:rPr>
        <w:t xml:space="preserve">da građevina u koju su ugrađeni </w:t>
      </w:r>
      <w:r w:rsidRPr="00011587">
        <w:rPr>
          <w:rFonts w:cs="Arial"/>
          <w:sz w:val="20"/>
        </w:rPr>
        <w:t>ispunjava bitne zahtjeve.</w:t>
      </w:r>
    </w:p>
    <w:p w:rsidR="00AE7192" w:rsidRDefault="00AE7192" w:rsidP="00AE7192">
      <w:pPr>
        <w:spacing w:line="276" w:lineRule="auto"/>
        <w:jc w:val="both"/>
        <w:rPr>
          <w:rFonts w:cs="Arial"/>
          <w:sz w:val="20"/>
        </w:rPr>
      </w:pPr>
    </w:p>
    <w:p w:rsidR="00AE7192" w:rsidRDefault="009F5FF3" w:rsidP="00AE7192">
      <w:pPr>
        <w:spacing w:line="276" w:lineRule="auto"/>
        <w:jc w:val="both"/>
        <w:rPr>
          <w:rFonts w:cs="Arial"/>
          <w:sz w:val="20"/>
        </w:rPr>
      </w:pPr>
      <w:r w:rsidRPr="00011587">
        <w:rPr>
          <w:rFonts w:cs="Arial"/>
          <w:sz w:val="20"/>
        </w:rPr>
        <w:t>Prozori i vrata smiju se ugraditi u građevinu ako ispunjavaju zahtjeve propisane Tehničk</w:t>
      </w:r>
      <w:r>
        <w:rPr>
          <w:rFonts w:cs="Arial"/>
          <w:sz w:val="20"/>
        </w:rPr>
        <w:t xml:space="preserve">im </w:t>
      </w:r>
      <w:r w:rsidRPr="00011587">
        <w:rPr>
          <w:rFonts w:cs="Arial"/>
          <w:sz w:val="20"/>
        </w:rPr>
        <w:t>propisom za prozore i vrata (NN 69/06) i ako su za prozo</w:t>
      </w:r>
      <w:r>
        <w:rPr>
          <w:rFonts w:cs="Arial"/>
          <w:sz w:val="20"/>
        </w:rPr>
        <w:t xml:space="preserve">r odnosno vrata izdane izjave o </w:t>
      </w:r>
      <w:r w:rsidRPr="00011587">
        <w:rPr>
          <w:rFonts w:cs="Arial"/>
          <w:sz w:val="20"/>
        </w:rPr>
        <w:t>sukladnosti u skladu s</w:t>
      </w:r>
    </w:p>
    <w:p w:rsidR="00AE7192" w:rsidRDefault="009F5FF3" w:rsidP="00AE7192">
      <w:pPr>
        <w:spacing w:line="276" w:lineRule="auto"/>
        <w:jc w:val="both"/>
        <w:rPr>
          <w:rFonts w:cs="Arial"/>
          <w:sz w:val="20"/>
        </w:rPr>
      </w:pPr>
      <w:r w:rsidRPr="00011587">
        <w:rPr>
          <w:rFonts w:cs="Arial"/>
          <w:sz w:val="20"/>
        </w:rPr>
        <w:t>odredbama posebnog propisa.</w:t>
      </w:r>
    </w:p>
    <w:p w:rsidR="00AE7192" w:rsidRDefault="00AE7192" w:rsidP="00AE7192">
      <w:pPr>
        <w:spacing w:line="276" w:lineRule="auto"/>
        <w:jc w:val="both"/>
        <w:rPr>
          <w:rFonts w:cs="Arial"/>
          <w:sz w:val="20"/>
        </w:rPr>
      </w:pPr>
    </w:p>
    <w:p w:rsidR="00AE7192" w:rsidRDefault="009F5FF3" w:rsidP="00AE7192">
      <w:pPr>
        <w:spacing w:line="276" w:lineRule="auto"/>
        <w:jc w:val="both"/>
        <w:rPr>
          <w:rFonts w:cs="Arial"/>
          <w:sz w:val="20"/>
        </w:rPr>
      </w:pPr>
      <w:r w:rsidRPr="00011587">
        <w:rPr>
          <w:rFonts w:cs="Arial"/>
          <w:sz w:val="20"/>
        </w:rPr>
        <w:t>Dokumentacija s kojom se isporučuju prozori i/ili vrata mora sadržavati:</w:t>
      </w:r>
    </w:p>
    <w:p w:rsidR="00AE7192" w:rsidRDefault="009F5FF3" w:rsidP="00AE7192">
      <w:pPr>
        <w:spacing w:line="276" w:lineRule="auto"/>
        <w:jc w:val="both"/>
        <w:rPr>
          <w:rFonts w:cs="Arial"/>
          <w:sz w:val="20"/>
        </w:rPr>
      </w:pPr>
      <w:r w:rsidRPr="00011587">
        <w:rPr>
          <w:rFonts w:cs="Arial"/>
          <w:sz w:val="20"/>
        </w:rPr>
        <w:t>– podatke koji povezuju radnje i dokumentaciju o sukladnosti</w:t>
      </w:r>
      <w:r>
        <w:rPr>
          <w:rFonts w:cs="Arial"/>
          <w:sz w:val="20"/>
        </w:rPr>
        <w:t xml:space="preserve"> prozora odnosno vrata i izjave o</w:t>
      </w:r>
    </w:p>
    <w:p w:rsidR="00AE7192" w:rsidRDefault="009F5FF3" w:rsidP="00AE7192">
      <w:pPr>
        <w:spacing w:line="276" w:lineRule="auto"/>
        <w:jc w:val="both"/>
        <w:rPr>
          <w:rFonts w:cs="Arial"/>
          <w:sz w:val="20"/>
        </w:rPr>
      </w:pPr>
      <w:r>
        <w:rPr>
          <w:rFonts w:cs="Arial"/>
          <w:sz w:val="20"/>
        </w:rPr>
        <w:t xml:space="preserve">sukladnosti, odnosno potvrde o </w:t>
      </w:r>
      <w:r w:rsidRPr="00011587">
        <w:rPr>
          <w:rFonts w:cs="Arial"/>
          <w:sz w:val="20"/>
        </w:rPr>
        <w:t>sukladnosti prema Tehničkom propisu za prozore i vrata (NN 69/06)</w:t>
      </w:r>
    </w:p>
    <w:p w:rsidR="00AE7192" w:rsidRDefault="009F5FF3" w:rsidP="00AE7192">
      <w:pPr>
        <w:spacing w:line="276" w:lineRule="auto"/>
        <w:jc w:val="both"/>
        <w:rPr>
          <w:rFonts w:cs="Arial"/>
          <w:sz w:val="20"/>
        </w:rPr>
      </w:pPr>
      <w:r w:rsidRPr="00011587">
        <w:rPr>
          <w:rFonts w:cs="Arial"/>
          <w:sz w:val="20"/>
        </w:rPr>
        <w:t>– podatke u vezi s označavanjem prozora odnosno vrata p</w:t>
      </w:r>
      <w:r>
        <w:rPr>
          <w:rFonts w:cs="Arial"/>
          <w:sz w:val="20"/>
        </w:rPr>
        <w:t xml:space="preserve">ropisane u Prilogu iz članka 7. </w:t>
      </w:r>
      <w:r w:rsidR="00AE7192">
        <w:rPr>
          <w:rFonts w:cs="Arial"/>
          <w:sz w:val="20"/>
        </w:rPr>
        <w:t>Stavka</w:t>
      </w:r>
    </w:p>
    <w:p w:rsidR="00AE7192" w:rsidRDefault="009F5FF3" w:rsidP="00AE7192">
      <w:pPr>
        <w:spacing w:line="276" w:lineRule="auto"/>
        <w:jc w:val="both"/>
        <w:rPr>
          <w:rFonts w:cs="Arial"/>
          <w:sz w:val="20"/>
        </w:rPr>
      </w:pPr>
      <w:r w:rsidRPr="00011587">
        <w:rPr>
          <w:rFonts w:cs="Arial"/>
          <w:sz w:val="20"/>
        </w:rPr>
        <w:t>1.Tehničkog propisa za prozore i vrata (NN 69/06)</w:t>
      </w:r>
    </w:p>
    <w:p w:rsidR="00AE7192" w:rsidRDefault="009F5FF3" w:rsidP="00AE7192">
      <w:pPr>
        <w:spacing w:line="276" w:lineRule="auto"/>
        <w:jc w:val="both"/>
        <w:rPr>
          <w:rFonts w:cs="Arial"/>
          <w:sz w:val="20"/>
        </w:rPr>
      </w:pPr>
      <w:r w:rsidRPr="00011587">
        <w:rPr>
          <w:rFonts w:cs="Arial"/>
          <w:sz w:val="20"/>
        </w:rPr>
        <w:t>– druge podatke značajne za rukovanje, prijevoz, pretovar, sk</w:t>
      </w:r>
      <w:r>
        <w:rPr>
          <w:rFonts w:cs="Arial"/>
          <w:sz w:val="20"/>
        </w:rPr>
        <w:t>ladištenje, ugradnju, uporabu i održavanje</w:t>
      </w:r>
    </w:p>
    <w:p w:rsidR="00AE7192" w:rsidRDefault="009F5FF3" w:rsidP="00AE7192">
      <w:pPr>
        <w:spacing w:line="276" w:lineRule="auto"/>
        <w:jc w:val="both"/>
        <w:rPr>
          <w:rFonts w:cs="Arial"/>
          <w:sz w:val="20"/>
        </w:rPr>
      </w:pPr>
      <w:r w:rsidRPr="00011587">
        <w:rPr>
          <w:rFonts w:cs="Arial"/>
          <w:sz w:val="20"/>
        </w:rPr>
        <w:t>prozora i/ili vrata te za njihov utjecaj na bitna</w:t>
      </w:r>
      <w:r>
        <w:rPr>
          <w:rFonts w:cs="Arial"/>
          <w:sz w:val="20"/>
        </w:rPr>
        <w:t xml:space="preserve"> svojstva i trajnost građevine. </w:t>
      </w:r>
      <w:r w:rsidRPr="00011587">
        <w:rPr>
          <w:rFonts w:cs="Arial"/>
          <w:sz w:val="20"/>
        </w:rPr>
        <w:t>U slučaju nesukladnosti</w:t>
      </w:r>
    </w:p>
    <w:p w:rsidR="00AE7192" w:rsidRDefault="009F5FF3" w:rsidP="00AE7192">
      <w:pPr>
        <w:spacing w:line="276" w:lineRule="auto"/>
        <w:jc w:val="both"/>
        <w:rPr>
          <w:rFonts w:cs="Arial"/>
          <w:sz w:val="20"/>
        </w:rPr>
      </w:pPr>
      <w:r w:rsidRPr="00011587">
        <w:rPr>
          <w:rFonts w:cs="Arial"/>
          <w:sz w:val="20"/>
        </w:rPr>
        <w:t>prozora odnosno vrata s tehničkim s</w:t>
      </w:r>
      <w:r>
        <w:rPr>
          <w:rFonts w:cs="Arial"/>
          <w:sz w:val="20"/>
        </w:rPr>
        <w:t xml:space="preserve">pecifikacijama ili projektom za </w:t>
      </w:r>
      <w:r w:rsidRPr="00011587">
        <w:rPr>
          <w:rFonts w:cs="Arial"/>
          <w:sz w:val="20"/>
        </w:rPr>
        <w:t>taj građevni proizvod, proizvođač</w:t>
      </w:r>
    </w:p>
    <w:p w:rsidR="00AE7192" w:rsidRDefault="009F5FF3" w:rsidP="00AE7192">
      <w:pPr>
        <w:spacing w:line="276" w:lineRule="auto"/>
        <w:jc w:val="both"/>
        <w:rPr>
          <w:rFonts w:cs="Arial"/>
          <w:sz w:val="20"/>
        </w:rPr>
      </w:pPr>
      <w:r w:rsidRPr="00011587">
        <w:rPr>
          <w:rFonts w:cs="Arial"/>
          <w:sz w:val="20"/>
        </w:rPr>
        <w:t>prozora i/ili vra</w:t>
      </w:r>
      <w:r>
        <w:rPr>
          <w:rFonts w:cs="Arial"/>
          <w:sz w:val="20"/>
        </w:rPr>
        <w:t xml:space="preserve">ta mora odmah prekinuti njihovu </w:t>
      </w:r>
      <w:r w:rsidRPr="00011587">
        <w:rPr>
          <w:rFonts w:cs="Arial"/>
          <w:sz w:val="20"/>
        </w:rPr>
        <w:t>proizvodnju i poduzeti mjere radi utvrđivanja i otklanjan</w:t>
      </w:r>
      <w:r>
        <w:rPr>
          <w:rFonts w:cs="Arial"/>
          <w:sz w:val="20"/>
        </w:rPr>
        <w:t>ja</w:t>
      </w:r>
    </w:p>
    <w:p w:rsidR="00AE7192" w:rsidRDefault="009F5FF3" w:rsidP="00AE7192">
      <w:pPr>
        <w:spacing w:line="276" w:lineRule="auto"/>
        <w:jc w:val="both"/>
        <w:rPr>
          <w:rFonts w:cs="Arial"/>
          <w:sz w:val="20"/>
        </w:rPr>
      </w:pPr>
      <w:r>
        <w:rPr>
          <w:rFonts w:cs="Arial"/>
          <w:sz w:val="20"/>
        </w:rPr>
        <w:t xml:space="preserve">grešaka koje su nesukladnost </w:t>
      </w:r>
      <w:r w:rsidRPr="00011587">
        <w:rPr>
          <w:rFonts w:cs="Arial"/>
          <w:sz w:val="20"/>
        </w:rPr>
        <w:t>uzrokovale.</w:t>
      </w:r>
    </w:p>
    <w:p w:rsidR="00AE7192" w:rsidRDefault="009F5FF3" w:rsidP="00AE7192">
      <w:pPr>
        <w:spacing w:line="276" w:lineRule="auto"/>
        <w:jc w:val="both"/>
        <w:rPr>
          <w:rFonts w:cs="Arial"/>
          <w:sz w:val="20"/>
        </w:rPr>
      </w:pPr>
      <w:r w:rsidRPr="00011587">
        <w:rPr>
          <w:rFonts w:cs="Arial"/>
          <w:sz w:val="20"/>
        </w:rPr>
        <w:t>Ako dođe do isporuke nesukladnog prozora i/ili vrata proiz</w:t>
      </w:r>
      <w:r>
        <w:rPr>
          <w:rFonts w:cs="Arial"/>
          <w:sz w:val="20"/>
        </w:rPr>
        <w:t>vođač odnosno uvoznik mora, bez odgode, o</w:t>
      </w:r>
    </w:p>
    <w:p w:rsidR="00AE7192" w:rsidRDefault="009F5FF3" w:rsidP="00AE7192">
      <w:pPr>
        <w:spacing w:line="276" w:lineRule="auto"/>
        <w:jc w:val="both"/>
        <w:rPr>
          <w:rFonts w:cs="Arial"/>
          <w:sz w:val="20"/>
        </w:rPr>
      </w:pPr>
      <w:r w:rsidRPr="00011587">
        <w:rPr>
          <w:rFonts w:cs="Arial"/>
          <w:sz w:val="20"/>
        </w:rPr>
        <w:t>nesukladnosti toga građevnog proizvoda obavij</w:t>
      </w:r>
      <w:r>
        <w:rPr>
          <w:rFonts w:cs="Arial"/>
          <w:sz w:val="20"/>
        </w:rPr>
        <w:t xml:space="preserve">estiti sve kupce, distributere, </w:t>
      </w:r>
      <w:r w:rsidRPr="00011587">
        <w:rPr>
          <w:rFonts w:cs="Arial"/>
          <w:sz w:val="20"/>
        </w:rPr>
        <w:t>ovlaštenu pravnu osobu</w:t>
      </w:r>
    </w:p>
    <w:p w:rsidR="00AE7192" w:rsidRDefault="009F5FF3" w:rsidP="00AE7192">
      <w:pPr>
        <w:spacing w:line="276" w:lineRule="auto"/>
        <w:jc w:val="both"/>
        <w:rPr>
          <w:rFonts w:cs="Arial"/>
          <w:sz w:val="20"/>
        </w:rPr>
      </w:pPr>
      <w:r w:rsidRPr="00011587">
        <w:rPr>
          <w:rFonts w:cs="Arial"/>
          <w:sz w:val="20"/>
        </w:rPr>
        <w:t>koja je sudjelo</w:t>
      </w:r>
      <w:r>
        <w:rPr>
          <w:rFonts w:cs="Arial"/>
          <w:sz w:val="20"/>
        </w:rPr>
        <w:t xml:space="preserve">vala u potvrđivanju sukladnosti </w:t>
      </w:r>
      <w:r w:rsidRPr="00011587">
        <w:rPr>
          <w:rFonts w:cs="Arial"/>
          <w:sz w:val="20"/>
        </w:rPr>
        <w:t>i Ministarstvo zaštite okoliša, prostornog uređenja i</w:t>
      </w:r>
    </w:p>
    <w:p w:rsidR="00AE7192" w:rsidRDefault="009F5FF3" w:rsidP="00AE7192">
      <w:pPr>
        <w:spacing w:line="276" w:lineRule="auto"/>
        <w:jc w:val="both"/>
        <w:rPr>
          <w:rFonts w:cs="Arial"/>
          <w:sz w:val="20"/>
        </w:rPr>
      </w:pPr>
      <w:r w:rsidRPr="00011587">
        <w:rPr>
          <w:rFonts w:cs="Arial"/>
          <w:sz w:val="20"/>
        </w:rPr>
        <w:t>graditeljstva.</w:t>
      </w:r>
    </w:p>
    <w:p w:rsidR="00AE7192" w:rsidRDefault="009F5FF3" w:rsidP="00AE7192">
      <w:pPr>
        <w:spacing w:line="276" w:lineRule="auto"/>
        <w:jc w:val="both"/>
        <w:rPr>
          <w:rFonts w:cs="Arial"/>
          <w:sz w:val="20"/>
        </w:rPr>
      </w:pPr>
      <w:r w:rsidRPr="00011587">
        <w:rPr>
          <w:rFonts w:cs="Arial"/>
          <w:sz w:val="20"/>
        </w:rPr>
        <w:t>Proizvođač odnosno uvoznik i distributer prozora i/ili vrata,</w:t>
      </w:r>
      <w:r>
        <w:rPr>
          <w:rFonts w:cs="Arial"/>
          <w:sz w:val="20"/>
        </w:rPr>
        <w:t xml:space="preserve"> te izvođač građevine, dužni su </w:t>
      </w:r>
      <w:r w:rsidRPr="00011587">
        <w:rPr>
          <w:rFonts w:cs="Arial"/>
          <w:sz w:val="20"/>
        </w:rPr>
        <w:t>poduzeti</w:t>
      </w:r>
    </w:p>
    <w:p w:rsidR="00AE7192" w:rsidRDefault="009F5FF3" w:rsidP="00AE7192">
      <w:pPr>
        <w:spacing w:line="276" w:lineRule="auto"/>
        <w:jc w:val="both"/>
        <w:rPr>
          <w:rFonts w:cs="Arial"/>
          <w:sz w:val="20"/>
        </w:rPr>
      </w:pPr>
      <w:r w:rsidRPr="00011587">
        <w:rPr>
          <w:rFonts w:cs="Arial"/>
          <w:sz w:val="20"/>
        </w:rPr>
        <w:t>odgovarajuće mjere u cilju održavanja svojstav</w:t>
      </w:r>
      <w:r>
        <w:rPr>
          <w:rFonts w:cs="Arial"/>
          <w:sz w:val="20"/>
        </w:rPr>
        <w:t xml:space="preserve">a prozora odnosno vrata tijekom </w:t>
      </w:r>
      <w:r w:rsidRPr="00011587">
        <w:rPr>
          <w:rFonts w:cs="Arial"/>
          <w:sz w:val="20"/>
        </w:rPr>
        <w:t>rukovanja, prijevoza,</w:t>
      </w:r>
    </w:p>
    <w:p w:rsidR="009F5FF3" w:rsidRPr="00011587" w:rsidRDefault="009F5FF3" w:rsidP="00AE7192">
      <w:pPr>
        <w:spacing w:line="276" w:lineRule="auto"/>
        <w:jc w:val="both"/>
        <w:rPr>
          <w:rFonts w:cs="Arial"/>
          <w:sz w:val="20"/>
        </w:rPr>
      </w:pPr>
      <w:r w:rsidRPr="00011587">
        <w:rPr>
          <w:rFonts w:cs="Arial"/>
          <w:sz w:val="20"/>
        </w:rPr>
        <w:t>pretovara, sk</w:t>
      </w:r>
      <w:r>
        <w:rPr>
          <w:rFonts w:cs="Arial"/>
          <w:sz w:val="20"/>
        </w:rPr>
        <w:t xml:space="preserve">ladištenja i njihove ugradnje u </w:t>
      </w:r>
      <w:r w:rsidRPr="00011587">
        <w:rPr>
          <w:rFonts w:cs="Arial"/>
          <w:sz w:val="20"/>
        </w:rPr>
        <w:t>građevinu.</w:t>
      </w:r>
    </w:p>
    <w:p w:rsidR="009F5FF3" w:rsidRDefault="009F5FF3" w:rsidP="00AE7192">
      <w:pPr>
        <w:spacing w:line="276" w:lineRule="auto"/>
        <w:ind w:left="720"/>
        <w:jc w:val="both"/>
        <w:rPr>
          <w:rFonts w:cs="Arial"/>
          <w:b/>
          <w:sz w:val="20"/>
        </w:rPr>
      </w:pPr>
    </w:p>
    <w:sectPr w:rsidR="009F5FF3" w:rsidSect="0079123D">
      <w:type w:val="nextColumn"/>
      <w:pgSz w:w="11906" w:h="16838" w:code="9"/>
      <w:pgMar w:top="1134" w:right="1134"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Calibri">
    <w:panose1 w:val="020F0502020204030204"/>
    <w:charset w:val="EE"/>
    <w:family w:val="swiss"/>
    <w:pitch w:val="variable"/>
    <w:sig w:usb0="E0002A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tarSymbol">
    <w:altName w:val="Arial Unicode MS"/>
    <w:charset w:val="80"/>
    <w:family w:val="auto"/>
    <w:pitch w:val="default"/>
  </w:font>
  <w:font w:name="Lucida Sans Unicode">
    <w:panose1 w:val="020B0602030504020204"/>
    <w:charset w:val="EE"/>
    <w:family w:val="swiss"/>
    <w:pitch w:val="variable"/>
    <w:sig w:usb0="80000AFF" w:usb1="0000396B" w:usb2="00000000" w:usb3="00000000" w:csb0="000000BF" w:csb1="00000000"/>
  </w:font>
  <w:font w:name="Tahoma">
    <w:panose1 w:val="020B0604030504040204"/>
    <w:charset w:val="EE"/>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Helvetica Narrow">
    <w:altName w:val="Arial Narrow"/>
    <w:charset w:val="EE"/>
    <w:family w:val="swiss"/>
    <w:pitch w:val="variable"/>
    <w:sig w:usb0="00000007" w:usb1="00000000" w:usb2="00000000" w:usb3="00000000" w:csb0="00000093" w:csb1="00000000"/>
  </w:font>
  <w:font w:name="Times">
    <w:panose1 w:val="02020603050405020304"/>
    <w:charset w:val="EE"/>
    <w:family w:val="roman"/>
    <w:pitch w:val="variable"/>
    <w:sig w:usb0="E0002EFF" w:usb1="C000785B" w:usb2="00000009" w:usb3="00000000" w:csb0="000001FF" w:csb1="00000000"/>
  </w:font>
  <w:font w:name="Helvetica-BoldOblique">
    <w:altName w:val="Helvetica"/>
    <w:panose1 w:val="00000000000000000000"/>
    <w:charset w:val="00"/>
    <w:family w:val="roman"/>
    <w:notTrueType/>
    <w:pitch w:val="default"/>
  </w:font>
  <w:font w:name="Helvetica">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3DA01A9"/>
    <w:multiLevelType w:val="hybridMultilevel"/>
    <w:tmpl w:val="AE60370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 w15:restartNumberingAfterBreak="0">
    <w:nsid w:val="041A0326"/>
    <w:multiLevelType w:val="multilevel"/>
    <w:tmpl w:val="667C2F8A"/>
    <w:lvl w:ilvl="0">
      <w:start w:val="2"/>
      <w:numFmt w:val="decimal"/>
      <w:lvlText w:val="%1."/>
      <w:lvlJc w:val="left"/>
      <w:pPr>
        <w:ind w:left="585" w:hanging="585"/>
      </w:pPr>
      <w:rPr>
        <w:rFonts w:hint="default"/>
        <w:sz w:val="24"/>
      </w:rPr>
    </w:lvl>
    <w:lvl w:ilvl="1">
      <w:start w:val="1"/>
      <w:numFmt w:val="decimal"/>
      <w:lvlText w:val="%1.%2."/>
      <w:lvlJc w:val="left"/>
      <w:pPr>
        <w:ind w:left="720" w:hanging="720"/>
      </w:pPr>
      <w:rPr>
        <w:rFonts w:hint="default"/>
        <w:b/>
        <w:i w:val="0"/>
        <w:sz w:val="20"/>
        <w:szCs w:val="20"/>
      </w:rPr>
    </w:lvl>
    <w:lvl w:ilvl="2">
      <w:start w:val="1"/>
      <w:numFmt w:val="decimal"/>
      <w:lvlText w:val="%1.%2.%3."/>
      <w:lvlJc w:val="left"/>
      <w:pPr>
        <w:ind w:left="990" w:hanging="720"/>
      </w:pPr>
      <w:rPr>
        <w:rFonts w:hint="default"/>
        <w:b/>
        <w:i w:val="0"/>
        <w:color w:val="auto"/>
        <w:sz w:val="20"/>
        <w:szCs w:val="20"/>
      </w:rPr>
    </w:lvl>
    <w:lvl w:ilvl="3">
      <w:start w:val="1"/>
      <w:numFmt w:val="decimal"/>
      <w:lvlText w:val="%1.%2.%3.%4."/>
      <w:lvlJc w:val="left"/>
      <w:pPr>
        <w:ind w:left="1485" w:hanging="1080"/>
      </w:pPr>
      <w:rPr>
        <w:rFonts w:hint="default"/>
        <w:sz w:val="24"/>
      </w:rPr>
    </w:lvl>
    <w:lvl w:ilvl="4">
      <w:start w:val="1"/>
      <w:numFmt w:val="decimal"/>
      <w:lvlText w:val="%1.%2.%3.%4.%5."/>
      <w:lvlJc w:val="left"/>
      <w:pPr>
        <w:ind w:left="1620" w:hanging="1080"/>
      </w:pPr>
      <w:rPr>
        <w:rFonts w:hint="default"/>
        <w:sz w:val="24"/>
      </w:rPr>
    </w:lvl>
    <w:lvl w:ilvl="5">
      <w:start w:val="1"/>
      <w:numFmt w:val="decimal"/>
      <w:lvlText w:val="%1.%2.%3.%4.%5.%6."/>
      <w:lvlJc w:val="left"/>
      <w:pPr>
        <w:ind w:left="2115" w:hanging="1440"/>
      </w:pPr>
      <w:rPr>
        <w:rFonts w:hint="default"/>
        <w:sz w:val="24"/>
      </w:rPr>
    </w:lvl>
    <w:lvl w:ilvl="6">
      <w:start w:val="1"/>
      <w:numFmt w:val="decimal"/>
      <w:lvlText w:val="%1.%2.%3.%4.%5.%6.%7."/>
      <w:lvlJc w:val="left"/>
      <w:pPr>
        <w:ind w:left="2250" w:hanging="1440"/>
      </w:pPr>
      <w:rPr>
        <w:rFonts w:hint="default"/>
        <w:sz w:val="24"/>
      </w:rPr>
    </w:lvl>
    <w:lvl w:ilvl="7">
      <w:start w:val="1"/>
      <w:numFmt w:val="decimal"/>
      <w:lvlText w:val="%1.%2.%3.%4.%5.%6.%7.%8."/>
      <w:lvlJc w:val="left"/>
      <w:pPr>
        <w:ind w:left="2745" w:hanging="1800"/>
      </w:pPr>
      <w:rPr>
        <w:rFonts w:hint="default"/>
        <w:sz w:val="24"/>
      </w:rPr>
    </w:lvl>
    <w:lvl w:ilvl="8">
      <w:start w:val="1"/>
      <w:numFmt w:val="decimal"/>
      <w:lvlText w:val="%1.%2.%3.%4.%5.%6.%7.%8.%9."/>
      <w:lvlJc w:val="left"/>
      <w:pPr>
        <w:ind w:left="2880" w:hanging="1800"/>
      </w:pPr>
      <w:rPr>
        <w:rFonts w:hint="default"/>
        <w:sz w:val="24"/>
      </w:rPr>
    </w:lvl>
  </w:abstractNum>
  <w:abstractNum w:abstractNumId="3" w15:restartNumberingAfterBreak="0">
    <w:nsid w:val="054733CB"/>
    <w:multiLevelType w:val="hybridMultilevel"/>
    <w:tmpl w:val="2A1A7576"/>
    <w:lvl w:ilvl="0" w:tplc="A4FE1F88">
      <w:start w:val="1"/>
      <w:numFmt w:val="bullet"/>
      <w:lvlText w:val="-"/>
      <w:lvlJc w:val="left"/>
      <w:pPr>
        <w:ind w:left="720" w:hanging="360"/>
      </w:pPr>
      <w:rPr>
        <w:rFonts w:ascii="Arial" w:eastAsia="Times New Roman"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 w15:restartNumberingAfterBreak="0">
    <w:nsid w:val="05D15E34"/>
    <w:multiLevelType w:val="hybridMultilevel"/>
    <w:tmpl w:val="EC529398"/>
    <w:lvl w:ilvl="0" w:tplc="C0726F46">
      <w:start w:val="1"/>
      <w:numFmt w:val="upperLetter"/>
      <w:lvlText w:val="%1)"/>
      <w:lvlJc w:val="left"/>
      <w:pPr>
        <w:ind w:left="1080" w:hanging="360"/>
      </w:pPr>
      <w:rPr>
        <w:rFonts w:hint="default"/>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5" w15:restartNumberingAfterBreak="0">
    <w:nsid w:val="0672635D"/>
    <w:multiLevelType w:val="hybridMultilevel"/>
    <w:tmpl w:val="525AB218"/>
    <w:lvl w:ilvl="0" w:tplc="041A0001">
      <w:start w:val="1"/>
      <w:numFmt w:val="bullet"/>
      <w:lvlText w:val=""/>
      <w:lvlJc w:val="left"/>
      <w:pPr>
        <w:ind w:left="1440" w:hanging="360"/>
      </w:pPr>
      <w:rPr>
        <w:rFonts w:ascii="Symbol" w:hAnsi="Symbol"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6" w15:restartNumberingAfterBreak="0">
    <w:nsid w:val="0903731C"/>
    <w:multiLevelType w:val="hybridMultilevel"/>
    <w:tmpl w:val="2FF883E8"/>
    <w:lvl w:ilvl="0" w:tplc="ADDC5902">
      <w:start w:val="1"/>
      <w:numFmt w:val="upperLetter"/>
      <w:lvlText w:val="%1)"/>
      <w:lvlJc w:val="left"/>
      <w:pPr>
        <w:ind w:left="945" w:hanging="360"/>
      </w:pPr>
      <w:rPr>
        <w:rFonts w:hint="default"/>
      </w:rPr>
    </w:lvl>
    <w:lvl w:ilvl="1" w:tplc="041A0019" w:tentative="1">
      <w:start w:val="1"/>
      <w:numFmt w:val="lowerLetter"/>
      <w:lvlText w:val="%2."/>
      <w:lvlJc w:val="left"/>
      <w:pPr>
        <w:ind w:left="1665" w:hanging="360"/>
      </w:pPr>
    </w:lvl>
    <w:lvl w:ilvl="2" w:tplc="041A001B" w:tentative="1">
      <w:start w:val="1"/>
      <w:numFmt w:val="lowerRoman"/>
      <w:lvlText w:val="%3."/>
      <w:lvlJc w:val="right"/>
      <w:pPr>
        <w:ind w:left="2385" w:hanging="180"/>
      </w:pPr>
    </w:lvl>
    <w:lvl w:ilvl="3" w:tplc="041A000F" w:tentative="1">
      <w:start w:val="1"/>
      <w:numFmt w:val="decimal"/>
      <w:lvlText w:val="%4."/>
      <w:lvlJc w:val="left"/>
      <w:pPr>
        <w:ind w:left="3105" w:hanging="360"/>
      </w:pPr>
    </w:lvl>
    <w:lvl w:ilvl="4" w:tplc="041A0019" w:tentative="1">
      <w:start w:val="1"/>
      <w:numFmt w:val="lowerLetter"/>
      <w:lvlText w:val="%5."/>
      <w:lvlJc w:val="left"/>
      <w:pPr>
        <w:ind w:left="3825" w:hanging="360"/>
      </w:pPr>
    </w:lvl>
    <w:lvl w:ilvl="5" w:tplc="041A001B" w:tentative="1">
      <w:start w:val="1"/>
      <w:numFmt w:val="lowerRoman"/>
      <w:lvlText w:val="%6."/>
      <w:lvlJc w:val="right"/>
      <w:pPr>
        <w:ind w:left="4545" w:hanging="180"/>
      </w:pPr>
    </w:lvl>
    <w:lvl w:ilvl="6" w:tplc="041A000F" w:tentative="1">
      <w:start w:val="1"/>
      <w:numFmt w:val="decimal"/>
      <w:lvlText w:val="%7."/>
      <w:lvlJc w:val="left"/>
      <w:pPr>
        <w:ind w:left="5265" w:hanging="360"/>
      </w:pPr>
    </w:lvl>
    <w:lvl w:ilvl="7" w:tplc="041A0019" w:tentative="1">
      <w:start w:val="1"/>
      <w:numFmt w:val="lowerLetter"/>
      <w:lvlText w:val="%8."/>
      <w:lvlJc w:val="left"/>
      <w:pPr>
        <w:ind w:left="5985" w:hanging="360"/>
      </w:pPr>
    </w:lvl>
    <w:lvl w:ilvl="8" w:tplc="041A001B" w:tentative="1">
      <w:start w:val="1"/>
      <w:numFmt w:val="lowerRoman"/>
      <w:lvlText w:val="%9."/>
      <w:lvlJc w:val="right"/>
      <w:pPr>
        <w:ind w:left="6705" w:hanging="180"/>
      </w:pPr>
    </w:lvl>
  </w:abstractNum>
  <w:abstractNum w:abstractNumId="7" w15:restartNumberingAfterBreak="0">
    <w:nsid w:val="0CBE02BD"/>
    <w:multiLevelType w:val="hybridMultilevel"/>
    <w:tmpl w:val="B61261D8"/>
    <w:lvl w:ilvl="0" w:tplc="4FCE0708">
      <w:start w:val="1"/>
      <w:numFmt w:val="upperLetter"/>
      <w:lvlText w:val="%1)"/>
      <w:lvlJc w:val="left"/>
      <w:pPr>
        <w:ind w:left="1350" w:hanging="360"/>
      </w:pPr>
      <w:rPr>
        <w:rFonts w:hint="default"/>
      </w:rPr>
    </w:lvl>
    <w:lvl w:ilvl="1" w:tplc="041A0019" w:tentative="1">
      <w:start w:val="1"/>
      <w:numFmt w:val="lowerLetter"/>
      <w:lvlText w:val="%2."/>
      <w:lvlJc w:val="left"/>
      <w:pPr>
        <w:ind w:left="2070" w:hanging="360"/>
      </w:pPr>
    </w:lvl>
    <w:lvl w:ilvl="2" w:tplc="041A001B" w:tentative="1">
      <w:start w:val="1"/>
      <w:numFmt w:val="lowerRoman"/>
      <w:lvlText w:val="%3."/>
      <w:lvlJc w:val="right"/>
      <w:pPr>
        <w:ind w:left="2790" w:hanging="180"/>
      </w:pPr>
    </w:lvl>
    <w:lvl w:ilvl="3" w:tplc="041A000F" w:tentative="1">
      <w:start w:val="1"/>
      <w:numFmt w:val="decimal"/>
      <w:lvlText w:val="%4."/>
      <w:lvlJc w:val="left"/>
      <w:pPr>
        <w:ind w:left="3510" w:hanging="360"/>
      </w:pPr>
    </w:lvl>
    <w:lvl w:ilvl="4" w:tplc="041A0019" w:tentative="1">
      <w:start w:val="1"/>
      <w:numFmt w:val="lowerLetter"/>
      <w:lvlText w:val="%5."/>
      <w:lvlJc w:val="left"/>
      <w:pPr>
        <w:ind w:left="4230" w:hanging="360"/>
      </w:pPr>
    </w:lvl>
    <w:lvl w:ilvl="5" w:tplc="041A001B" w:tentative="1">
      <w:start w:val="1"/>
      <w:numFmt w:val="lowerRoman"/>
      <w:lvlText w:val="%6."/>
      <w:lvlJc w:val="right"/>
      <w:pPr>
        <w:ind w:left="4950" w:hanging="180"/>
      </w:pPr>
    </w:lvl>
    <w:lvl w:ilvl="6" w:tplc="041A000F" w:tentative="1">
      <w:start w:val="1"/>
      <w:numFmt w:val="decimal"/>
      <w:lvlText w:val="%7."/>
      <w:lvlJc w:val="left"/>
      <w:pPr>
        <w:ind w:left="5670" w:hanging="360"/>
      </w:pPr>
    </w:lvl>
    <w:lvl w:ilvl="7" w:tplc="041A0019" w:tentative="1">
      <w:start w:val="1"/>
      <w:numFmt w:val="lowerLetter"/>
      <w:lvlText w:val="%8."/>
      <w:lvlJc w:val="left"/>
      <w:pPr>
        <w:ind w:left="6390" w:hanging="360"/>
      </w:pPr>
    </w:lvl>
    <w:lvl w:ilvl="8" w:tplc="041A001B" w:tentative="1">
      <w:start w:val="1"/>
      <w:numFmt w:val="lowerRoman"/>
      <w:lvlText w:val="%9."/>
      <w:lvlJc w:val="right"/>
      <w:pPr>
        <w:ind w:left="7110" w:hanging="180"/>
      </w:pPr>
    </w:lvl>
  </w:abstractNum>
  <w:abstractNum w:abstractNumId="8" w15:restartNumberingAfterBreak="0">
    <w:nsid w:val="0CDE659C"/>
    <w:multiLevelType w:val="multilevel"/>
    <w:tmpl w:val="667C2F8A"/>
    <w:lvl w:ilvl="0">
      <w:start w:val="2"/>
      <w:numFmt w:val="decimal"/>
      <w:lvlText w:val="%1."/>
      <w:lvlJc w:val="left"/>
      <w:pPr>
        <w:ind w:left="585" w:hanging="585"/>
      </w:pPr>
      <w:rPr>
        <w:rFonts w:hint="default"/>
        <w:sz w:val="24"/>
      </w:rPr>
    </w:lvl>
    <w:lvl w:ilvl="1">
      <w:start w:val="1"/>
      <w:numFmt w:val="decimal"/>
      <w:lvlText w:val="%1.%2."/>
      <w:lvlJc w:val="left"/>
      <w:pPr>
        <w:ind w:left="720" w:hanging="720"/>
      </w:pPr>
      <w:rPr>
        <w:rFonts w:hint="default"/>
        <w:b/>
        <w:i w:val="0"/>
        <w:sz w:val="20"/>
        <w:szCs w:val="20"/>
      </w:rPr>
    </w:lvl>
    <w:lvl w:ilvl="2">
      <w:start w:val="1"/>
      <w:numFmt w:val="decimal"/>
      <w:lvlText w:val="%1.%2.%3."/>
      <w:lvlJc w:val="left"/>
      <w:pPr>
        <w:ind w:left="990" w:hanging="720"/>
      </w:pPr>
      <w:rPr>
        <w:rFonts w:hint="default"/>
        <w:b/>
        <w:i w:val="0"/>
        <w:color w:val="auto"/>
        <w:sz w:val="20"/>
        <w:szCs w:val="20"/>
      </w:rPr>
    </w:lvl>
    <w:lvl w:ilvl="3">
      <w:start w:val="1"/>
      <w:numFmt w:val="decimal"/>
      <w:lvlText w:val="%1.%2.%3.%4."/>
      <w:lvlJc w:val="left"/>
      <w:pPr>
        <w:ind w:left="1485" w:hanging="1080"/>
      </w:pPr>
      <w:rPr>
        <w:rFonts w:hint="default"/>
        <w:sz w:val="24"/>
      </w:rPr>
    </w:lvl>
    <w:lvl w:ilvl="4">
      <w:start w:val="1"/>
      <w:numFmt w:val="decimal"/>
      <w:lvlText w:val="%1.%2.%3.%4.%5."/>
      <w:lvlJc w:val="left"/>
      <w:pPr>
        <w:ind w:left="1620" w:hanging="1080"/>
      </w:pPr>
      <w:rPr>
        <w:rFonts w:hint="default"/>
        <w:sz w:val="24"/>
      </w:rPr>
    </w:lvl>
    <w:lvl w:ilvl="5">
      <w:start w:val="1"/>
      <w:numFmt w:val="decimal"/>
      <w:lvlText w:val="%1.%2.%3.%4.%5.%6."/>
      <w:lvlJc w:val="left"/>
      <w:pPr>
        <w:ind w:left="2115" w:hanging="1440"/>
      </w:pPr>
      <w:rPr>
        <w:rFonts w:hint="default"/>
        <w:sz w:val="24"/>
      </w:rPr>
    </w:lvl>
    <w:lvl w:ilvl="6">
      <w:start w:val="1"/>
      <w:numFmt w:val="decimal"/>
      <w:lvlText w:val="%1.%2.%3.%4.%5.%6.%7."/>
      <w:lvlJc w:val="left"/>
      <w:pPr>
        <w:ind w:left="2250" w:hanging="1440"/>
      </w:pPr>
      <w:rPr>
        <w:rFonts w:hint="default"/>
        <w:sz w:val="24"/>
      </w:rPr>
    </w:lvl>
    <w:lvl w:ilvl="7">
      <w:start w:val="1"/>
      <w:numFmt w:val="decimal"/>
      <w:lvlText w:val="%1.%2.%3.%4.%5.%6.%7.%8."/>
      <w:lvlJc w:val="left"/>
      <w:pPr>
        <w:ind w:left="2745" w:hanging="1800"/>
      </w:pPr>
      <w:rPr>
        <w:rFonts w:hint="default"/>
        <w:sz w:val="24"/>
      </w:rPr>
    </w:lvl>
    <w:lvl w:ilvl="8">
      <w:start w:val="1"/>
      <w:numFmt w:val="decimal"/>
      <w:lvlText w:val="%1.%2.%3.%4.%5.%6.%7.%8.%9."/>
      <w:lvlJc w:val="left"/>
      <w:pPr>
        <w:ind w:left="2880" w:hanging="1800"/>
      </w:pPr>
      <w:rPr>
        <w:rFonts w:hint="default"/>
        <w:sz w:val="24"/>
      </w:rPr>
    </w:lvl>
  </w:abstractNum>
  <w:abstractNum w:abstractNumId="9" w15:restartNumberingAfterBreak="0">
    <w:nsid w:val="0F6E1F55"/>
    <w:multiLevelType w:val="hybridMultilevel"/>
    <w:tmpl w:val="4914DCB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 w15:restartNumberingAfterBreak="0">
    <w:nsid w:val="10EC71E0"/>
    <w:multiLevelType w:val="hybridMultilevel"/>
    <w:tmpl w:val="4470C9F2"/>
    <w:lvl w:ilvl="0" w:tplc="15B0646E">
      <w:start w:val="1"/>
      <w:numFmt w:val="upperLetter"/>
      <w:lvlText w:val="%1)"/>
      <w:lvlJc w:val="left"/>
      <w:pPr>
        <w:ind w:left="1080" w:hanging="360"/>
      </w:pPr>
      <w:rPr>
        <w:rFonts w:hint="default"/>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11" w15:restartNumberingAfterBreak="0">
    <w:nsid w:val="13EF76B5"/>
    <w:multiLevelType w:val="hybridMultilevel"/>
    <w:tmpl w:val="85DA8B7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 w15:restartNumberingAfterBreak="0">
    <w:nsid w:val="16F02B13"/>
    <w:multiLevelType w:val="hybridMultilevel"/>
    <w:tmpl w:val="C02CCFEE"/>
    <w:lvl w:ilvl="0" w:tplc="7A987652">
      <w:start w:val="11"/>
      <w:numFmt w:val="bullet"/>
      <w:lvlText w:val="-"/>
      <w:lvlJc w:val="left"/>
      <w:pPr>
        <w:ind w:left="1824" w:hanging="360"/>
      </w:pPr>
      <w:rPr>
        <w:rFonts w:ascii="Arial" w:eastAsia="Times New Roman" w:hAnsi="Arial" w:cs="Arial" w:hint="default"/>
      </w:rPr>
    </w:lvl>
    <w:lvl w:ilvl="1" w:tplc="041A0003" w:tentative="1">
      <w:start w:val="1"/>
      <w:numFmt w:val="bullet"/>
      <w:lvlText w:val="o"/>
      <w:lvlJc w:val="left"/>
      <w:pPr>
        <w:ind w:left="2544" w:hanging="360"/>
      </w:pPr>
      <w:rPr>
        <w:rFonts w:ascii="Courier New" w:hAnsi="Courier New" w:cs="Courier New" w:hint="default"/>
      </w:rPr>
    </w:lvl>
    <w:lvl w:ilvl="2" w:tplc="041A0005" w:tentative="1">
      <w:start w:val="1"/>
      <w:numFmt w:val="bullet"/>
      <w:lvlText w:val=""/>
      <w:lvlJc w:val="left"/>
      <w:pPr>
        <w:ind w:left="3264" w:hanging="360"/>
      </w:pPr>
      <w:rPr>
        <w:rFonts w:ascii="Wingdings" w:hAnsi="Wingdings" w:hint="default"/>
      </w:rPr>
    </w:lvl>
    <w:lvl w:ilvl="3" w:tplc="041A0001" w:tentative="1">
      <w:start w:val="1"/>
      <w:numFmt w:val="bullet"/>
      <w:lvlText w:val=""/>
      <w:lvlJc w:val="left"/>
      <w:pPr>
        <w:ind w:left="3984" w:hanging="360"/>
      </w:pPr>
      <w:rPr>
        <w:rFonts w:ascii="Symbol" w:hAnsi="Symbol" w:hint="default"/>
      </w:rPr>
    </w:lvl>
    <w:lvl w:ilvl="4" w:tplc="041A0003" w:tentative="1">
      <w:start w:val="1"/>
      <w:numFmt w:val="bullet"/>
      <w:lvlText w:val="o"/>
      <w:lvlJc w:val="left"/>
      <w:pPr>
        <w:ind w:left="4704" w:hanging="360"/>
      </w:pPr>
      <w:rPr>
        <w:rFonts w:ascii="Courier New" w:hAnsi="Courier New" w:cs="Courier New" w:hint="default"/>
      </w:rPr>
    </w:lvl>
    <w:lvl w:ilvl="5" w:tplc="041A0005" w:tentative="1">
      <w:start w:val="1"/>
      <w:numFmt w:val="bullet"/>
      <w:lvlText w:val=""/>
      <w:lvlJc w:val="left"/>
      <w:pPr>
        <w:ind w:left="5424" w:hanging="360"/>
      </w:pPr>
      <w:rPr>
        <w:rFonts w:ascii="Wingdings" w:hAnsi="Wingdings" w:hint="default"/>
      </w:rPr>
    </w:lvl>
    <w:lvl w:ilvl="6" w:tplc="041A0001" w:tentative="1">
      <w:start w:val="1"/>
      <w:numFmt w:val="bullet"/>
      <w:lvlText w:val=""/>
      <w:lvlJc w:val="left"/>
      <w:pPr>
        <w:ind w:left="6144" w:hanging="360"/>
      </w:pPr>
      <w:rPr>
        <w:rFonts w:ascii="Symbol" w:hAnsi="Symbol" w:hint="default"/>
      </w:rPr>
    </w:lvl>
    <w:lvl w:ilvl="7" w:tplc="041A0003" w:tentative="1">
      <w:start w:val="1"/>
      <w:numFmt w:val="bullet"/>
      <w:lvlText w:val="o"/>
      <w:lvlJc w:val="left"/>
      <w:pPr>
        <w:ind w:left="6864" w:hanging="360"/>
      </w:pPr>
      <w:rPr>
        <w:rFonts w:ascii="Courier New" w:hAnsi="Courier New" w:cs="Courier New" w:hint="default"/>
      </w:rPr>
    </w:lvl>
    <w:lvl w:ilvl="8" w:tplc="041A0005" w:tentative="1">
      <w:start w:val="1"/>
      <w:numFmt w:val="bullet"/>
      <w:lvlText w:val=""/>
      <w:lvlJc w:val="left"/>
      <w:pPr>
        <w:ind w:left="7584" w:hanging="360"/>
      </w:pPr>
      <w:rPr>
        <w:rFonts w:ascii="Wingdings" w:hAnsi="Wingdings" w:hint="default"/>
      </w:rPr>
    </w:lvl>
  </w:abstractNum>
  <w:abstractNum w:abstractNumId="13" w15:restartNumberingAfterBreak="0">
    <w:nsid w:val="17C803E8"/>
    <w:multiLevelType w:val="multilevel"/>
    <w:tmpl w:val="561496D8"/>
    <w:lvl w:ilvl="0">
      <w:start w:val="1"/>
      <w:numFmt w:val="decimal"/>
      <w:pStyle w:val="Heading1Nonumbering"/>
      <w:lvlText w:val="%1."/>
      <w:lvlJc w:val="left"/>
      <w:pPr>
        <w:tabs>
          <w:tab w:val="num" w:pos="360"/>
        </w:tabs>
        <w:ind w:left="360" w:hanging="360"/>
      </w:pPr>
      <w:rPr>
        <w:rFonts w:ascii="Verdana" w:hAnsi="Verdana" w:cs="Times New Roman" w:hint="default"/>
        <w:b/>
        <w:i w:val="0"/>
        <w:sz w:val="28"/>
        <w:szCs w:val="28"/>
        <w:lang w:val="hr-HR"/>
      </w:rPr>
    </w:lvl>
    <w:lvl w:ilvl="1">
      <w:start w:val="1"/>
      <w:numFmt w:val="decimal"/>
      <w:lvlText w:val="%1.%2."/>
      <w:lvlJc w:val="left"/>
      <w:pPr>
        <w:tabs>
          <w:tab w:val="num" w:pos="397"/>
        </w:tabs>
        <w:ind w:left="397" w:hanging="397"/>
      </w:pPr>
      <w:rPr>
        <w:rFonts w:ascii="Verdana" w:hAnsi="Verdana" w:cs="Times New Roman" w:hint="default"/>
        <w:b/>
        <w:i w:val="0"/>
        <w:sz w:val="24"/>
        <w:szCs w:val="24"/>
      </w:rPr>
    </w:lvl>
    <w:lvl w:ilvl="2">
      <w:start w:val="1"/>
      <w:numFmt w:val="decimal"/>
      <w:lvlText w:val="%1.%2.%3."/>
      <w:lvlJc w:val="left"/>
      <w:pPr>
        <w:tabs>
          <w:tab w:val="num" w:pos="720"/>
        </w:tabs>
        <w:ind w:left="504" w:hanging="504"/>
      </w:pPr>
      <w:rPr>
        <w:rFonts w:cs="Times New Roman" w:hint="default"/>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4" w15:restartNumberingAfterBreak="0">
    <w:nsid w:val="192C52A3"/>
    <w:multiLevelType w:val="hybridMultilevel"/>
    <w:tmpl w:val="96083C8A"/>
    <w:lvl w:ilvl="0" w:tplc="C0726F46">
      <w:start w:val="1"/>
      <w:numFmt w:val="upperLetter"/>
      <w:lvlText w:val="%1)"/>
      <w:lvlJc w:val="left"/>
      <w:pPr>
        <w:ind w:left="1080" w:hanging="360"/>
      </w:pPr>
      <w:rPr>
        <w:rFonts w:hint="default"/>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15" w15:restartNumberingAfterBreak="0">
    <w:nsid w:val="1F110A13"/>
    <w:multiLevelType w:val="multilevel"/>
    <w:tmpl w:val="ECE6BFDC"/>
    <w:lvl w:ilvl="0">
      <w:start w:val="1"/>
      <w:numFmt w:val="decimal"/>
      <w:lvlText w:val="%1."/>
      <w:lvlJc w:val="left"/>
      <w:pPr>
        <w:ind w:left="360" w:hanging="360"/>
      </w:pPr>
      <w:rPr>
        <w:sz w:val="22"/>
        <w:szCs w:val="22"/>
      </w:rPr>
    </w:lvl>
    <w:lvl w:ilvl="1">
      <w:start w:val="1"/>
      <w:numFmt w:val="decimal"/>
      <w:lvlText w:val="%1.%2."/>
      <w:lvlJc w:val="left"/>
      <w:pPr>
        <w:ind w:left="792" w:hanging="432"/>
      </w:pPr>
    </w:lvl>
    <w:lvl w:ilvl="2">
      <w:start w:val="1"/>
      <w:numFmt w:val="decimal"/>
      <w:lvlText w:val="%1.%2.%3."/>
      <w:lvlJc w:val="left"/>
      <w:pPr>
        <w:ind w:left="1224" w:hanging="504"/>
      </w:pPr>
      <w:rPr>
        <w:b w:val="0"/>
        <w:i w:val="0"/>
        <w:sz w:val="20"/>
        <w:szCs w:val="2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259F75A2"/>
    <w:multiLevelType w:val="hybridMultilevel"/>
    <w:tmpl w:val="E5D0FFBC"/>
    <w:lvl w:ilvl="0" w:tplc="1680867C">
      <w:start w:val="1"/>
      <w:numFmt w:val="upp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7" w15:restartNumberingAfterBreak="0">
    <w:nsid w:val="26F07373"/>
    <w:multiLevelType w:val="hybridMultilevel"/>
    <w:tmpl w:val="22905D02"/>
    <w:lvl w:ilvl="0" w:tplc="C0726F46">
      <w:start w:val="1"/>
      <w:numFmt w:val="upperLetter"/>
      <w:lvlText w:val="%1)"/>
      <w:lvlJc w:val="left"/>
      <w:pPr>
        <w:ind w:left="1080" w:hanging="360"/>
      </w:pPr>
      <w:rPr>
        <w:rFonts w:hint="default"/>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18" w15:restartNumberingAfterBreak="0">
    <w:nsid w:val="277D241D"/>
    <w:multiLevelType w:val="hybridMultilevel"/>
    <w:tmpl w:val="3C8C2C32"/>
    <w:lvl w:ilvl="0" w:tplc="E99A8052">
      <w:start w:val="1"/>
      <w:numFmt w:val="bullet"/>
      <w:lvlText w:val="-"/>
      <w:lvlJc w:val="left"/>
      <w:pPr>
        <w:ind w:left="720" w:hanging="360"/>
      </w:pPr>
      <w:rPr>
        <w:rFonts w:ascii="Arial" w:eastAsia="Times New Roman"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9" w15:restartNumberingAfterBreak="0">
    <w:nsid w:val="2ECE5611"/>
    <w:multiLevelType w:val="multilevel"/>
    <w:tmpl w:val="667C2F8A"/>
    <w:lvl w:ilvl="0">
      <w:start w:val="2"/>
      <w:numFmt w:val="decimal"/>
      <w:lvlText w:val="%1."/>
      <w:lvlJc w:val="left"/>
      <w:pPr>
        <w:ind w:left="585" w:hanging="585"/>
      </w:pPr>
      <w:rPr>
        <w:rFonts w:hint="default"/>
        <w:sz w:val="24"/>
      </w:rPr>
    </w:lvl>
    <w:lvl w:ilvl="1">
      <w:start w:val="1"/>
      <w:numFmt w:val="decimal"/>
      <w:lvlText w:val="%1.%2."/>
      <w:lvlJc w:val="left"/>
      <w:pPr>
        <w:ind w:left="720" w:hanging="720"/>
      </w:pPr>
      <w:rPr>
        <w:rFonts w:hint="default"/>
        <w:b/>
        <w:i w:val="0"/>
        <w:sz w:val="20"/>
        <w:szCs w:val="20"/>
      </w:rPr>
    </w:lvl>
    <w:lvl w:ilvl="2">
      <w:start w:val="1"/>
      <w:numFmt w:val="decimal"/>
      <w:lvlText w:val="%1.%2.%3."/>
      <w:lvlJc w:val="left"/>
      <w:pPr>
        <w:ind w:left="990" w:hanging="720"/>
      </w:pPr>
      <w:rPr>
        <w:rFonts w:hint="default"/>
        <w:b/>
        <w:i w:val="0"/>
        <w:color w:val="auto"/>
        <w:sz w:val="20"/>
        <w:szCs w:val="20"/>
      </w:rPr>
    </w:lvl>
    <w:lvl w:ilvl="3">
      <w:start w:val="1"/>
      <w:numFmt w:val="decimal"/>
      <w:lvlText w:val="%1.%2.%3.%4."/>
      <w:lvlJc w:val="left"/>
      <w:pPr>
        <w:ind w:left="1485" w:hanging="1080"/>
      </w:pPr>
      <w:rPr>
        <w:rFonts w:hint="default"/>
        <w:sz w:val="24"/>
      </w:rPr>
    </w:lvl>
    <w:lvl w:ilvl="4">
      <w:start w:val="1"/>
      <w:numFmt w:val="decimal"/>
      <w:lvlText w:val="%1.%2.%3.%4.%5."/>
      <w:lvlJc w:val="left"/>
      <w:pPr>
        <w:ind w:left="1620" w:hanging="1080"/>
      </w:pPr>
      <w:rPr>
        <w:rFonts w:hint="default"/>
        <w:sz w:val="24"/>
      </w:rPr>
    </w:lvl>
    <w:lvl w:ilvl="5">
      <w:start w:val="1"/>
      <w:numFmt w:val="decimal"/>
      <w:lvlText w:val="%1.%2.%3.%4.%5.%6."/>
      <w:lvlJc w:val="left"/>
      <w:pPr>
        <w:ind w:left="2115" w:hanging="1440"/>
      </w:pPr>
      <w:rPr>
        <w:rFonts w:hint="default"/>
        <w:sz w:val="24"/>
      </w:rPr>
    </w:lvl>
    <w:lvl w:ilvl="6">
      <w:start w:val="1"/>
      <w:numFmt w:val="decimal"/>
      <w:lvlText w:val="%1.%2.%3.%4.%5.%6.%7."/>
      <w:lvlJc w:val="left"/>
      <w:pPr>
        <w:ind w:left="2250" w:hanging="1440"/>
      </w:pPr>
      <w:rPr>
        <w:rFonts w:hint="default"/>
        <w:sz w:val="24"/>
      </w:rPr>
    </w:lvl>
    <w:lvl w:ilvl="7">
      <w:start w:val="1"/>
      <w:numFmt w:val="decimal"/>
      <w:lvlText w:val="%1.%2.%3.%4.%5.%6.%7.%8."/>
      <w:lvlJc w:val="left"/>
      <w:pPr>
        <w:ind w:left="2745" w:hanging="1800"/>
      </w:pPr>
      <w:rPr>
        <w:rFonts w:hint="default"/>
        <w:sz w:val="24"/>
      </w:rPr>
    </w:lvl>
    <w:lvl w:ilvl="8">
      <w:start w:val="1"/>
      <w:numFmt w:val="decimal"/>
      <w:lvlText w:val="%1.%2.%3.%4.%5.%6.%7.%8.%9."/>
      <w:lvlJc w:val="left"/>
      <w:pPr>
        <w:ind w:left="2880" w:hanging="1800"/>
      </w:pPr>
      <w:rPr>
        <w:rFonts w:hint="default"/>
        <w:sz w:val="24"/>
      </w:rPr>
    </w:lvl>
  </w:abstractNum>
  <w:abstractNum w:abstractNumId="20" w15:restartNumberingAfterBreak="0">
    <w:nsid w:val="31B77B31"/>
    <w:multiLevelType w:val="hybridMultilevel"/>
    <w:tmpl w:val="6B80A616"/>
    <w:lvl w:ilvl="0" w:tplc="502CF8DA">
      <w:start w:val="1"/>
      <w:numFmt w:val="upperLetter"/>
      <w:lvlText w:val="%1)"/>
      <w:lvlJc w:val="left"/>
      <w:pPr>
        <w:ind w:left="1350" w:hanging="360"/>
      </w:pPr>
      <w:rPr>
        <w:rFonts w:hint="default"/>
      </w:rPr>
    </w:lvl>
    <w:lvl w:ilvl="1" w:tplc="041A0019" w:tentative="1">
      <w:start w:val="1"/>
      <w:numFmt w:val="lowerLetter"/>
      <w:lvlText w:val="%2."/>
      <w:lvlJc w:val="left"/>
      <w:pPr>
        <w:ind w:left="2070" w:hanging="360"/>
      </w:pPr>
    </w:lvl>
    <w:lvl w:ilvl="2" w:tplc="041A001B" w:tentative="1">
      <w:start w:val="1"/>
      <w:numFmt w:val="lowerRoman"/>
      <w:lvlText w:val="%3."/>
      <w:lvlJc w:val="right"/>
      <w:pPr>
        <w:ind w:left="2790" w:hanging="180"/>
      </w:pPr>
    </w:lvl>
    <w:lvl w:ilvl="3" w:tplc="041A000F" w:tentative="1">
      <w:start w:val="1"/>
      <w:numFmt w:val="decimal"/>
      <w:lvlText w:val="%4."/>
      <w:lvlJc w:val="left"/>
      <w:pPr>
        <w:ind w:left="3510" w:hanging="360"/>
      </w:pPr>
    </w:lvl>
    <w:lvl w:ilvl="4" w:tplc="041A0019" w:tentative="1">
      <w:start w:val="1"/>
      <w:numFmt w:val="lowerLetter"/>
      <w:lvlText w:val="%5."/>
      <w:lvlJc w:val="left"/>
      <w:pPr>
        <w:ind w:left="4230" w:hanging="360"/>
      </w:pPr>
    </w:lvl>
    <w:lvl w:ilvl="5" w:tplc="041A001B" w:tentative="1">
      <w:start w:val="1"/>
      <w:numFmt w:val="lowerRoman"/>
      <w:lvlText w:val="%6."/>
      <w:lvlJc w:val="right"/>
      <w:pPr>
        <w:ind w:left="4950" w:hanging="180"/>
      </w:pPr>
    </w:lvl>
    <w:lvl w:ilvl="6" w:tplc="041A000F" w:tentative="1">
      <w:start w:val="1"/>
      <w:numFmt w:val="decimal"/>
      <w:lvlText w:val="%7."/>
      <w:lvlJc w:val="left"/>
      <w:pPr>
        <w:ind w:left="5670" w:hanging="360"/>
      </w:pPr>
    </w:lvl>
    <w:lvl w:ilvl="7" w:tplc="041A0019" w:tentative="1">
      <w:start w:val="1"/>
      <w:numFmt w:val="lowerLetter"/>
      <w:lvlText w:val="%8."/>
      <w:lvlJc w:val="left"/>
      <w:pPr>
        <w:ind w:left="6390" w:hanging="360"/>
      </w:pPr>
    </w:lvl>
    <w:lvl w:ilvl="8" w:tplc="041A001B" w:tentative="1">
      <w:start w:val="1"/>
      <w:numFmt w:val="lowerRoman"/>
      <w:lvlText w:val="%9."/>
      <w:lvlJc w:val="right"/>
      <w:pPr>
        <w:ind w:left="7110" w:hanging="180"/>
      </w:pPr>
    </w:lvl>
  </w:abstractNum>
  <w:abstractNum w:abstractNumId="21" w15:restartNumberingAfterBreak="0">
    <w:nsid w:val="393E358D"/>
    <w:multiLevelType w:val="hybridMultilevel"/>
    <w:tmpl w:val="8E5854A8"/>
    <w:lvl w:ilvl="0" w:tplc="576C4D5E">
      <w:start w:val="1"/>
      <w:numFmt w:val="upperLetter"/>
      <w:lvlText w:val="%1)"/>
      <w:lvlJc w:val="left"/>
      <w:pPr>
        <w:ind w:left="1350" w:hanging="360"/>
      </w:pPr>
      <w:rPr>
        <w:rFonts w:hint="default"/>
      </w:rPr>
    </w:lvl>
    <w:lvl w:ilvl="1" w:tplc="041A0019" w:tentative="1">
      <w:start w:val="1"/>
      <w:numFmt w:val="lowerLetter"/>
      <w:lvlText w:val="%2."/>
      <w:lvlJc w:val="left"/>
      <w:pPr>
        <w:ind w:left="2070" w:hanging="360"/>
      </w:pPr>
    </w:lvl>
    <w:lvl w:ilvl="2" w:tplc="041A001B" w:tentative="1">
      <w:start w:val="1"/>
      <w:numFmt w:val="lowerRoman"/>
      <w:lvlText w:val="%3."/>
      <w:lvlJc w:val="right"/>
      <w:pPr>
        <w:ind w:left="2790" w:hanging="180"/>
      </w:pPr>
    </w:lvl>
    <w:lvl w:ilvl="3" w:tplc="041A000F" w:tentative="1">
      <w:start w:val="1"/>
      <w:numFmt w:val="decimal"/>
      <w:lvlText w:val="%4."/>
      <w:lvlJc w:val="left"/>
      <w:pPr>
        <w:ind w:left="3510" w:hanging="360"/>
      </w:pPr>
    </w:lvl>
    <w:lvl w:ilvl="4" w:tplc="041A0019" w:tentative="1">
      <w:start w:val="1"/>
      <w:numFmt w:val="lowerLetter"/>
      <w:lvlText w:val="%5."/>
      <w:lvlJc w:val="left"/>
      <w:pPr>
        <w:ind w:left="4230" w:hanging="360"/>
      </w:pPr>
    </w:lvl>
    <w:lvl w:ilvl="5" w:tplc="041A001B" w:tentative="1">
      <w:start w:val="1"/>
      <w:numFmt w:val="lowerRoman"/>
      <w:lvlText w:val="%6."/>
      <w:lvlJc w:val="right"/>
      <w:pPr>
        <w:ind w:left="4950" w:hanging="180"/>
      </w:pPr>
    </w:lvl>
    <w:lvl w:ilvl="6" w:tplc="041A000F" w:tentative="1">
      <w:start w:val="1"/>
      <w:numFmt w:val="decimal"/>
      <w:lvlText w:val="%7."/>
      <w:lvlJc w:val="left"/>
      <w:pPr>
        <w:ind w:left="5670" w:hanging="360"/>
      </w:pPr>
    </w:lvl>
    <w:lvl w:ilvl="7" w:tplc="041A0019" w:tentative="1">
      <w:start w:val="1"/>
      <w:numFmt w:val="lowerLetter"/>
      <w:lvlText w:val="%8."/>
      <w:lvlJc w:val="left"/>
      <w:pPr>
        <w:ind w:left="6390" w:hanging="360"/>
      </w:pPr>
    </w:lvl>
    <w:lvl w:ilvl="8" w:tplc="041A001B" w:tentative="1">
      <w:start w:val="1"/>
      <w:numFmt w:val="lowerRoman"/>
      <w:lvlText w:val="%9."/>
      <w:lvlJc w:val="right"/>
      <w:pPr>
        <w:ind w:left="7110" w:hanging="180"/>
      </w:pPr>
    </w:lvl>
  </w:abstractNum>
  <w:abstractNum w:abstractNumId="22" w15:restartNumberingAfterBreak="0">
    <w:nsid w:val="429A4E4D"/>
    <w:multiLevelType w:val="hybridMultilevel"/>
    <w:tmpl w:val="4A82DCC8"/>
    <w:lvl w:ilvl="0" w:tplc="041A0001">
      <w:start w:val="1"/>
      <w:numFmt w:val="bullet"/>
      <w:lvlText w:val=""/>
      <w:lvlJc w:val="left"/>
      <w:pPr>
        <w:ind w:left="1305" w:hanging="360"/>
      </w:pPr>
      <w:rPr>
        <w:rFonts w:ascii="Symbol" w:hAnsi="Symbol" w:hint="default"/>
      </w:rPr>
    </w:lvl>
    <w:lvl w:ilvl="1" w:tplc="041A0003" w:tentative="1">
      <w:start w:val="1"/>
      <w:numFmt w:val="bullet"/>
      <w:lvlText w:val="o"/>
      <w:lvlJc w:val="left"/>
      <w:pPr>
        <w:ind w:left="2025" w:hanging="360"/>
      </w:pPr>
      <w:rPr>
        <w:rFonts w:ascii="Courier New" w:hAnsi="Courier New" w:cs="Courier New" w:hint="default"/>
      </w:rPr>
    </w:lvl>
    <w:lvl w:ilvl="2" w:tplc="041A0005" w:tentative="1">
      <w:start w:val="1"/>
      <w:numFmt w:val="bullet"/>
      <w:lvlText w:val=""/>
      <w:lvlJc w:val="left"/>
      <w:pPr>
        <w:ind w:left="2745" w:hanging="360"/>
      </w:pPr>
      <w:rPr>
        <w:rFonts w:ascii="Wingdings" w:hAnsi="Wingdings" w:hint="default"/>
      </w:rPr>
    </w:lvl>
    <w:lvl w:ilvl="3" w:tplc="041A0001" w:tentative="1">
      <w:start w:val="1"/>
      <w:numFmt w:val="bullet"/>
      <w:lvlText w:val=""/>
      <w:lvlJc w:val="left"/>
      <w:pPr>
        <w:ind w:left="3465" w:hanging="360"/>
      </w:pPr>
      <w:rPr>
        <w:rFonts w:ascii="Symbol" w:hAnsi="Symbol" w:hint="default"/>
      </w:rPr>
    </w:lvl>
    <w:lvl w:ilvl="4" w:tplc="041A0003" w:tentative="1">
      <w:start w:val="1"/>
      <w:numFmt w:val="bullet"/>
      <w:lvlText w:val="o"/>
      <w:lvlJc w:val="left"/>
      <w:pPr>
        <w:ind w:left="4185" w:hanging="360"/>
      </w:pPr>
      <w:rPr>
        <w:rFonts w:ascii="Courier New" w:hAnsi="Courier New" w:cs="Courier New" w:hint="default"/>
      </w:rPr>
    </w:lvl>
    <w:lvl w:ilvl="5" w:tplc="041A0005" w:tentative="1">
      <w:start w:val="1"/>
      <w:numFmt w:val="bullet"/>
      <w:lvlText w:val=""/>
      <w:lvlJc w:val="left"/>
      <w:pPr>
        <w:ind w:left="4905" w:hanging="360"/>
      </w:pPr>
      <w:rPr>
        <w:rFonts w:ascii="Wingdings" w:hAnsi="Wingdings" w:hint="default"/>
      </w:rPr>
    </w:lvl>
    <w:lvl w:ilvl="6" w:tplc="041A0001" w:tentative="1">
      <w:start w:val="1"/>
      <w:numFmt w:val="bullet"/>
      <w:lvlText w:val=""/>
      <w:lvlJc w:val="left"/>
      <w:pPr>
        <w:ind w:left="5625" w:hanging="360"/>
      </w:pPr>
      <w:rPr>
        <w:rFonts w:ascii="Symbol" w:hAnsi="Symbol" w:hint="default"/>
      </w:rPr>
    </w:lvl>
    <w:lvl w:ilvl="7" w:tplc="041A0003" w:tentative="1">
      <w:start w:val="1"/>
      <w:numFmt w:val="bullet"/>
      <w:lvlText w:val="o"/>
      <w:lvlJc w:val="left"/>
      <w:pPr>
        <w:ind w:left="6345" w:hanging="360"/>
      </w:pPr>
      <w:rPr>
        <w:rFonts w:ascii="Courier New" w:hAnsi="Courier New" w:cs="Courier New" w:hint="default"/>
      </w:rPr>
    </w:lvl>
    <w:lvl w:ilvl="8" w:tplc="041A0005" w:tentative="1">
      <w:start w:val="1"/>
      <w:numFmt w:val="bullet"/>
      <w:lvlText w:val=""/>
      <w:lvlJc w:val="left"/>
      <w:pPr>
        <w:ind w:left="7065" w:hanging="360"/>
      </w:pPr>
      <w:rPr>
        <w:rFonts w:ascii="Wingdings" w:hAnsi="Wingdings" w:hint="default"/>
      </w:rPr>
    </w:lvl>
  </w:abstractNum>
  <w:abstractNum w:abstractNumId="23" w15:restartNumberingAfterBreak="0">
    <w:nsid w:val="4D627CC2"/>
    <w:multiLevelType w:val="hybridMultilevel"/>
    <w:tmpl w:val="25220334"/>
    <w:lvl w:ilvl="0" w:tplc="DC78779C">
      <w:start w:val="1"/>
      <w:numFmt w:val="lowerLetter"/>
      <w:lvlText w:val="%1)"/>
      <w:lvlJc w:val="left"/>
      <w:pPr>
        <w:ind w:left="1794" w:hanging="360"/>
      </w:pPr>
      <w:rPr>
        <w:rFonts w:hint="default"/>
      </w:rPr>
    </w:lvl>
    <w:lvl w:ilvl="1" w:tplc="041A0019" w:tentative="1">
      <w:start w:val="1"/>
      <w:numFmt w:val="lowerLetter"/>
      <w:lvlText w:val="%2."/>
      <w:lvlJc w:val="left"/>
      <w:pPr>
        <w:ind w:left="2514" w:hanging="360"/>
      </w:pPr>
    </w:lvl>
    <w:lvl w:ilvl="2" w:tplc="041A001B" w:tentative="1">
      <w:start w:val="1"/>
      <w:numFmt w:val="lowerRoman"/>
      <w:lvlText w:val="%3."/>
      <w:lvlJc w:val="right"/>
      <w:pPr>
        <w:ind w:left="3234" w:hanging="180"/>
      </w:pPr>
    </w:lvl>
    <w:lvl w:ilvl="3" w:tplc="041A000F" w:tentative="1">
      <w:start w:val="1"/>
      <w:numFmt w:val="decimal"/>
      <w:lvlText w:val="%4."/>
      <w:lvlJc w:val="left"/>
      <w:pPr>
        <w:ind w:left="3954" w:hanging="360"/>
      </w:pPr>
    </w:lvl>
    <w:lvl w:ilvl="4" w:tplc="041A0019" w:tentative="1">
      <w:start w:val="1"/>
      <w:numFmt w:val="lowerLetter"/>
      <w:lvlText w:val="%5."/>
      <w:lvlJc w:val="left"/>
      <w:pPr>
        <w:ind w:left="4674" w:hanging="360"/>
      </w:pPr>
    </w:lvl>
    <w:lvl w:ilvl="5" w:tplc="041A001B" w:tentative="1">
      <w:start w:val="1"/>
      <w:numFmt w:val="lowerRoman"/>
      <w:lvlText w:val="%6."/>
      <w:lvlJc w:val="right"/>
      <w:pPr>
        <w:ind w:left="5394" w:hanging="180"/>
      </w:pPr>
    </w:lvl>
    <w:lvl w:ilvl="6" w:tplc="041A000F" w:tentative="1">
      <w:start w:val="1"/>
      <w:numFmt w:val="decimal"/>
      <w:lvlText w:val="%7."/>
      <w:lvlJc w:val="left"/>
      <w:pPr>
        <w:ind w:left="6114" w:hanging="360"/>
      </w:pPr>
    </w:lvl>
    <w:lvl w:ilvl="7" w:tplc="041A0019" w:tentative="1">
      <w:start w:val="1"/>
      <w:numFmt w:val="lowerLetter"/>
      <w:lvlText w:val="%8."/>
      <w:lvlJc w:val="left"/>
      <w:pPr>
        <w:ind w:left="6834" w:hanging="360"/>
      </w:pPr>
    </w:lvl>
    <w:lvl w:ilvl="8" w:tplc="041A001B" w:tentative="1">
      <w:start w:val="1"/>
      <w:numFmt w:val="lowerRoman"/>
      <w:lvlText w:val="%9."/>
      <w:lvlJc w:val="right"/>
      <w:pPr>
        <w:ind w:left="7554" w:hanging="180"/>
      </w:pPr>
    </w:lvl>
  </w:abstractNum>
  <w:abstractNum w:abstractNumId="24" w15:restartNumberingAfterBreak="0">
    <w:nsid w:val="4E3F0D5A"/>
    <w:multiLevelType w:val="hybridMultilevel"/>
    <w:tmpl w:val="E85EFD32"/>
    <w:lvl w:ilvl="0" w:tplc="90CAFC98">
      <w:numFmt w:val="bullet"/>
      <w:lvlText w:val="-"/>
      <w:lvlJc w:val="left"/>
      <w:pPr>
        <w:ind w:left="1065" w:hanging="360"/>
      </w:pPr>
      <w:rPr>
        <w:rFonts w:ascii="Arial" w:eastAsia="Times New Roman" w:hAnsi="Arial" w:cs="Arial" w:hint="default"/>
      </w:rPr>
    </w:lvl>
    <w:lvl w:ilvl="1" w:tplc="041A0003" w:tentative="1">
      <w:start w:val="1"/>
      <w:numFmt w:val="bullet"/>
      <w:lvlText w:val="o"/>
      <w:lvlJc w:val="left"/>
      <w:pPr>
        <w:ind w:left="1785" w:hanging="360"/>
      </w:pPr>
      <w:rPr>
        <w:rFonts w:ascii="Courier New" w:hAnsi="Courier New" w:cs="Courier New" w:hint="default"/>
      </w:rPr>
    </w:lvl>
    <w:lvl w:ilvl="2" w:tplc="041A0005" w:tentative="1">
      <w:start w:val="1"/>
      <w:numFmt w:val="bullet"/>
      <w:lvlText w:val=""/>
      <w:lvlJc w:val="left"/>
      <w:pPr>
        <w:ind w:left="2505" w:hanging="360"/>
      </w:pPr>
      <w:rPr>
        <w:rFonts w:ascii="Wingdings" w:hAnsi="Wingdings" w:hint="default"/>
      </w:rPr>
    </w:lvl>
    <w:lvl w:ilvl="3" w:tplc="041A0001" w:tentative="1">
      <w:start w:val="1"/>
      <w:numFmt w:val="bullet"/>
      <w:lvlText w:val=""/>
      <w:lvlJc w:val="left"/>
      <w:pPr>
        <w:ind w:left="3225" w:hanging="360"/>
      </w:pPr>
      <w:rPr>
        <w:rFonts w:ascii="Symbol" w:hAnsi="Symbol" w:hint="default"/>
      </w:rPr>
    </w:lvl>
    <w:lvl w:ilvl="4" w:tplc="041A0003" w:tentative="1">
      <w:start w:val="1"/>
      <w:numFmt w:val="bullet"/>
      <w:lvlText w:val="o"/>
      <w:lvlJc w:val="left"/>
      <w:pPr>
        <w:ind w:left="3945" w:hanging="360"/>
      </w:pPr>
      <w:rPr>
        <w:rFonts w:ascii="Courier New" w:hAnsi="Courier New" w:cs="Courier New" w:hint="default"/>
      </w:rPr>
    </w:lvl>
    <w:lvl w:ilvl="5" w:tplc="041A0005" w:tentative="1">
      <w:start w:val="1"/>
      <w:numFmt w:val="bullet"/>
      <w:lvlText w:val=""/>
      <w:lvlJc w:val="left"/>
      <w:pPr>
        <w:ind w:left="4665" w:hanging="360"/>
      </w:pPr>
      <w:rPr>
        <w:rFonts w:ascii="Wingdings" w:hAnsi="Wingdings" w:hint="default"/>
      </w:rPr>
    </w:lvl>
    <w:lvl w:ilvl="6" w:tplc="041A0001" w:tentative="1">
      <w:start w:val="1"/>
      <w:numFmt w:val="bullet"/>
      <w:lvlText w:val=""/>
      <w:lvlJc w:val="left"/>
      <w:pPr>
        <w:ind w:left="5385" w:hanging="360"/>
      </w:pPr>
      <w:rPr>
        <w:rFonts w:ascii="Symbol" w:hAnsi="Symbol" w:hint="default"/>
      </w:rPr>
    </w:lvl>
    <w:lvl w:ilvl="7" w:tplc="041A0003" w:tentative="1">
      <w:start w:val="1"/>
      <w:numFmt w:val="bullet"/>
      <w:lvlText w:val="o"/>
      <w:lvlJc w:val="left"/>
      <w:pPr>
        <w:ind w:left="6105" w:hanging="360"/>
      </w:pPr>
      <w:rPr>
        <w:rFonts w:ascii="Courier New" w:hAnsi="Courier New" w:cs="Courier New" w:hint="default"/>
      </w:rPr>
    </w:lvl>
    <w:lvl w:ilvl="8" w:tplc="041A0005" w:tentative="1">
      <w:start w:val="1"/>
      <w:numFmt w:val="bullet"/>
      <w:lvlText w:val=""/>
      <w:lvlJc w:val="left"/>
      <w:pPr>
        <w:ind w:left="6825" w:hanging="360"/>
      </w:pPr>
      <w:rPr>
        <w:rFonts w:ascii="Wingdings" w:hAnsi="Wingdings" w:hint="default"/>
      </w:rPr>
    </w:lvl>
  </w:abstractNum>
  <w:abstractNum w:abstractNumId="25" w15:restartNumberingAfterBreak="0">
    <w:nsid w:val="4EB410C9"/>
    <w:multiLevelType w:val="hybridMultilevel"/>
    <w:tmpl w:val="49EA2A52"/>
    <w:lvl w:ilvl="0" w:tplc="63CA9D70">
      <w:start w:val="2"/>
      <w:numFmt w:val="bullet"/>
      <w:lvlText w:val="-"/>
      <w:lvlJc w:val="left"/>
      <w:pPr>
        <w:ind w:left="630" w:hanging="360"/>
      </w:pPr>
      <w:rPr>
        <w:rFonts w:ascii="Arial" w:eastAsia="Times New Roman" w:hAnsi="Arial" w:cs="Arial" w:hint="default"/>
      </w:rPr>
    </w:lvl>
    <w:lvl w:ilvl="1" w:tplc="041A0003" w:tentative="1">
      <w:start w:val="1"/>
      <w:numFmt w:val="bullet"/>
      <w:lvlText w:val="o"/>
      <w:lvlJc w:val="left"/>
      <w:pPr>
        <w:ind w:left="1350" w:hanging="360"/>
      </w:pPr>
      <w:rPr>
        <w:rFonts w:ascii="Courier New" w:hAnsi="Courier New" w:cs="Courier New" w:hint="default"/>
      </w:rPr>
    </w:lvl>
    <w:lvl w:ilvl="2" w:tplc="041A0005" w:tentative="1">
      <w:start w:val="1"/>
      <w:numFmt w:val="bullet"/>
      <w:lvlText w:val=""/>
      <w:lvlJc w:val="left"/>
      <w:pPr>
        <w:ind w:left="2070" w:hanging="360"/>
      </w:pPr>
      <w:rPr>
        <w:rFonts w:ascii="Wingdings" w:hAnsi="Wingdings" w:hint="default"/>
      </w:rPr>
    </w:lvl>
    <w:lvl w:ilvl="3" w:tplc="041A0001" w:tentative="1">
      <w:start w:val="1"/>
      <w:numFmt w:val="bullet"/>
      <w:lvlText w:val=""/>
      <w:lvlJc w:val="left"/>
      <w:pPr>
        <w:ind w:left="2790" w:hanging="360"/>
      </w:pPr>
      <w:rPr>
        <w:rFonts w:ascii="Symbol" w:hAnsi="Symbol" w:hint="default"/>
      </w:rPr>
    </w:lvl>
    <w:lvl w:ilvl="4" w:tplc="041A0003" w:tentative="1">
      <w:start w:val="1"/>
      <w:numFmt w:val="bullet"/>
      <w:lvlText w:val="o"/>
      <w:lvlJc w:val="left"/>
      <w:pPr>
        <w:ind w:left="3510" w:hanging="360"/>
      </w:pPr>
      <w:rPr>
        <w:rFonts w:ascii="Courier New" w:hAnsi="Courier New" w:cs="Courier New" w:hint="default"/>
      </w:rPr>
    </w:lvl>
    <w:lvl w:ilvl="5" w:tplc="041A0005" w:tentative="1">
      <w:start w:val="1"/>
      <w:numFmt w:val="bullet"/>
      <w:lvlText w:val=""/>
      <w:lvlJc w:val="left"/>
      <w:pPr>
        <w:ind w:left="4230" w:hanging="360"/>
      </w:pPr>
      <w:rPr>
        <w:rFonts w:ascii="Wingdings" w:hAnsi="Wingdings" w:hint="default"/>
      </w:rPr>
    </w:lvl>
    <w:lvl w:ilvl="6" w:tplc="041A0001" w:tentative="1">
      <w:start w:val="1"/>
      <w:numFmt w:val="bullet"/>
      <w:lvlText w:val=""/>
      <w:lvlJc w:val="left"/>
      <w:pPr>
        <w:ind w:left="4950" w:hanging="360"/>
      </w:pPr>
      <w:rPr>
        <w:rFonts w:ascii="Symbol" w:hAnsi="Symbol" w:hint="default"/>
      </w:rPr>
    </w:lvl>
    <w:lvl w:ilvl="7" w:tplc="041A0003" w:tentative="1">
      <w:start w:val="1"/>
      <w:numFmt w:val="bullet"/>
      <w:lvlText w:val="o"/>
      <w:lvlJc w:val="left"/>
      <w:pPr>
        <w:ind w:left="5670" w:hanging="360"/>
      </w:pPr>
      <w:rPr>
        <w:rFonts w:ascii="Courier New" w:hAnsi="Courier New" w:cs="Courier New" w:hint="default"/>
      </w:rPr>
    </w:lvl>
    <w:lvl w:ilvl="8" w:tplc="041A0005" w:tentative="1">
      <w:start w:val="1"/>
      <w:numFmt w:val="bullet"/>
      <w:lvlText w:val=""/>
      <w:lvlJc w:val="left"/>
      <w:pPr>
        <w:ind w:left="6390" w:hanging="360"/>
      </w:pPr>
      <w:rPr>
        <w:rFonts w:ascii="Wingdings" w:hAnsi="Wingdings" w:hint="default"/>
      </w:rPr>
    </w:lvl>
  </w:abstractNum>
  <w:abstractNum w:abstractNumId="26" w15:restartNumberingAfterBreak="0">
    <w:nsid w:val="50F218F2"/>
    <w:multiLevelType w:val="hybridMultilevel"/>
    <w:tmpl w:val="41E2E27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7" w15:restartNumberingAfterBreak="0">
    <w:nsid w:val="55197162"/>
    <w:multiLevelType w:val="hybridMultilevel"/>
    <w:tmpl w:val="BA9C7A92"/>
    <w:lvl w:ilvl="0" w:tplc="01F0AC8A">
      <w:start w:val="1"/>
      <w:numFmt w:val="upperLetter"/>
      <w:lvlText w:val="%1)"/>
      <w:lvlJc w:val="left"/>
      <w:pPr>
        <w:ind w:left="1080" w:hanging="360"/>
      </w:pPr>
      <w:rPr>
        <w:rFonts w:hint="default"/>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28" w15:restartNumberingAfterBreak="0">
    <w:nsid w:val="5AB64D11"/>
    <w:multiLevelType w:val="hybridMultilevel"/>
    <w:tmpl w:val="93DCD12A"/>
    <w:lvl w:ilvl="0" w:tplc="041A0001">
      <w:start w:val="1"/>
      <w:numFmt w:val="bullet"/>
      <w:lvlText w:val=""/>
      <w:lvlJc w:val="left"/>
      <w:pPr>
        <w:ind w:left="1440" w:hanging="360"/>
      </w:pPr>
      <w:rPr>
        <w:rFonts w:ascii="Symbol" w:hAnsi="Symbol"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29" w15:restartNumberingAfterBreak="0">
    <w:nsid w:val="5F7B2CE0"/>
    <w:multiLevelType w:val="hybridMultilevel"/>
    <w:tmpl w:val="8AEE3EFA"/>
    <w:lvl w:ilvl="0" w:tplc="041A0017">
      <w:start w:val="1"/>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0" w15:restartNumberingAfterBreak="0">
    <w:nsid w:val="6B0F5FEB"/>
    <w:multiLevelType w:val="hybridMultilevel"/>
    <w:tmpl w:val="FD7AF49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1" w15:restartNumberingAfterBreak="0">
    <w:nsid w:val="727F4497"/>
    <w:multiLevelType w:val="hybridMultilevel"/>
    <w:tmpl w:val="6FAA362C"/>
    <w:lvl w:ilvl="0" w:tplc="0B840858">
      <w:start w:val="1"/>
      <w:numFmt w:val="bullet"/>
      <w:lvlText w:val="-"/>
      <w:lvlJc w:val="left"/>
      <w:pPr>
        <w:ind w:left="945" w:hanging="360"/>
      </w:pPr>
      <w:rPr>
        <w:rFonts w:ascii="Arial" w:eastAsia="Times New Roman" w:hAnsi="Arial" w:cs="Arial" w:hint="default"/>
      </w:rPr>
    </w:lvl>
    <w:lvl w:ilvl="1" w:tplc="041A0003" w:tentative="1">
      <w:start w:val="1"/>
      <w:numFmt w:val="bullet"/>
      <w:lvlText w:val="o"/>
      <w:lvlJc w:val="left"/>
      <w:pPr>
        <w:ind w:left="1665" w:hanging="360"/>
      </w:pPr>
      <w:rPr>
        <w:rFonts w:ascii="Courier New" w:hAnsi="Courier New" w:cs="Courier New" w:hint="default"/>
      </w:rPr>
    </w:lvl>
    <w:lvl w:ilvl="2" w:tplc="041A0005" w:tentative="1">
      <w:start w:val="1"/>
      <w:numFmt w:val="bullet"/>
      <w:lvlText w:val=""/>
      <w:lvlJc w:val="left"/>
      <w:pPr>
        <w:ind w:left="2385" w:hanging="360"/>
      </w:pPr>
      <w:rPr>
        <w:rFonts w:ascii="Wingdings" w:hAnsi="Wingdings" w:hint="default"/>
      </w:rPr>
    </w:lvl>
    <w:lvl w:ilvl="3" w:tplc="041A0001" w:tentative="1">
      <w:start w:val="1"/>
      <w:numFmt w:val="bullet"/>
      <w:lvlText w:val=""/>
      <w:lvlJc w:val="left"/>
      <w:pPr>
        <w:ind w:left="3105" w:hanging="360"/>
      </w:pPr>
      <w:rPr>
        <w:rFonts w:ascii="Symbol" w:hAnsi="Symbol" w:hint="default"/>
      </w:rPr>
    </w:lvl>
    <w:lvl w:ilvl="4" w:tplc="041A0003" w:tentative="1">
      <w:start w:val="1"/>
      <w:numFmt w:val="bullet"/>
      <w:lvlText w:val="o"/>
      <w:lvlJc w:val="left"/>
      <w:pPr>
        <w:ind w:left="3825" w:hanging="360"/>
      </w:pPr>
      <w:rPr>
        <w:rFonts w:ascii="Courier New" w:hAnsi="Courier New" w:cs="Courier New" w:hint="default"/>
      </w:rPr>
    </w:lvl>
    <w:lvl w:ilvl="5" w:tplc="041A0005" w:tentative="1">
      <w:start w:val="1"/>
      <w:numFmt w:val="bullet"/>
      <w:lvlText w:val=""/>
      <w:lvlJc w:val="left"/>
      <w:pPr>
        <w:ind w:left="4545" w:hanging="360"/>
      </w:pPr>
      <w:rPr>
        <w:rFonts w:ascii="Wingdings" w:hAnsi="Wingdings" w:hint="default"/>
      </w:rPr>
    </w:lvl>
    <w:lvl w:ilvl="6" w:tplc="041A0001" w:tentative="1">
      <w:start w:val="1"/>
      <w:numFmt w:val="bullet"/>
      <w:lvlText w:val=""/>
      <w:lvlJc w:val="left"/>
      <w:pPr>
        <w:ind w:left="5265" w:hanging="360"/>
      </w:pPr>
      <w:rPr>
        <w:rFonts w:ascii="Symbol" w:hAnsi="Symbol" w:hint="default"/>
      </w:rPr>
    </w:lvl>
    <w:lvl w:ilvl="7" w:tplc="041A0003" w:tentative="1">
      <w:start w:val="1"/>
      <w:numFmt w:val="bullet"/>
      <w:lvlText w:val="o"/>
      <w:lvlJc w:val="left"/>
      <w:pPr>
        <w:ind w:left="5985" w:hanging="360"/>
      </w:pPr>
      <w:rPr>
        <w:rFonts w:ascii="Courier New" w:hAnsi="Courier New" w:cs="Courier New" w:hint="default"/>
      </w:rPr>
    </w:lvl>
    <w:lvl w:ilvl="8" w:tplc="041A0005" w:tentative="1">
      <w:start w:val="1"/>
      <w:numFmt w:val="bullet"/>
      <w:lvlText w:val=""/>
      <w:lvlJc w:val="left"/>
      <w:pPr>
        <w:ind w:left="6705" w:hanging="360"/>
      </w:pPr>
      <w:rPr>
        <w:rFonts w:ascii="Wingdings" w:hAnsi="Wingdings" w:hint="default"/>
      </w:rPr>
    </w:lvl>
  </w:abstractNum>
  <w:abstractNum w:abstractNumId="32" w15:restartNumberingAfterBreak="0">
    <w:nsid w:val="74140305"/>
    <w:multiLevelType w:val="hybridMultilevel"/>
    <w:tmpl w:val="290AE2EC"/>
    <w:lvl w:ilvl="0" w:tplc="ADDC5902">
      <w:start w:val="1"/>
      <w:numFmt w:val="upperLetter"/>
      <w:lvlText w:val="%1)"/>
      <w:lvlJc w:val="left"/>
      <w:pPr>
        <w:ind w:left="945" w:hanging="360"/>
      </w:pPr>
      <w:rPr>
        <w:rFonts w:hint="default"/>
      </w:rPr>
    </w:lvl>
    <w:lvl w:ilvl="1" w:tplc="041A0019" w:tentative="1">
      <w:start w:val="1"/>
      <w:numFmt w:val="lowerLetter"/>
      <w:lvlText w:val="%2."/>
      <w:lvlJc w:val="left"/>
      <w:pPr>
        <w:ind w:left="1665" w:hanging="360"/>
      </w:pPr>
    </w:lvl>
    <w:lvl w:ilvl="2" w:tplc="041A001B" w:tentative="1">
      <w:start w:val="1"/>
      <w:numFmt w:val="lowerRoman"/>
      <w:lvlText w:val="%3."/>
      <w:lvlJc w:val="right"/>
      <w:pPr>
        <w:ind w:left="2385" w:hanging="180"/>
      </w:pPr>
    </w:lvl>
    <w:lvl w:ilvl="3" w:tplc="041A000F" w:tentative="1">
      <w:start w:val="1"/>
      <w:numFmt w:val="decimal"/>
      <w:lvlText w:val="%4."/>
      <w:lvlJc w:val="left"/>
      <w:pPr>
        <w:ind w:left="3105" w:hanging="360"/>
      </w:pPr>
    </w:lvl>
    <w:lvl w:ilvl="4" w:tplc="041A0019" w:tentative="1">
      <w:start w:val="1"/>
      <w:numFmt w:val="lowerLetter"/>
      <w:lvlText w:val="%5."/>
      <w:lvlJc w:val="left"/>
      <w:pPr>
        <w:ind w:left="3825" w:hanging="360"/>
      </w:pPr>
    </w:lvl>
    <w:lvl w:ilvl="5" w:tplc="041A001B" w:tentative="1">
      <w:start w:val="1"/>
      <w:numFmt w:val="lowerRoman"/>
      <w:lvlText w:val="%6."/>
      <w:lvlJc w:val="right"/>
      <w:pPr>
        <w:ind w:left="4545" w:hanging="180"/>
      </w:pPr>
    </w:lvl>
    <w:lvl w:ilvl="6" w:tplc="041A000F" w:tentative="1">
      <w:start w:val="1"/>
      <w:numFmt w:val="decimal"/>
      <w:lvlText w:val="%7."/>
      <w:lvlJc w:val="left"/>
      <w:pPr>
        <w:ind w:left="5265" w:hanging="360"/>
      </w:pPr>
    </w:lvl>
    <w:lvl w:ilvl="7" w:tplc="041A0019" w:tentative="1">
      <w:start w:val="1"/>
      <w:numFmt w:val="lowerLetter"/>
      <w:lvlText w:val="%8."/>
      <w:lvlJc w:val="left"/>
      <w:pPr>
        <w:ind w:left="5985" w:hanging="360"/>
      </w:pPr>
    </w:lvl>
    <w:lvl w:ilvl="8" w:tplc="041A001B" w:tentative="1">
      <w:start w:val="1"/>
      <w:numFmt w:val="lowerRoman"/>
      <w:lvlText w:val="%9."/>
      <w:lvlJc w:val="right"/>
      <w:pPr>
        <w:ind w:left="6705" w:hanging="180"/>
      </w:pPr>
    </w:lvl>
  </w:abstractNum>
  <w:abstractNum w:abstractNumId="33" w15:restartNumberingAfterBreak="0">
    <w:nsid w:val="7A7F332F"/>
    <w:multiLevelType w:val="hybridMultilevel"/>
    <w:tmpl w:val="A9E2C294"/>
    <w:lvl w:ilvl="0" w:tplc="482AE1C4">
      <w:start w:val="1"/>
      <w:numFmt w:val="upperLetter"/>
      <w:lvlText w:val="%1)"/>
      <w:lvlJc w:val="left"/>
      <w:pPr>
        <w:ind w:left="1080" w:hanging="360"/>
      </w:pPr>
      <w:rPr>
        <w:rFonts w:hint="default"/>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34" w15:restartNumberingAfterBreak="0">
    <w:nsid w:val="7F4E2F50"/>
    <w:multiLevelType w:val="hybridMultilevel"/>
    <w:tmpl w:val="0AF0FC12"/>
    <w:lvl w:ilvl="0" w:tplc="4FCE0708">
      <w:start w:val="1"/>
      <w:numFmt w:val="upperLetter"/>
      <w:lvlText w:val="%1)"/>
      <w:lvlJc w:val="left"/>
      <w:pPr>
        <w:ind w:left="1350" w:hanging="360"/>
      </w:pPr>
      <w:rPr>
        <w:rFonts w:hint="default"/>
      </w:rPr>
    </w:lvl>
    <w:lvl w:ilvl="1" w:tplc="041A0019" w:tentative="1">
      <w:start w:val="1"/>
      <w:numFmt w:val="lowerLetter"/>
      <w:lvlText w:val="%2."/>
      <w:lvlJc w:val="left"/>
      <w:pPr>
        <w:ind w:left="2070" w:hanging="360"/>
      </w:pPr>
    </w:lvl>
    <w:lvl w:ilvl="2" w:tplc="041A001B" w:tentative="1">
      <w:start w:val="1"/>
      <w:numFmt w:val="lowerRoman"/>
      <w:lvlText w:val="%3."/>
      <w:lvlJc w:val="right"/>
      <w:pPr>
        <w:ind w:left="2790" w:hanging="180"/>
      </w:pPr>
    </w:lvl>
    <w:lvl w:ilvl="3" w:tplc="041A000F" w:tentative="1">
      <w:start w:val="1"/>
      <w:numFmt w:val="decimal"/>
      <w:lvlText w:val="%4."/>
      <w:lvlJc w:val="left"/>
      <w:pPr>
        <w:ind w:left="3510" w:hanging="360"/>
      </w:pPr>
    </w:lvl>
    <w:lvl w:ilvl="4" w:tplc="041A0019" w:tentative="1">
      <w:start w:val="1"/>
      <w:numFmt w:val="lowerLetter"/>
      <w:lvlText w:val="%5."/>
      <w:lvlJc w:val="left"/>
      <w:pPr>
        <w:ind w:left="4230" w:hanging="360"/>
      </w:pPr>
    </w:lvl>
    <w:lvl w:ilvl="5" w:tplc="041A001B" w:tentative="1">
      <w:start w:val="1"/>
      <w:numFmt w:val="lowerRoman"/>
      <w:lvlText w:val="%6."/>
      <w:lvlJc w:val="right"/>
      <w:pPr>
        <w:ind w:left="4950" w:hanging="180"/>
      </w:pPr>
    </w:lvl>
    <w:lvl w:ilvl="6" w:tplc="041A000F" w:tentative="1">
      <w:start w:val="1"/>
      <w:numFmt w:val="decimal"/>
      <w:lvlText w:val="%7."/>
      <w:lvlJc w:val="left"/>
      <w:pPr>
        <w:ind w:left="5670" w:hanging="360"/>
      </w:pPr>
    </w:lvl>
    <w:lvl w:ilvl="7" w:tplc="041A0019" w:tentative="1">
      <w:start w:val="1"/>
      <w:numFmt w:val="lowerLetter"/>
      <w:lvlText w:val="%8."/>
      <w:lvlJc w:val="left"/>
      <w:pPr>
        <w:ind w:left="6390" w:hanging="360"/>
      </w:pPr>
    </w:lvl>
    <w:lvl w:ilvl="8" w:tplc="041A001B" w:tentative="1">
      <w:start w:val="1"/>
      <w:numFmt w:val="lowerRoman"/>
      <w:lvlText w:val="%9."/>
      <w:lvlJc w:val="right"/>
      <w:pPr>
        <w:ind w:left="7110" w:hanging="180"/>
      </w:pPr>
    </w:lvl>
  </w:abstractNum>
  <w:num w:numId="1">
    <w:abstractNumId w:val="2"/>
  </w:num>
  <w:num w:numId="2">
    <w:abstractNumId w:val="25"/>
  </w:num>
  <w:num w:numId="3">
    <w:abstractNumId w:val="27"/>
  </w:num>
  <w:num w:numId="4">
    <w:abstractNumId w:val="15"/>
  </w:num>
  <w:num w:numId="5">
    <w:abstractNumId w:val="8"/>
  </w:num>
  <w:num w:numId="6">
    <w:abstractNumId w:val="23"/>
  </w:num>
  <w:num w:numId="7">
    <w:abstractNumId w:val="24"/>
  </w:num>
  <w:num w:numId="8">
    <w:abstractNumId w:val="10"/>
  </w:num>
  <w:num w:numId="9">
    <w:abstractNumId w:val="12"/>
  </w:num>
  <w:num w:numId="10">
    <w:abstractNumId w:val="19"/>
  </w:num>
  <w:num w:numId="11">
    <w:abstractNumId w:val="5"/>
  </w:num>
  <w:num w:numId="12">
    <w:abstractNumId w:val="28"/>
  </w:num>
  <w:num w:numId="13">
    <w:abstractNumId w:val="11"/>
  </w:num>
  <w:num w:numId="14">
    <w:abstractNumId w:val="30"/>
  </w:num>
  <w:num w:numId="15">
    <w:abstractNumId w:val="1"/>
  </w:num>
  <w:num w:numId="16">
    <w:abstractNumId w:val="9"/>
  </w:num>
  <w:num w:numId="17">
    <w:abstractNumId w:val="26"/>
  </w:num>
  <w:num w:numId="18">
    <w:abstractNumId w:val="22"/>
  </w:num>
  <w:num w:numId="19">
    <w:abstractNumId w:val="0"/>
    <w:lvlOverride w:ilvl="0">
      <w:lvl w:ilvl="0">
        <w:start w:val="1"/>
        <w:numFmt w:val="bullet"/>
        <w:lvlText w:val="-"/>
        <w:legacy w:legacy="1" w:legacySpace="120" w:legacyIndent="360"/>
        <w:lvlJc w:val="left"/>
        <w:pPr>
          <w:ind w:left="1110" w:hanging="360"/>
        </w:pPr>
      </w:lvl>
    </w:lvlOverride>
  </w:num>
  <w:num w:numId="20">
    <w:abstractNumId w:val="13"/>
  </w:num>
  <w:num w:numId="21">
    <w:abstractNumId w:val="7"/>
  </w:num>
  <w:num w:numId="22">
    <w:abstractNumId w:val="34"/>
  </w:num>
  <w:num w:numId="23">
    <w:abstractNumId w:val="6"/>
  </w:num>
  <w:num w:numId="24">
    <w:abstractNumId w:val="32"/>
  </w:num>
  <w:num w:numId="25">
    <w:abstractNumId w:val="21"/>
  </w:num>
  <w:num w:numId="26">
    <w:abstractNumId w:val="20"/>
  </w:num>
  <w:num w:numId="27">
    <w:abstractNumId w:val="4"/>
  </w:num>
  <w:num w:numId="28">
    <w:abstractNumId w:val="17"/>
  </w:num>
  <w:num w:numId="29">
    <w:abstractNumId w:val="14"/>
  </w:num>
  <w:num w:numId="30">
    <w:abstractNumId w:val="29"/>
  </w:num>
  <w:num w:numId="31">
    <w:abstractNumId w:val="16"/>
  </w:num>
  <w:num w:numId="32">
    <w:abstractNumId w:val="33"/>
  </w:num>
  <w:num w:numId="33">
    <w:abstractNumId w:val="18"/>
  </w:num>
  <w:num w:numId="34">
    <w:abstractNumId w:val="31"/>
  </w:num>
  <w:num w:numId="3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proofState w:grammar="clean"/>
  <w:defaultTabStop w:val="708"/>
  <w:hyphenationZone w:val="425"/>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5FF3"/>
    <w:rsid w:val="00043769"/>
    <w:rsid w:val="002E4DC6"/>
    <w:rsid w:val="003D06FC"/>
    <w:rsid w:val="0040676D"/>
    <w:rsid w:val="006D3205"/>
    <w:rsid w:val="0079123D"/>
    <w:rsid w:val="009052F6"/>
    <w:rsid w:val="009F5FF3"/>
    <w:rsid w:val="00A30A3A"/>
    <w:rsid w:val="00AE7192"/>
    <w:rsid w:val="00B743A5"/>
    <w:rsid w:val="00C930EE"/>
    <w:rsid w:val="00CB05A4"/>
    <w:rsid w:val="00CF3282"/>
    <w:rsid w:val="00D62FF1"/>
    <w:rsid w:val="00E651E3"/>
    <w:rsid w:val="00F10699"/>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78C5031-7A12-47BA-A4B4-51A381BA71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F5FF3"/>
    <w:pPr>
      <w:suppressAutoHyphens/>
      <w:spacing w:after="0" w:line="240" w:lineRule="auto"/>
    </w:pPr>
    <w:rPr>
      <w:rFonts w:ascii="Arial" w:eastAsia="Times New Roman" w:hAnsi="Arial" w:cs="Times New Roman"/>
      <w:szCs w:val="20"/>
      <w:lang w:val="en-GB" w:eastAsia="ar-SA"/>
    </w:rPr>
  </w:style>
  <w:style w:type="paragraph" w:styleId="Naslov1">
    <w:name w:val="heading 1"/>
    <w:basedOn w:val="Normal"/>
    <w:next w:val="Normal"/>
    <w:link w:val="Naslov1Char"/>
    <w:qFormat/>
    <w:rsid w:val="009F5FF3"/>
    <w:pPr>
      <w:keepNext/>
      <w:jc w:val="both"/>
      <w:outlineLvl w:val="0"/>
    </w:pPr>
    <w:rPr>
      <w:b/>
      <w:sz w:val="24"/>
    </w:rPr>
  </w:style>
  <w:style w:type="paragraph" w:styleId="Naslov2">
    <w:name w:val="heading 2"/>
    <w:basedOn w:val="Normal"/>
    <w:next w:val="Normal"/>
    <w:link w:val="Naslov2Char"/>
    <w:qFormat/>
    <w:rsid w:val="009F5FF3"/>
    <w:pPr>
      <w:keepNext/>
      <w:ind w:left="2160" w:firstLine="720"/>
      <w:jc w:val="both"/>
      <w:outlineLvl w:val="1"/>
    </w:pPr>
    <w:rPr>
      <w:b/>
      <w:sz w:val="32"/>
    </w:rPr>
  </w:style>
  <w:style w:type="paragraph" w:styleId="Naslov3">
    <w:name w:val="heading 3"/>
    <w:basedOn w:val="Normal"/>
    <w:next w:val="Normal"/>
    <w:link w:val="Naslov3Char"/>
    <w:qFormat/>
    <w:rsid w:val="009F5FF3"/>
    <w:pPr>
      <w:keepNext/>
      <w:ind w:left="720"/>
      <w:jc w:val="both"/>
      <w:outlineLvl w:val="2"/>
    </w:pPr>
    <w:rPr>
      <w:b/>
      <w:sz w:val="20"/>
    </w:rPr>
  </w:style>
  <w:style w:type="paragraph" w:styleId="Naslov4">
    <w:name w:val="heading 4"/>
    <w:basedOn w:val="Normal"/>
    <w:next w:val="Normal"/>
    <w:link w:val="Naslov4Char"/>
    <w:qFormat/>
    <w:rsid w:val="009F5FF3"/>
    <w:pPr>
      <w:keepNext/>
      <w:outlineLvl w:val="3"/>
    </w:pPr>
    <w:rPr>
      <w:b/>
      <w:sz w:val="20"/>
    </w:rPr>
  </w:style>
  <w:style w:type="paragraph" w:styleId="Naslov5">
    <w:name w:val="heading 5"/>
    <w:basedOn w:val="Normal"/>
    <w:next w:val="Normal"/>
    <w:link w:val="Naslov5Char"/>
    <w:qFormat/>
    <w:rsid w:val="009F5FF3"/>
    <w:pPr>
      <w:keepNext/>
      <w:outlineLvl w:val="4"/>
    </w:pPr>
    <w:rPr>
      <w:b/>
      <w:sz w:val="24"/>
    </w:rPr>
  </w:style>
  <w:style w:type="paragraph" w:styleId="Naslov6">
    <w:name w:val="heading 6"/>
    <w:basedOn w:val="Normal"/>
    <w:next w:val="Normal"/>
    <w:link w:val="Naslov6Char"/>
    <w:qFormat/>
    <w:rsid w:val="009F5FF3"/>
    <w:pPr>
      <w:keepNext/>
      <w:jc w:val="both"/>
      <w:outlineLvl w:val="5"/>
    </w:pPr>
    <w:rPr>
      <w:b/>
      <w:sz w:val="20"/>
    </w:rPr>
  </w:style>
  <w:style w:type="paragraph" w:styleId="Naslov7">
    <w:name w:val="heading 7"/>
    <w:basedOn w:val="Normal"/>
    <w:next w:val="Normal"/>
    <w:link w:val="Naslov7Char"/>
    <w:qFormat/>
    <w:rsid w:val="009F5FF3"/>
    <w:pPr>
      <w:keepNext/>
      <w:ind w:left="720"/>
      <w:jc w:val="both"/>
      <w:outlineLvl w:val="6"/>
    </w:pPr>
    <w:rPr>
      <w:b/>
      <w:sz w:val="20"/>
      <w:u w:val="single"/>
    </w:rPr>
  </w:style>
  <w:style w:type="paragraph" w:styleId="Naslov8">
    <w:name w:val="heading 8"/>
    <w:basedOn w:val="Normal"/>
    <w:next w:val="Normal"/>
    <w:link w:val="Naslov8Char"/>
    <w:qFormat/>
    <w:rsid w:val="009F5FF3"/>
    <w:pPr>
      <w:keepNext/>
      <w:jc w:val="both"/>
      <w:outlineLvl w:val="7"/>
    </w:pPr>
    <w:rPr>
      <w:sz w:val="20"/>
      <w:u w:val="single"/>
    </w:rPr>
  </w:style>
  <w:style w:type="paragraph" w:styleId="Naslov9">
    <w:name w:val="heading 9"/>
    <w:basedOn w:val="Normal"/>
    <w:next w:val="Normal"/>
    <w:link w:val="Naslov9Char"/>
    <w:qFormat/>
    <w:rsid w:val="009F5FF3"/>
    <w:pPr>
      <w:keepNext/>
      <w:jc w:val="both"/>
      <w:outlineLvl w:val="8"/>
    </w:pPr>
    <w:rPr>
      <w:b/>
      <w:sz w:val="20"/>
      <w:u w:val="single"/>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basedOn w:val="Zadanifontodlomka"/>
    <w:link w:val="Naslov1"/>
    <w:rsid w:val="009F5FF3"/>
    <w:rPr>
      <w:rFonts w:ascii="Arial" w:eastAsia="Times New Roman" w:hAnsi="Arial" w:cs="Times New Roman"/>
      <w:b/>
      <w:sz w:val="24"/>
      <w:szCs w:val="20"/>
      <w:lang w:val="en-GB" w:eastAsia="ar-SA"/>
    </w:rPr>
  </w:style>
  <w:style w:type="character" w:customStyle="1" w:styleId="Naslov2Char">
    <w:name w:val="Naslov 2 Char"/>
    <w:basedOn w:val="Zadanifontodlomka"/>
    <w:link w:val="Naslov2"/>
    <w:rsid w:val="009F5FF3"/>
    <w:rPr>
      <w:rFonts w:ascii="Arial" w:eastAsia="Times New Roman" w:hAnsi="Arial" w:cs="Times New Roman"/>
      <w:b/>
      <w:sz w:val="32"/>
      <w:szCs w:val="20"/>
      <w:lang w:val="en-GB" w:eastAsia="ar-SA"/>
    </w:rPr>
  </w:style>
  <w:style w:type="character" w:customStyle="1" w:styleId="Naslov3Char">
    <w:name w:val="Naslov 3 Char"/>
    <w:basedOn w:val="Zadanifontodlomka"/>
    <w:link w:val="Naslov3"/>
    <w:rsid w:val="009F5FF3"/>
    <w:rPr>
      <w:rFonts w:ascii="Arial" w:eastAsia="Times New Roman" w:hAnsi="Arial" w:cs="Times New Roman"/>
      <w:b/>
      <w:sz w:val="20"/>
      <w:szCs w:val="20"/>
      <w:lang w:val="en-GB" w:eastAsia="ar-SA"/>
    </w:rPr>
  </w:style>
  <w:style w:type="character" w:customStyle="1" w:styleId="Naslov4Char">
    <w:name w:val="Naslov 4 Char"/>
    <w:basedOn w:val="Zadanifontodlomka"/>
    <w:link w:val="Naslov4"/>
    <w:rsid w:val="009F5FF3"/>
    <w:rPr>
      <w:rFonts w:ascii="Arial" w:eastAsia="Times New Roman" w:hAnsi="Arial" w:cs="Times New Roman"/>
      <w:b/>
      <w:sz w:val="20"/>
      <w:szCs w:val="20"/>
      <w:lang w:val="en-GB" w:eastAsia="ar-SA"/>
    </w:rPr>
  </w:style>
  <w:style w:type="character" w:customStyle="1" w:styleId="Naslov5Char">
    <w:name w:val="Naslov 5 Char"/>
    <w:basedOn w:val="Zadanifontodlomka"/>
    <w:link w:val="Naslov5"/>
    <w:rsid w:val="009F5FF3"/>
    <w:rPr>
      <w:rFonts w:ascii="Arial" w:eastAsia="Times New Roman" w:hAnsi="Arial" w:cs="Times New Roman"/>
      <w:b/>
      <w:sz w:val="24"/>
      <w:szCs w:val="20"/>
      <w:lang w:val="en-GB" w:eastAsia="ar-SA"/>
    </w:rPr>
  </w:style>
  <w:style w:type="character" w:customStyle="1" w:styleId="Naslov6Char">
    <w:name w:val="Naslov 6 Char"/>
    <w:basedOn w:val="Zadanifontodlomka"/>
    <w:link w:val="Naslov6"/>
    <w:rsid w:val="009F5FF3"/>
    <w:rPr>
      <w:rFonts w:ascii="Arial" w:eastAsia="Times New Roman" w:hAnsi="Arial" w:cs="Times New Roman"/>
      <w:b/>
      <w:sz w:val="20"/>
      <w:szCs w:val="20"/>
      <w:lang w:val="en-GB" w:eastAsia="ar-SA"/>
    </w:rPr>
  </w:style>
  <w:style w:type="character" w:customStyle="1" w:styleId="Naslov7Char">
    <w:name w:val="Naslov 7 Char"/>
    <w:basedOn w:val="Zadanifontodlomka"/>
    <w:link w:val="Naslov7"/>
    <w:rsid w:val="009F5FF3"/>
    <w:rPr>
      <w:rFonts w:ascii="Arial" w:eastAsia="Times New Roman" w:hAnsi="Arial" w:cs="Times New Roman"/>
      <w:b/>
      <w:sz w:val="20"/>
      <w:szCs w:val="20"/>
      <w:u w:val="single"/>
      <w:lang w:val="en-GB" w:eastAsia="ar-SA"/>
    </w:rPr>
  </w:style>
  <w:style w:type="character" w:customStyle="1" w:styleId="Naslov8Char">
    <w:name w:val="Naslov 8 Char"/>
    <w:basedOn w:val="Zadanifontodlomka"/>
    <w:link w:val="Naslov8"/>
    <w:rsid w:val="009F5FF3"/>
    <w:rPr>
      <w:rFonts w:ascii="Arial" w:eastAsia="Times New Roman" w:hAnsi="Arial" w:cs="Times New Roman"/>
      <w:sz w:val="20"/>
      <w:szCs w:val="20"/>
      <w:u w:val="single"/>
      <w:lang w:val="en-GB" w:eastAsia="ar-SA"/>
    </w:rPr>
  </w:style>
  <w:style w:type="character" w:customStyle="1" w:styleId="Naslov9Char">
    <w:name w:val="Naslov 9 Char"/>
    <w:basedOn w:val="Zadanifontodlomka"/>
    <w:link w:val="Naslov9"/>
    <w:rsid w:val="009F5FF3"/>
    <w:rPr>
      <w:rFonts w:ascii="Arial" w:eastAsia="Times New Roman" w:hAnsi="Arial" w:cs="Times New Roman"/>
      <w:b/>
      <w:sz w:val="20"/>
      <w:szCs w:val="20"/>
      <w:u w:val="single"/>
      <w:lang w:val="en-GB" w:eastAsia="ar-SA"/>
    </w:rPr>
  </w:style>
  <w:style w:type="character" w:customStyle="1" w:styleId="WW8Num4z0">
    <w:name w:val="WW8Num4z0"/>
    <w:rsid w:val="009F5FF3"/>
    <w:rPr>
      <w:rFonts w:ascii="Symbol" w:hAnsi="Symbol"/>
    </w:rPr>
  </w:style>
  <w:style w:type="character" w:customStyle="1" w:styleId="WW8Num4z1">
    <w:name w:val="WW8Num4z1"/>
    <w:rsid w:val="009F5FF3"/>
    <w:rPr>
      <w:rFonts w:ascii="Wingdings 2" w:hAnsi="Wingdings 2" w:cs="StarSymbol"/>
      <w:sz w:val="18"/>
      <w:szCs w:val="18"/>
    </w:rPr>
  </w:style>
  <w:style w:type="character" w:customStyle="1" w:styleId="WW8Num4z2">
    <w:name w:val="WW8Num4z2"/>
    <w:rsid w:val="009F5FF3"/>
    <w:rPr>
      <w:rFonts w:ascii="StarSymbol" w:hAnsi="StarSymbol" w:cs="StarSymbol"/>
      <w:sz w:val="18"/>
      <w:szCs w:val="18"/>
    </w:rPr>
  </w:style>
  <w:style w:type="character" w:customStyle="1" w:styleId="WW8Num5z0">
    <w:name w:val="WW8Num5z0"/>
    <w:rsid w:val="009F5FF3"/>
    <w:rPr>
      <w:rFonts w:ascii="Symbol" w:hAnsi="Symbol"/>
    </w:rPr>
  </w:style>
  <w:style w:type="character" w:customStyle="1" w:styleId="WW8Num5z1">
    <w:name w:val="WW8Num5z1"/>
    <w:rsid w:val="009F5FF3"/>
    <w:rPr>
      <w:rFonts w:ascii="Wingdings 2" w:hAnsi="Wingdings 2" w:cs="StarSymbol"/>
      <w:sz w:val="18"/>
      <w:szCs w:val="18"/>
    </w:rPr>
  </w:style>
  <w:style w:type="character" w:customStyle="1" w:styleId="WW8Num5z2">
    <w:name w:val="WW8Num5z2"/>
    <w:rsid w:val="009F5FF3"/>
    <w:rPr>
      <w:rFonts w:ascii="StarSymbol" w:hAnsi="StarSymbol" w:cs="StarSymbol"/>
      <w:sz w:val="18"/>
      <w:szCs w:val="18"/>
    </w:rPr>
  </w:style>
  <w:style w:type="character" w:customStyle="1" w:styleId="WW8Num6z0">
    <w:name w:val="WW8Num6z0"/>
    <w:rsid w:val="009F5FF3"/>
    <w:rPr>
      <w:rFonts w:ascii="Symbol" w:hAnsi="Symbol"/>
    </w:rPr>
  </w:style>
  <w:style w:type="character" w:customStyle="1" w:styleId="WW8Num6z1">
    <w:name w:val="WW8Num6z1"/>
    <w:rsid w:val="009F5FF3"/>
    <w:rPr>
      <w:rFonts w:ascii="Wingdings 2" w:hAnsi="Wingdings 2" w:cs="StarSymbol"/>
      <w:sz w:val="18"/>
      <w:szCs w:val="18"/>
    </w:rPr>
  </w:style>
  <w:style w:type="character" w:customStyle="1" w:styleId="WW8Num6z2">
    <w:name w:val="WW8Num6z2"/>
    <w:rsid w:val="009F5FF3"/>
    <w:rPr>
      <w:rFonts w:ascii="StarSymbol" w:hAnsi="StarSymbol" w:cs="StarSymbol"/>
      <w:sz w:val="18"/>
      <w:szCs w:val="18"/>
    </w:rPr>
  </w:style>
  <w:style w:type="character" w:customStyle="1" w:styleId="WW8Num7z0">
    <w:name w:val="WW8Num7z0"/>
    <w:rsid w:val="009F5FF3"/>
    <w:rPr>
      <w:rFonts w:ascii="Symbol" w:hAnsi="Symbol"/>
    </w:rPr>
  </w:style>
  <w:style w:type="character" w:customStyle="1" w:styleId="WW8Num7z1">
    <w:name w:val="WW8Num7z1"/>
    <w:rsid w:val="009F5FF3"/>
    <w:rPr>
      <w:rFonts w:ascii="Wingdings 2" w:hAnsi="Wingdings 2" w:cs="StarSymbol"/>
      <w:sz w:val="18"/>
      <w:szCs w:val="18"/>
    </w:rPr>
  </w:style>
  <w:style w:type="character" w:customStyle="1" w:styleId="WW8Num7z2">
    <w:name w:val="WW8Num7z2"/>
    <w:rsid w:val="009F5FF3"/>
    <w:rPr>
      <w:rFonts w:ascii="StarSymbol" w:hAnsi="StarSymbol" w:cs="StarSymbol"/>
      <w:sz w:val="18"/>
      <w:szCs w:val="18"/>
    </w:rPr>
  </w:style>
  <w:style w:type="character" w:customStyle="1" w:styleId="WW8Num8z0">
    <w:name w:val="WW8Num8z0"/>
    <w:rsid w:val="009F5FF3"/>
    <w:rPr>
      <w:rFonts w:ascii="Symbol" w:hAnsi="Symbol"/>
    </w:rPr>
  </w:style>
  <w:style w:type="character" w:customStyle="1" w:styleId="WW8Num8z1">
    <w:name w:val="WW8Num8z1"/>
    <w:rsid w:val="009F5FF3"/>
    <w:rPr>
      <w:rFonts w:ascii="Wingdings 2" w:hAnsi="Wingdings 2" w:cs="StarSymbol"/>
      <w:sz w:val="18"/>
      <w:szCs w:val="18"/>
    </w:rPr>
  </w:style>
  <w:style w:type="character" w:customStyle="1" w:styleId="WW8Num8z2">
    <w:name w:val="WW8Num8z2"/>
    <w:rsid w:val="009F5FF3"/>
    <w:rPr>
      <w:rFonts w:ascii="StarSymbol" w:hAnsi="StarSymbol" w:cs="StarSymbol"/>
      <w:sz w:val="18"/>
      <w:szCs w:val="18"/>
    </w:rPr>
  </w:style>
  <w:style w:type="character" w:customStyle="1" w:styleId="WW8Num12z0">
    <w:name w:val="WW8Num12z0"/>
    <w:rsid w:val="009F5FF3"/>
    <w:rPr>
      <w:rFonts w:ascii="Wingdings" w:hAnsi="Wingdings"/>
    </w:rPr>
  </w:style>
  <w:style w:type="character" w:customStyle="1" w:styleId="WW8Num12z1">
    <w:name w:val="WW8Num12z1"/>
    <w:rsid w:val="009F5FF3"/>
    <w:rPr>
      <w:rFonts w:ascii="Wingdings 2" w:hAnsi="Wingdings 2" w:cs="StarSymbol"/>
      <w:sz w:val="18"/>
      <w:szCs w:val="18"/>
    </w:rPr>
  </w:style>
  <w:style w:type="character" w:customStyle="1" w:styleId="WW8Num12z2">
    <w:name w:val="WW8Num12z2"/>
    <w:rsid w:val="009F5FF3"/>
    <w:rPr>
      <w:rFonts w:ascii="StarSymbol" w:hAnsi="StarSymbol" w:cs="StarSymbol"/>
      <w:sz w:val="18"/>
      <w:szCs w:val="18"/>
    </w:rPr>
  </w:style>
  <w:style w:type="character" w:customStyle="1" w:styleId="Zadanifontodlomka2">
    <w:name w:val="Zadani font odlomka2"/>
    <w:rsid w:val="009F5FF3"/>
  </w:style>
  <w:style w:type="character" w:customStyle="1" w:styleId="Zadanifontodlomka1">
    <w:name w:val="Zadani font odlomka1"/>
    <w:rsid w:val="009F5FF3"/>
  </w:style>
  <w:style w:type="character" w:styleId="Brojstranice">
    <w:name w:val="page number"/>
    <w:basedOn w:val="Zadanifontodlomka1"/>
    <w:semiHidden/>
    <w:rsid w:val="009F5FF3"/>
  </w:style>
  <w:style w:type="character" w:customStyle="1" w:styleId="Simbolinumeriranja">
    <w:name w:val="Simboli numeriranja"/>
    <w:rsid w:val="009F5FF3"/>
  </w:style>
  <w:style w:type="character" w:styleId="Hiperveza">
    <w:name w:val="Hyperlink"/>
    <w:semiHidden/>
    <w:rsid w:val="009F5FF3"/>
    <w:rPr>
      <w:color w:val="000080"/>
      <w:u w:val="single"/>
    </w:rPr>
  </w:style>
  <w:style w:type="character" w:customStyle="1" w:styleId="WW8Num9z0">
    <w:name w:val="WW8Num9z0"/>
    <w:rsid w:val="009F5FF3"/>
    <w:rPr>
      <w:rFonts w:ascii="Wingdings" w:hAnsi="Wingdings" w:cs="StarSymbol"/>
      <w:sz w:val="18"/>
      <w:szCs w:val="18"/>
    </w:rPr>
  </w:style>
  <w:style w:type="character" w:customStyle="1" w:styleId="WW8Num9z1">
    <w:name w:val="WW8Num9z1"/>
    <w:rsid w:val="009F5FF3"/>
    <w:rPr>
      <w:rFonts w:ascii="Wingdings 2" w:hAnsi="Wingdings 2" w:cs="StarSymbol"/>
      <w:sz w:val="18"/>
      <w:szCs w:val="18"/>
    </w:rPr>
  </w:style>
  <w:style w:type="character" w:customStyle="1" w:styleId="WW8Num9z2">
    <w:name w:val="WW8Num9z2"/>
    <w:rsid w:val="009F5FF3"/>
    <w:rPr>
      <w:rFonts w:ascii="StarSymbol" w:hAnsi="StarSymbol" w:cs="StarSymbol"/>
      <w:sz w:val="18"/>
      <w:szCs w:val="18"/>
    </w:rPr>
  </w:style>
  <w:style w:type="character" w:customStyle="1" w:styleId="Zadanifontodlomka10">
    <w:name w:val="Zadani font odlomka1"/>
    <w:rsid w:val="009F5FF3"/>
  </w:style>
  <w:style w:type="character" w:customStyle="1" w:styleId="Absatz-Standardschriftart">
    <w:name w:val="Absatz-Standardschriftart"/>
    <w:rsid w:val="009F5FF3"/>
  </w:style>
  <w:style w:type="character" w:customStyle="1" w:styleId="WW-Absatz-Standardschriftart">
    <w:name w:val="WW-Absatz-Standardschriftart"/>
    <w:rsid w:val="009F5FF3"/>
  </w:style>
  <w:style w:type="character" w:customStyle="1" w:styleId="WW-Absatz-Standardschriftart1">
    <w:name w:val="WW-Absatz-Standardschriftart1"/>
    <w:rsid w:val="009F5FF3"/>
  </w:style>
  <w:style w:type="character" w:customStyle="1" w:styleId="WW-Absatz-Standardschriftart11">
    <w:name w:val="WW-Absatz-Standardschriftart11"/>
    <w:rsid w:val="009F5FF3"/>
  </w:style>
  <w:style w:type="character" w:customStyle="1" w:styleId="WW-Absatz-Standardschriftart111">
    <w:name w:val="WW-Absatz-Standardschriftart111"/>
    <w:rsid w:val="009F5FF3"/>
  </w:style>
  <w:style w:type="character" w:customStyle="1" w:styleId="WW-Absatz-Standardschriftart1111">
    <w:name w:val="WW-Absatz-Standardschriftart1111"/>
    <w:rsid w:val="009F5FF3"/>
  </w:style>
  <w:style w:type="character" w:customStyle="1" w:styleId="WW-Absatz-Standardschriftart11111">
    <w:name w:val="WW-Absatz-Standardschriftart11111"/>
    <w:rsid w:val="009F5FF3"/>
  </w:style>
  <w:style w:type="character" w:customStyle="1" w:styleId="WW-Absatz-Standardschriftart111111">
    <w:name w:val="WW-Absatz-Standardschriftart111111"/>
    <w:rsid w:val="009F5FF3"/>
  </w:style>
  <w:style w:type="character" w:customStyle="1" w:styleId="WW-Absatz-Standardschriftart1111111">
    <w:name w:val="WW-Absatz-Standardschriftart1111111"/>
    <w:rsid w:val="009F5FF3"/>
  </w:style>
  <w:style w:type="character" w:customStyle="1" w:styleId="WW8Num2z0">
    <w:name w:val="WW8Num2z0"/>
    <w:rsid w:val="009F5FF3"/>
    <w:rPr>
      <w:rFonts w:ascii="Symbol" w:hAnsi="Symbol"/>
    </w:rPr>
  </w:style>
  <w:style w:type="character" w:customStyle="1" w:styleId="WW8Num3z0">
    <w:name w:val="WW8Num3z0"/>
    <w:rsid w:val="009F5FF3"/>
    <w:rPr>
      <w:rFonts w:ascii="Symbol" w:hAnsi="Symbol"/>
    </w:rPr>
  </w:style>
  <w:style w:type="character" w:customStyle="1" w:styleId="WW-Absatz-Standardschriftart11111111">
    <w:name w:val="WW-Absatz-Standardschriftart11111111"/>
    <w:rsid w:val="009F5FF3"/>
  </w:style>
  <w:style w:type="character" w:customStyle="1" w:styleId="WW-Absatz-Standardschriftart111111111">
    <w:name w:val="WW-Absatz-Standardschriftart111111111"/>
    <w:rsid w:val="009F5FF3"/>
  </w:style>
  <w:style w:type="character" w:customStyle="1" w:styleId="WW8Num1z0">
    <w:name w:val="WW8Num1z0"/>
    <w:rsid w:val="009F5FF3"/>
    <w:rPr>
      <w:rFonts w:ascii="StarSymbol" w:hAnsi="StarSymbol"/>
    </w:rPr>
  </w:style>
  <w:style w:type="character" w:customStyle="1" w:styleId="WW-Absatz-Standardschriftart1111111111">
    <w:name w:val="WW-Absatz-Standardschriftart1111111111"/>
    <w:rsid w:val="009F5FF3"/>
  </w:style>
  <w:style w:type="character" w:customStyle="1" w:styleId="WW8Num2z1">
    <w:name w:val="WW8Num2z1"/>
    <w:rsid w:val="009F5FF3"/>
    <w:rPr>
      <w:rFonts w:ascii="Courier New" w:hAnsi="Courier New" w:cs="Courier New"/>
    </w:rPr>
  </w:style>
  <w:style w:type="character" w:customStyle="1" w:styleId="WW8Num2z2">
    <w:name w:val="WW8Num2z2"/>
    <w:rsid w:val="009F5FF3"/>
    <w:rPr>
      <w:rFonts w:ascii="Wingdings" w:hAnsi="Wingdings"/>
    </w:rPr>
  </w:style>
  <w:style w:type="character" w:customStyle="1" w:styleId="WW8Num2z3">
    <w:name w:val="WW8Num2z3"/>
    <w:rsid w:val="009F5FF3"/>
    <w:rPr>
      <w:rFonts w:ascii="Symbol" w:hAnsi="Symbol"/>
    </w:rPr>
  </w:style>
  <w:style w:type="character" w:customStyle="1" w:styleId="WW8Num10z0">
    <w:name w:val="WW8Num10z0"/>
    <w:rsid w:val="009F5FF3"/>
    <w:rPr>
      <w:rFonts w:ascii="Symbol" w:hAnsi="Symbol"/>
    </w:rPr>
  </w:style>
  <w:style w:type="character" w:customStyle="1" w:styleId="WW8Num11z0">
    <w:name w:val="WW8Num11z0"/>
    <w:rsid w:val="009F5FF3"/>
    <w:rPr>
      <w:rFonts w:ascii="Symbol" w:hAnsi="Symbol"/>
    </w:rPr>
  </w:style>
  <w:style w:type="character" w:customStyle="1" w:styleId="WW8Num13z0">
    <w:name w:val="WW8Num13z0"/>
    <w:rsid w:val="009F5FF3"/>
    <w:rPr>
      <w:rFonts w:ascii="Symbol" w:hAnsi="Symbol"/>
    </w:rPr>
  </w:style>
  <w:style w:type="character" w:customStyle="1" w:styleId="WW8NumSt2z1">
    <w:name w:val="WW8NumSt2z1"/>
    <w:rsid w:val="009F5FF3"/>
    <w:rPr>
      <w:rFonts w:ascii="Courier New" w:hAnsi="Courier New" w:cs="Courier New"/>
    </w:rPr>
  </w:style>
  <w:style w:type="character" w:customStyle="1" w:styleId="WW8NumSt2z2">
    <w:name w:val="WW8NumSt2z2"/>
    <w:rsid w:val="009F5FF3"/>
    <w:rPr>
      <w:rFonts w:ascii="Wingdings" w:hAnsi="Wingdings"/>
    </w:rPr>
  </w:style>
  <w:style w:type="character" w:customStyle="1" w:styleId="WW8NumSt2z3">
    <w:name w:val="WW8NumSt2z3"/>
    <w:rsid w:val="009F5FF3"/>
    <w:rPr>
      <w:rFonts w:ascii="Symbol" w:hAnsi="Symbol"/>
    </w:rPr>
  </w:style>
  <w:style w:type="character" w:customStyle="1" w:styleId="Heading5Char">
    <w:name w:val="Heading 5 Char"/>
    <w:rsid w:val="009F5FF3"/>
    <w:rPr>
      <w:rFonts w:ascii="Arial" w:hAnsi="Arial"/>
      <w:b/>
      <w:sz w:val="24"/>
      <w:lang w:val="en-GB"/>
    </w:rPr>
  </w:style>
  <w:style w:type="character" w:customStyle="1" w:styleId="Grafikeoznake1">
    <w:name w:val="Grafičke oznake1"/>
    <w:rsid w:val="009F5FF3"/>
    <w:rPr>
      <w:rFonts w:ascii="StarSymbol" w:eastAsia="StarSymbol" w:hAnsi="StarSymbol" w:cs="StarSymbol"/>
      <w:sz w:val="18"/>
      <w:szCs w:val="18"/>
    </w:rPr>
  </w:style>
  <w:style w:type="paragraph" w:customStyle="1" w:styleId="Naslov30">
    <w:name w:val="Naslov3"/>
    <w:basedOn w:val="Normal"/>
    <w:next w:val="Tijeloteksta"/>
    <w:rsid w:val="009F5FF3"/>
    <w:pPr>
      <w:keepNext/>
      <w:spacing w:before="240" w:after="120"/>
    </w:pPr>
    <w:rPr>
      <w:rFonts w:eastAsia="Lucida Sans Unicode" w:cs="Tahoma"/>
      <w:sz w:val="28"/>
      <w:szCs w:val="28"/>
    </w:rPr>
  </w:style>
  <w:style w:type="paragraph" w:styleId="Tijeloteksta">
    <w:name w:val="Body Text"/>
    <w:basedOn w:val="Normal"/>
    <w:link w:val="TijelotekstaChar"/>
    <w:semiHidden/>
    <w:rsid w:val="009F5FF3"/>
    <w:rPr>
      <w:sz w:val="20"/>
    </w:rPr>
  </w:style>
  <w:style w:type="character" w:customStyle="1" w:styleId="TijelotekstaChar">
    <w:name w:val="Tijelo teksta Char"/>
    <w:basedOn w:val="Zadanifontodlomka"/>
    <w:link w:val="Tijeloteksta"/>
    <w:semiHidden/>
    <w:rsid w:val="009F5FF3"/>
    <w:rPr>
      <w:rFonts w:ascii="Arial" w:eastAsia="Times New Roman" w:hAnsi="Arial" w:cs="Times New Roman"/>
      <w:sz w:val="20"/>
      <w:szCs w:val="20"/>
      <w:lang w:val="en-GB" w:eastAsia="ar-SA"/>
    </w:rPr>
  </w:style>
  <w:style w:type="paragraph" w:styleId="Popis">
    <w:name w:val="List"/>
    <w:basedOn w:val="Tijeloteksta"/>
    <w:semiHidden/>
    <w:rsid w:val="009F5FF3"/>
    <w:rPr>
      <w:rFonts w:cs="Tahoma"/>
    </w:rPr>
  </w:style>
  <w:style w:type="paragraph" w:customStyle="1" w:styleId="Opis">
    <w:name w:val="Opis"/>
    <w:basedOn w:val="Normal"/>
    <w:rsid w:val="009F5FF3"/>
    <w:pPr>
      <w:suppressLineNumbers/>
      <w:spacing w:before="120" w:after="120"/>
    </w:pPr>
    <w:rPr>
      <w:rFonts w:cs="Tahoma"/>
      <w:i/>
      <w:iCs/>
      <w:sz w:val="24"/>
      <w:szCs w:val="24"/>
    </w:rPr>
  </w:style>
  <w:style w:type="paragraph" w:customStyle="1" w:styleId="Indeks">
    <w:name w:val="Indeks"/>
    <w:basedOn w:val="Normal"/>
    <w:rsid w:val="009F5FF3"/>
    <w:pPr>
      <w:suppressLineNumbers/>
    </w:pPr>
    <w:rPr>
      <w:rFonts w:cs="Tahoma"/>
    </w:rPr>
  </w:style>
  <w:style w:type="paragraph" w:customStyle="1" w:styleId="Naslov20">
    <w:name w:val="Naslov2"/>
    <w:basedOn w:val="Normal"/>
    <w:next w:val="Tijeloteksta"/>
    <w:rsid w:val="009F5FF3"/>
    <w:pPr>
      <w:keepNext/>
      <w:spacing w:before="240" w:after="120"/>
    </w:pPr>
    <w:rPr>
      <w:rFonts w:eastAsia="MS Mincho" w:cs="Tahoma"/>
      <w:sz w:val="28"/>
      <w:szCs w:val="28"/>
    </w:rPr>
  </w:style>
  <w:style w:type="paragraph" w:styleId="Naslov">
    <w:name w:val="Title"/>
    <w:basedOn w:val="Naslov20"/>
    <w:next w:val="Podnaslov"/>
    <w:link w:val="NaslovChar"/>
    <w:qFormat/>
    <w:rsid w:val="009F5FF3"/>
  </w:style>
  <w:style w:type="character" w:customStyle="1" w:styleId="NaslovChar">
    <w:name w:val="Naslov Char"/>
    <w:basedOn w:val="Zadanifontodlomka"/>
    <w:link w:val="Naslov"/>
    <w:rsid w:val="009F5FF3"/>
    <w:rPr>
      <w:rFonts w:ascii="Arial" w:eastAsia="MS Mincho" w:hAnsi="Arial" w:cs="Tahoma"/>
      <w:sz w:val="28"/>
      <w:szCs w:val="28"/>
      <w:lang w:val="en-GB" w:eastAsia="ar-SA"/>
    </w:rPr>
  </w:style>
  <w:style w:type="paragraph" w:styleId="Podnaslov">
    <w:name w:val="Subtitle"/>
    <w:basedOn w:val="Naslov20"/>
    <w:next w:val="Tijeloteksta"/>
    <w:link w:val="PodnaslovChar"/>
    <w:qFormat/>
    <w:rsid w:val="009F5FF3"/>
    <w:pPr>
      <w:jc w:val="center"/>
    </w:pPr>
    <w:rPr>
      <w:i/>
      <w:iCs/>
    </w:rPr>
  </w:style>
  <w:style w:type="character" w:customStyle="1" w:styleId="PodnaslovChar">
    <w:name w:val="Podnaslov Char"/>
    <w:basedOn w:val="Zadanifontodlomka"/>
    <w:link w:val="Podnaslov"/>
    <w:rsid w:val="009F5FF3"/>
    <w:rPr>
      <w:rFonts w:ascii="Arial" w:eastAsia="MS Mincho" w:hAnsi="Arial" w:cs="Tahoma"/>
      <w:i/>
      <w:iCs/>
      <w:sz w:val="28"/>
      <w:szCs w:val="28"/>
      <w:lang w:val="en-GB" w:eastAsia="ar-SA"/>
    </w:rPr>
  </w:style>
  <w:style w:type="paragraph" w:styleId="Zaglavlje">
    <w:name w:val="header"/>
    <w:aliases w:val=" Char, Char Char Char Char Char, Char Char Char, Char Char, Char Char Char Char Char Char"/>
    <w:basedOn w:val="Normal"/>
    <w:link w:val="ZaglavljeChar"/>
    <w:rsid w:val="009F5FF3"/>
    <w:pPr>
      <w:tabs>
        <w:tab w:val="center" w:pos="4153"/>
        <w:tab w:val="right" w:pos="8306"/>
      </w:tabs>
    </w:pPr>
  </w:style>
  <w:style w:type="character" w:customStyle="1" w:styleId="ZaglavljeChar">
    <w:name w:val="Zaglavlje Char"/>
    <w:aliases w:val=" Char Char1, Char Char Char Char Char Char1, Char Char Char Char, Char Char Char1, Char Char Char Char Char Char Char"/>
    <w:basedOn w:val="Zadanifontodlomka"/>
    <w:link w:val="Zaglavlje"/>
    <w:rsid w:val="009F5FF3"/>
    <w:rPr>
      <w:rFonts w:ascii="Arial" w:eastAsia="Times New Roman" w:hAnsi="Arial" w:cs="Times New Roman"/>
      <w:szCs w:val="20"/>
      <w:lang w:val="en-GB" w:eastAsia="ar-SA"/>
    </w:rPr>
  </w:style>
  <w:style w:type="paragraph" w:styleId="Podnoje">
    <w:name w:val="footer"/>
    <w:basedOn w:val="Normal"/>
    <w:link w:val="PodnojeChar"/>
    <w:semiHidden/>
    <w:rsid w:val="009F5FF3"/>
    <w:pPr>
      <w:tabs>
        <w:tab w:val="center" w:pos="4153"/>
        <w:tab w:val="right" w:pos="8306"/>
      </w:tabs>
    </w:pPr>
  </w:style>
  <w:style w:type="character" w:customStyle="1" w:styleId="PodnojeChar">
    <w:name w:val="Podnožje Char"/>
    <w:basedOn w:val="Zadanifontodlomka"/>
    <w:link w:val="Podnoje"/>
    <w:semiHidden/>
    <w:rsid w:val="009F5FF3"/>
    <w:rPr>
      <w:rFonts w:ascii="Arial" w:eastAsia="Times New Roman" w:hAnsi="Arial" w:cs="Times New Roman"/>
      <w:szCs w:val="20"/>
      <w:lang w:val="en-GB" w:eastAsia="ar-SA"/>
    </w:rPr>
  </w:style>
  <w:style w:type="paragraph" w:customStyle="1" w:styleId="Sadrajitablice">
    <w:name w:val="Sadržaji tablice"/>
    <w:basedOn w:val="Normal"/>
    <w:rsid w:val="009F5FF3"/>
    <w:pPr>
      <w:suppressLineNumbers/>
    </w:pPr>
  </w:style>
  <w:style w:type="paragraph" w:customStyle="1" w:styleId="Naslovtablice">
    <w:name w:val="Naslov tablice"/>
    <w:basedOn w:val="Sadrajitablice"/>
    <w:rsid w:val="009F5FF3"/>
    <w:pPr>
      <w:jc w:val="center"/>
    </w:pPr>
    <w:rPr>
      <w:b/>
      <w:bCs/>
    </w:rPr>
  </w:style>
  <w:style w:type="paragraph" w:customStyle="1" w:styleId="Naslov10">
    <w:name w:val="Naslov1"/>
    <w:basedOn w:val="Normal"/>
    <w:next w:val="Tijeloteksta"/>
    <w:rsid w:val="009F5FF3"/>
    <w:pPr>
      <w:keepNext/>
      <w:spacing w:before="240" w:after="120"/>
    </w:pPr>
    <w:rPr>
      <w:rFonts w:eastAsia="MS Mincho" w:cs="Tahoma"/>
      <w:sz w:val="28"/>
      <w:szCs w:val="28"/>
    </w:rPr>
  </w:style>
  <w:style w:type="paragraph" w:customStyle="1" w:styleId="Tijeloteksta21">
    <w:name w:val="Tijelo teksta 21"/>
    <w:basedOn w:val="Normal"/>
    <w:rsid w:val="009F5FF3"/>
    <w:pPr>
      <w:jc w:val="both"/>
    </w:pPr>
    <w:rPr>
      <w:sz w:val="20"/>
    </w:rPr>
  </w:style>
  <w:style w:type="paragraph" w:customStyle="1" w:styleId="WW-BodyText2">
    <w:name w:val="WW-Body Text 2"/>
    <w:basedOn w:val="Normal"/>
    <w:rsid w:val="009F5FF3"/>
    <w:pPr>
      <w:ind w:left="1140"/>
      <w:jc w:val="both"/>
    </w:pPr>
    <w:rPr>
      <w:sz w:val="20"/>
    </w:rPr>
  </w:style>
  <w:style w:type="paragraph" w:customStyle="1" w:styleId="Tijeloteksta-uvlaka21">
    <w:name w:val="Tijelo teksta - uvlaka 21"/>
    <w:basedOn w:val="Normal"/>
    <w:rsid w:val="009F5FF3"/>
    <w:pPr>
      <w:ind w:left="720" w:hanging="720"/>
      <w:jc w:val="both"/>
    </w:pPr>
    <w:rPr>
      <w:b/>
      <w:sz w:val="24"/>
    </w:rPr>
  </w:style>
  <w:style w:type="paragraph" w:customStyle="1" w:styleId="Tijeloteksta-uvlaka31">
    <w:name w:val="Tijelo teksta - uvlaka 31"/>
    <w:basedOn w:val="Normal"/>
    <w:rsid w:val="009F5FF3"/>
    <w:pPr>
      <w:ind w:left="720"/>
      <w:jc w:val="both"/>
    </w:pPr>
    <w:rPr>
      <w:sz w:val="20"/>
    </w:rPr>
  </w:style>
  <w:style w:type="paragraph" w:customStyle="1" w:styleId="Kartadokumenta1">
    <w:name w:val="Karta dokumenta1"/>
    <w:basedOn w:val="Normal"/>
    <w:rsid w:val="009F5FF3"/>
    <w:pPr>
      <w:shd w:val="clear" w:color="auto" w:fill="000080"/>
    </w:pPr>
    <w:rPr>
      <w:rFonts w:ascii="Tahoma" w:hAnsi="Tahoma"/>
    </w:rPr>
  </w:style>
  <w:style w:type="paragraph" w:customStyle="1" w:styleId="Tijeloteksta31">
    <w:name w:val="Tijelo teksta 31"/>
    <w:basedOn w:val="Normal"/>
    <w:rsid w:val="009F5FF3"/>
    <w:pPr>
      <w:ind w:right="512"/>
    </w:pPr>
    <w:rPr>
      <w:sz w:val="20"/>
    </w:rPr>
  </w:style>
  <w:style w:type="paragraph" w:customStyle="1" w:styleId="WW-BodyTextIndent3">
    <w:name w:val="WW-Body Text Indent 3"/>
    <w:basedOn w:val="Normal"/>
    <w:rsid w:val="009F5FF3"/>
    <w:pPr>
      <w:spacing w:after="120"/>
      <w:ind w:left="283"/>
    </w:pPr>
    <w:rPr>
      <w:sz w:val="16"/>
      <w:szCs w:val="16"/>
    </w:rPr>
  </w:style>
  <w:style w:type="paragraph" w:customStyle="1" w:styleId="Blokteksta1">
    <w:name w:val="Blok teksta1"/>
    <w:basedOn w:val="Normal"/>
    <w:rsid w:val="009F5FF3"/>
    <w:pPr>
      <w:ind w:left="720" w:right="512"/>
      <w:jc w:val="both"/>
    </w:pPr>
    <w:rPr>
      <w:sz w:val="20"/>
    </w:rPr>
  </w:style>
  <w:style w:type="paragraph" w:customStyle="1" w:styleId="StandardWeb1">
    <w:name w:val="Standard (Web)1"/>
    <w:basedOn w:val="Normal"/>
    <w:rsid w:val="009F5FF3"/>
    <w:pPr>
      <w:spacing w:before="100" w:after="100"/>
    </w:pPr>
    <w:rPr>
      <w:rFonts w:ascii="Times New Roman" w:hAnsi="Times New Roman"/>
      <w:sz w:val="24"/>
      <w:szCs w:val="24"/>
      <w:lang w:val="hr-HR"/>
    </w:rPr>
  </w:style>
  <w:style w:type="paragraph" w:customStyle="1" w:styleId="t-98bezuvl">
    <w:name w:val="t-98bezuvl"/>
    <w:basedOn w:val="Normal"/>
    <w:rsid w:val="009F5FF3"/>
    <w:pPr>
      <w:spacing w:before="100" w:after="100"/>
    </w:pPr>
    <w:rPr>
      <w:rFonts w:ascii="Times New Roman" w:hAnsi="Times New Roman"/>
      <w:sz w:val="24"/>
      <w:szCs w:val="24"/>
      <w:lang w:val="hr-HR"/>
    </w:rPr>
  </w:style>
  <w:style w:type="paragraph" w:styleId="StandardWeb">
    <w:name w:val="Normal (Web)"/>
    <w:basedOn w:val="Normal"/>
    <w:uiPriority w:val="99"/>
    <w:rsid w:val="009F5FF3"/>
    <w:pPr>
      <w:spacing w:before="100" w:after="119"/>
    </w:pPr>
    <w:rPr>
      <w:rFonts w:ascii="Times New Roman" w:hAnsi="Times New Roman"/>
      <w:sz w:val="24"/>
      <w:szCs w:val="24"/>
      <w:lang w:val="hr-HR"/>
    </w:rPr>
  </w:style>
  <w:style w:type="paragraph" w:customStyle="1" w:styleId="Tijeloteksta210">
    <w:name w:val="Tijelo teksta 21"/>
    <w:basedOn w:val="Normal"/>
    <w:rsid w:val="009F5FF3"/>
    <w:pPr>
      <w:jc w:val="both"/>
    </w:pPr>
    <w:rPr>
      <w:sz w:val="20"/>
    </w:rPr>
  </w:style>
  <w:style w:type="paragraph" w:styleId="Odlomakpopisa">
    <w:name w:val="List Paragraph"/>
    <w:basedOn w:val="Normal"/>
    <w:qFormat/>
    <w:rsid w:val="009F5FF3"/>
    <w:pPr>
      <w:ind w:left="720"/>
    </w:pPr>
  </w:style>
  <w:style w:type="paragraph" w:customStyle="1" w:styleId="BodyText21">
    <w:name w:val="Body Text 21"/>
    <w:basedOn w:val="Normal"/>
    <w:rsid w:val="009F5FF3"/>
    <w:pPr>
      <w:overflowPunct w:val="0"/>
      <w:autoSpaceDE w:val="0"/>
      <w:jc w:val="both"/>
    </w:pPr>
    <w:rPr>
      <w:sz w:val="20"/>
    </w:rPr>
  </w:style>
  <w:style w:type="paragraph" w:customStyle="1" w:styleId="StandardWeb10">
    <w:name w:val="Standard (Web)1"/>
    <w:basedOn w:val="Normal"/>
    <w:rsid w:val="009F5FF3"/>
    <w:pPr>
      <w:spacing w:before="100" w:after="119"/>
    </w:pPr>
    <w:rPr>
      <w:rFonts w:ascii="Times New Roman" w:hAnsi="Times New Roman"/>
      <w:sz w:val="24"/>
      <w:szCs w:val="24"/>
      <w:lang w:val="hr-HR"/>
    </w:rPr>
  </w:style>
  <w:style w:type="paragraph" w:customStyle="1" w:styleId="WW-Tijeloteksta2">
    <w:name w:val="WW-Tijelo teksta 2"/>
    <w:basedOn w:val="Normal"/>
    <w:rsid w:val="009F5FF3"/>
    <w:pPr>
      <w:ind w:left="1140"/>
      <w:jc w:val="both"/>
    </w:pPr>
    <w:rPr>
      <w:sz w:val="20"/>
    </w:rPr>
  </w:style>
  <w:style w:type="paragraph" w:customStyle="1" w:styleId="tekst">
    <w:name w:val="tekst"/>
    <w:basedOn w:val="Normal"/>
    <w:rsid w:val="009F5FF3"/>
    <w:pPr>
      <w:widowControl w:val="0"/>
      <w:ind w:left="708"/>
    </w:pPr>
    <w:rPr>
      <w:rFonts w:ascii="Helvetica Narrow" w:eastAsia="Times" w:hAnsi="Helvetica Narrow"/>
      <w:sz w:val="20"/>
      <w:szCs w:val="16"/>
    </w:rPr>
  </w:style>
  <w:style w:type="paragraph" w:styleId="Uvuenotijeloteksta">
    <w:name w:val="Body Text Indent"/>
    <w:basedOn w:val="Normal"/>
    <w:link w:val="UvuenotijelotekstaChar"/>
    <w:uiPriority w:val="99"/>
    <w:unhideWhenUsed/>
    <w:rsid w:val="009F5FF3"/>
    <w:pPr>
      <w:spacing w:after="120"/>
      <w:ind w:left="283"/>
    </w:pPr>
  </w:style>
  <w:style w:type="character" w:customStyle="1" w:styleId="UvuenotijelotekstaChar">
    <w:name w:val="Uvučeno tijelo teksta Char"/>
    <w:basedOn w:val="Zadanifontodlomka"/>
    <w:link w:val="Uvuenotijeloteksta"/>
    <w:uiPriority w:val="99"/>
    <w:rsid w:val="009F5FF3"/>
    <w:rPr>
      <w:rFonts w:ascii="Arial" w:eastAsia="Times New Roman" w:hAnsi="Arial" w:cs="Times New Roman"/>
      <w:szCs w:val="20"/>
      <w:lang w:val="en-GB" w:eastAsia="ar-SA"/>
    </w:rPr>
  </w:style>
  <w:style w:type="paragraph" w:styleId="Tekstbalonia">
    <w:name w:val="Balloon Text"/>
    <w:basedOn w:val="Normal"/>
    <w:link w:val="TekstbaloniaChar"/>
    <w:uiPriority w:val="99"/>
    <w:semiHidden/>
    <w:unhideWhenUsed/>
    <w:rsid w:val="009F5FF3"/>
    <w:rPr>
      <w:rFonts w:ascii="Tahoma" w:hAnsi="Tahoma"/>
      <w:sz w:val="16"/>
      <w:szCs w:val="16"/>
    </w:rPr>
  </w:style>
  <w:style w:type="character" w:customStyle="1" w:styleId="TekstbaloniaChar">
    <w:name w:val="Tekst balončića Char"/>
    <w:basedOn w:val="Zadanifontodlomka"/>
    <w:link w:val="Tekstbalonia"/>
    <w:uiPriority w:val="99"/>
    <w:semiHidden/>
    <w:rsid w:val="009F5FF3"/>
    <w:rPr>
      <w:rFonts w:ascii="Tahoma" w:eastAsia="Times New Roman" w:hAnsi="Tahoma" w:cs="Times New Roman"/>
      <w:sz w:val="16"/>
      <w:szCs w:val="16"/>
      <w:lang w:val="en-GB" w:eastAsia="ar-SA"/>
    </w:rPr>
  </w:style>
  <w:style w:type="character" w:styleId="Naglaeno">
    <w:name w:val="Strong"/>
    <w:uiPriority w:val="22"/>
    <w:qFormat/>
    <w:rsid w:val="009F5FF3"/>
    <w:rPr>
      <w:b/>
      <w:bCs/>
    </w:rPr>
  </w:style>
  <w:style w:type="paragraph" w:customStyle="1" w:styleId="t-9-8-bez-uvl">
    <w:name w:val="t-9-8-bez-uvl"/>
    <w:basedOn w:val="Normal"/>
    <w:rsid w:val="009F5FF3"/>
    <w:pPr>
      <w:suppressAutoHyphens w:val="0"/>
      <w:spacing w:before="100" w:beforeAutospacing="1" w:after="100" w:afterAutospacing="1"/>
    </w:pPr>
    <w:rPr>
      <w:rFonts w:ascii="Times New Roman" w:hAnsi="Times New Roman"/>
      <w:sz w:val="24"/>
      <w:szCs w:val="24"/>
      <w:lang w:val="hr-HR" w:eastAsia="hr-HR"/>
    </w:rPr>
  </w:style>
  <w:style w:type="character" w:customStyle="1" w:styleId="bold">
    <w:name w:val="bold"/>
    <w:basedOn w:val="Zadanifontodlomka"/>
    <w:rsid w:val="009F5FF3"/>
  </w:style>
  <w:style w:type="paragraph" w:customStyle="1" w:styleId="t-9-8">
    <w:name w:val="t-9-8"/>
    <w:basedOn w:val="Normal"/>
    <w:rsid w:val="009F5FF3"/>
    <w:pPr>
      <w:suppressAutoHyphens w:val="0"/>
      <w:spacing w:before="100" w:beforeAutospacing="1" w:after="100" w:afterAutospacing="1"/>
    </w:pPr>
    <w:rPr>
      <w:rFonts w:ascii="Times New Roman" w:hAnsi="Times New Roman"/>
      <w:sz w:val="24"/>
      <w:szCs w:val="24"/>
      <w:lang w:val="hr-HR" w:eastAsia="hr-HR"/>
    </w:rPr>
  </w:style>
  <w:style w:type="character" w:customStyle="1" w:styleId="kurziv">
    <w:name w:val="kurziv"/>
    <w:basedOn w:val="Zadanifontodlomka"/>
    <w:rsid w:val="009F5FF3"/>
  </w:style>
  <w:style w:type="paragraph" w:customStyle="1" w:styleId="t-10-9-fett">
    <w:name w:val="t-10-9-fett"/>
    <w:basedOn w:val="Normal"/>
    <w:rsid w:val="009F5FF3"/>
    <w:pPr>
      <w:suppressAutoHyphens w:val="0"/>
      <w:spacing w:before="100" w:beforeAutospacing="1" w:after="100" w:afterAutospacing="1"/>
    </w:pPr>
    <w:rPr>
      <w:rFonts w:ascii="Times New Roman" w:hAnsi="Times New Roman"/>
      <w:sz w:val="24"/>
      <w:szCs w:val="24"/>
      <w:lang w:val="hr-HR" w:eastAsia="hr-HR"/>
    </w:rPr>
  </w:style>
  <w:style w:type="paragraph" w:customStyle="1" w:styleId="t-10-9-kurz-s">
    <w:name w:val="t-10-9-kurz-s"/>
    <w:basedOn w:val="Normal"/>
    <w:rsid w:val="009F5FF3"/>
    <w:pPr>
      <w:suppressAutoHyphens w:val="0"/>
      <w:spacing w:before="100" w:beforeAutospacing="1" w:after="100" w:afterAutospacing="1"/>
    </w:pPr>
    <w:rPr>
      <w:rFonts w:ascii="Times New Roman" w:hAnsi="Times New Roman"/>
      <w:sz w:val="24"/>
      <w:szCs w:val="24"/>
      <w:lang w:val="hr-HR" w:eastAsia="hr-HR"/>
    </w:rPr>
  </w:style>
  <w:style w:type="paragraph" w:customStyle="1" w:styleId="t-12-9-sred">
    <w:name w:val="t-12-9-sred"/>
    <w:basedOn w:val="Normal"/>
    <w:rsid w:val="009F5FF3"/>
    <w:pPr>
      <w:suppressAutoHyphens w:val="0"/>
      <w:spacing w:before="100" w:beforeAutospacing="1" w:after="100" w:afterAutospacing="1"/>
    </w:pPr>
    <w:rPr>
      <w:rFonts w:ascii="Times New Roman" w:hAnsi="Times New Roman"/>
      <w:sz w:val="24"/>
      <w:szCs w:val="24"/>
      <w:lang w:val="hr-HR" w:eastAsia="hr-HR"/>
    </w:rPr>
  </w:style>
  <w:style w:type="paragraph" w:customStyle="1" w:styleId="t-10-9-sred">
    <w:name w:val="t-10-9-sred"/>
    <w:basedOn w:val="Normal"/>
    <w:rsid w:val="009F5FF3"/>
    <w:pPr>
      <w:suppressAutoHyphens w:val="0"/>
      <w:spacing w:before="100" w:beforeAutospacing="1" w:after="100" w:afterAutospacing="1"/>
    </w:pPr>
    <w:rPr>
      <w:rFonts w:ascii="Times New Roman" w:hAnsi="Times New Roman"/>
      <w:sz w:val="24"/>
      <w:szCs w:val="24"/>
      <w:lang w:val="hr-HR" w:eastAsia="hr-HR"/>
    </w:rPr>
  </w:style>
  <w:style w:type="paragraph" w:customStyle="1" w:styleId="TableBold">
    <w:name w:val="Table Bold"/>
    <w:basedOn w:val="Normal"/>
    <w:qFormat/>
    <w:rsid w:val="009F5FF3"/>
    <w:pPr>
      <w:suppressAutoHyphens w:val="0"/>
      <w:jc w:val="center"/>
    </w:pPr>
    <w:rPr>
      <w:rFonts w:ascii="Verdana" w:hAnsi="Verdana" w:cs="Verdana"/>
      <w:b/>
      <w:bCs/>
      <w:color w:val="000000"/>
      <w:sz w:val="16"/>
      <w:szCs w:val="16"/>
      <w:lang w:val="hr-HR" w:eastAsia="en-US"/>
    </w:rPr>
  </w:style>
  <w:style w:type="paragraph" w:customStyle="1" w:styleId="Table">
    <w:name w:val="Table"/>
    <w:basedOn w:val="Normal"/>
    <w:qFormat/>
    <w:rsid w:val="009F5FF3"/>
    <w:pPr>
      <w:suppressAutoHyphens w:val="0"/>
    </w:pPr>
    <w:rPr>
      <w:rFonts w:ascii="Verdana" w:hAnsi="Verdana" w:cs="Verdana"/>
      <w:color w:val="000000"/>
      <w:sz w:val="16"/>
      <w:szCs w:val="16"/>
      <w:lang w:val="hr-HR" w:eastAsia="en-US"/>
    </w:rPr>
  </w:style>
  <w:style w:type="paragraph" w:customStyle="1" w:styleId="Heading1Nonumbering">
    <w:name w:val="Heading 1 No numbering"/>
    <w:basedOn w:val="Naslov1"/>
    <w:autoRedefine/>
    <w:uiPriority w:val="99"/>
    <w:rsid w:val="009F5FF3"/>
    <w:pPr>
      <w:keepNext w:val="0"/>
      <w:numPr>
        <w:numId w:val="20"/>
      </w:numPr>
      <w:tabs>
        <w:tab w:val="left" w:pos="1418"/>
      </w:tabs>
      <w:suppressAutoHyphens w:val="0"/>
      <w:spacing w:line="360" w:lineRule="auto"/>
    </w:pPr>
    <w:rPr>
      <w:rFonts w:ascii="Verdana" w:hAnsi="Verdana"/>
      <w:bCs/>
      <w:sz w:val="28"/>
      <w:szCs w:val="28"/>
      <w:lang w:val="x-none" w:eastAsia="en-US"/>
    </w:rPr>
  </w:style>
  <w:style w:type="numbering" w:customStyle="1" w:styleId="Bezpopisa1">
    <w:name w:val="Bez popisa1"/>
    <w:next w:val="Bezpopisa"/>
    <w:uiPriority w:val="99"/>
    <w:semiHidden/>
    <w:unhideWhenUsed/>
    <w:rsid w:val="009F5FF3"/>
  </w:style>
  <w:style w:type="numbering" w:customStyle="1" w:styleId="Bezpopisa2">
    <w:name w:val="Bez popisa2"/>
    <w:next w:val="Bezpopisa"/>
    <w:uiPriority w:val="99"/>
    <w:semiHidden/>
    <w:unhideWhenUsed/>
    <w:rsid w:val="009F5FF3"/>
  </w:style>
  <w:style w:type="character" w:customStyle="1" w:styleId="fontstyle01">
    <w:name w:val="fontstyle01"/>
    <w:rsid w:val="009F5FF3"/>
    <w:rPr>
      <w:rFonts w:ascii="Helvetica-BoldOblique" w:hAnsi="Helvetica-BoldOblique" w:hint="default"/>
      <w:b/>
      <w:bCs/>
      <w:i w:val="0"/>
      <w:iCs w:val="0"/>
      <w:color w:val="000000"/>
      <w:sz w:val="20"/>
      <w:szCs w:val="20"/>
    </w:rPr>
  </w:style>
  <w:style w:type="character" w:customStyle="1" w:styleId="fontstyle21">
    <w:name w:val="fontstyle21"/>
    <w:rsid w:val="009F5FF3"/>
    <w:rPr>
      <w:rFonts w:ascii="Arial" w:hAnsi="Arial" w:cs="Arial" w:hint="default"/>
      <w:b/>
      <w:bCs/>
      <w:i/>
      <w:iCs/>
      <w:color w:val="000000"/>
      <w:sz w:val="20"/>
      <w:szCs w:val="20"/>
    </w:rPr>
  </w:style>
  <w:style w:type="character" w:styleId="Nerijeenospominjanje">
    <w:name w:val="Unresolved Mention"/>
    <w:uiPriority w:val="99"/>
    <w:semiHidden/>
    <w:unhideWhenUsed/>
    <w:rsid w:val="009F5FF3"/>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18</Pages>
  <Words>9352</Words>
  <Characters>53311</Characters>
  <Application>Microsoft Office Word</Application>
  <DocSecurity>0</DocSecurity>
  <Lines>444</Lines>
  <Paragraphs>125</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62538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Korisnik3</dc:creator>
  <cp:keywords/>
  <dc:description/>
  <cp:lastModifiedBy>Ksenija Ogrizek</cp:lastModifiedBy>
  <cp:revision>2</cp:revision>
  <dcterms:created xsi:type="dcterms:W3CDTF">2018-08-27T09:29:00Z</dcterms:created>
  <dcterms:modified xsi:type="dcterms:W3CDTF">2018-08-27T09:29:00Z</dcterms:modified>
</cp:coreProperties>
</file>