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6E5" w:rsidRDefault="000A56E5" w:rsidP="000A56E5">
      <w:pPr>
        <w:pStyle w:val="Urbact-Cover-Title"/>
        <w:tabs>
          <w:tab w:val="left" w:pos="10348"/>
        </w:tabs>
        <w:rPr>
          <w:noProof/>
          <w:lang w:val="hr-HR" w:eastAsia="hr-HR" w:bidi="ar-SA"/>
        </w:rPr>
      </w:pPr>
    </w:p>
    <w:p w:rsidR="00C05922" w:rsidRDefault="000A6F1A" w:rsidP="000A56E5">
      <w:pPr>
        <w:pStyle w:val="Urbact-Cover-Title"/>
        <w:tabs>
          <w:tab w:val="left" w:pos="10348"/>
        </w:tabs>
        <w:rPr>
          <w:rFonts w:ascii="Times New Roman" w:hAnsi="Times New Roman" w:cs="Times New Roman"/>
        </w:rPr>
      </w:pPr>
      <w:r>
        <w:rPr>
          <w:noProof/>
          <w:lang w:val="hr-HR" w:eastAsia="hr-HR" w:bidi="ar-SA"/>
        </w:rPr>
        <w:drawing>
          <wp:anchor distT="0" distB="0" distL="114300" distR="114300" simplePos="0" relativeHeight="18" behindDoc="0" locked="0" layoutInCell="1" allowOverlap="1">
            <wp:simplePos x="0" y="0"/>
            <wp:positionH relativeFrom="column">
              <wp:posOffset>0</wp:posOffset>
            </wp:positionH>
            <wp:positionV relativeFrom="page">
              <wp:posOffset>0</wp:posOffset>
            </wp:positionV>
            <wp:extent cx="1259639" cy="428400"/>
            <wp:effectExtent l="0" t="0" r="0" b="0"/>
            <wp:wrapSquare wrapText="bothSides"/>
            <wp:docPr id="10" name="Urbact+sit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1259639" cy="428400"/>
                    </a:xfrm>
                    <a:prstGeom prst="rect">
                      <a:avLst/>
                    </a:prstGeom>
                    <a:noFill/>
                    <a:ln>
                      <a:noFill/>
                    </a:ln>
                  </pic:spPr>
                </pic:pic>
              </a:graphicData>
            </a:graphic>
          </wp:anchor>
        </w:drawing>
      </w:r>
    </w:p>
    <w:p w:rsidR="00C05922" w:rsidRDefault="00D95B43">
      <w:pPr>
        <w:pStyle w:val="Standard1"/>
        <w:jc w:val="center"/>
      </w:pPr>
      <w:r w:rsidRPr="00D95B43">
        <w:rPr>
          <w:noProof/>
          <w:lang w:val="hr-HR" w:eastAsia="hr-HR" w:bidi="ar-SA"/>
        </w:rPr>
        <w:drawing>
          <wp:inline distT="0" distB="0" distL="0" distR="0">
            <wp:extent cx="6120000" cy="2616120"/>
            <wp:effectExtent l="0" t="0" r="0" b="0"/>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120000" cy="2616120"/>
                    </a:xfrm>
                    <a:prstGeom prst="rect">
                      <a:avLst/>
                    </a:prstGeom>
                    <a:ln>
                      <a:noFill/>
                      <a:prstDash/>
                    </a:ln>
                  </pic:spPr>
                </pic:pic>
              </a:graphicData>
            </a:graphic>
          </wp:inline>
        </w:drawing>
      </w:r>
    </w:p>
    <w:p w:rsidR="00C05922" w:rsidRDefault="000A6F1A">
      <w:pPr>
        <w:pStyle w:val="Urbact-Cover-Title"/>
      </w:pPr>
      <w:r>
        <w:rPr>
          <w:rFonts w:ascii="Times New Roman" w:hAnsi="Times New Roman" w:cs="Times New Roman"/>
          <w:sz w:val="22"/>
          <w:szCs w:val="22"/>
        </w:rPr>
        <w:t>Volunteering CITIES Transfer Networks</w:t>
      </w:r>
    </w:p>
    <w:p w:rsidR="00C05922" w:rsidRDefault="000A6F1A">
      <w:pPr>
        <w:pStyle w:val="Urbact-Cover-Title"/>
      </w:pPr>
      <w:r>
        <w:rPr>
          <w:rFonts w:ascii="Times New Roman" w:hAnsi="Times New Roman" w:cs="Times New Roman"/>
          <w:b/>
          <w:color w:val="00B050"/>
          <w:sz w:val="22"/>
          <w:szCs w:val="22"/>
        </w:rPr>
        <w:t>CITY OF PREGRADA TRANSFER PLAN</w:t>
      </w:r>
    </w:p>
    <w:p w:rsidR="00C05922" w:rsidRDefault="00C05922">
      <w:pPr>
        <w:pStyle w:val="Urbact-Cover-UnderTitle"/>
        <w:rPr>
          <w:rFonts w:ascii="Times New Roman" w:hAnsi="Times New Roman" w:cs="Times New Roman"/>
          <w:sz w:val="22"/>
          <w:szCs w:val="22"/>
        </w:rPr>
      </w:pPr>
    </w:p>
    <w:p w:rsidR="00FD4D6B" w:rsidRDefault="000A6F1A">
      <w:pPr>
        <w:pStyle w:val="Kopfzeile1"/>
      </w:pPr>
      <w:r>
        <w:rPr>
          <w:noProof/>
          <w:lang w:val="hr-HR" w:eastAsia="hr-HR" w:bidi="ar-SA"/>
        </w:rPr>
        <w:drawing>
          <wp:inline distT="0" distB="0" distL="0" distR="0">
            <wp:extent cx="800100" cy="876300"/>
            <wp:effectExtent l="19050" t="0" r="0" b="0"/>
            <wp:docPr id="13"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802459" cy="878884"/>
                    </a:xfrm>
                    <a:prstGeom prst="rect">
                      <a:avLst/>
                    </a:prstGeom>
                    <a:ln>
                      <a:noFill/>
                      <a:prstDash/>
                    </a:ln>
                  </pic:spPr>
                </pic:pic>
              </a:graphicData>
            </a:graphic>
          </wp:inline>
        </w:drawing>
      </w:r>
      <w:r>
        <w:rPr>
          <w:noProof/>
          <w:lang w:val="hr-HR" w:eastAsia="hr-HR" w:bidi="ar-SA"/>
        </w:rPr>
        <w:drawing>
          <wp:inline distT="0" distB="0" distL="0" distR="0">
            <wp:extent cx="1143000" cy="580320"/>
            <wp:effectExtent l="0" t="0" r="0" b="0"/>
            <wp:docPr id="14" name="Grafi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143000" cy="580320"/>
                    </a:xfrm>
                    <a:prstGeom prst="rect">
                      <a:avLst/>
                    </a:prstGeom>
                    <a:ln>
                      <a:noFill/>
                      <a:prstDash/>
                    </a:ln>
                  </pic:spPr>
                </pic:pic>
              </a:graphicData>
            </a:graphic>
          </wp:inline>
        </w:drawing>
      </w:r>
    </w:p>
    <w:sdt>
      <w:sdtPr>
        <w:rPr>
          <w:rFonts w:ascii="Calibri" w:eastAsia="SimSun" w:hAnsi="Calibri" w:cs="F"/>
          <w:b w:val="0"/>
          <w:bCs w:val="0"/>
          <w:color w:val="auto"/>
          <w:kern w:val="3"/>
          <w:sz w:val="22"/>
          <w:szCs w:val="22"/>
          <w:lang w:val="en-US" w:bidi="en-US"/>
        </w:rPr>
        <w:id w:val="7217817"/>
        <w:docPartObj>
          <w:docPartGallery w:val="Table of Contents"/>
          <w:docPartUnique/>
        </w:docPartObj>
      </w:sdtPr>
      <w:sdtContent>
        <w:p w:rsidR="00FD4D6B" w:rsidRDefault="00FD4D6B">
          <w:pPr>
            <w:pStyle w:val="TOCNaslov"/>
          </w:pPr>
          <w:r>
            <w:t>Content</w:t>
          </w:r>
        </w:p>
        <w:p w:rsidR="000B572F" w:rsidRDefault="003D0173">
          <w:pPr>
            <w:pStyle w:val="Sadraj1"/>
            <w:tabs>
              <w:tab w:val="right" w:leader="dot" w:pos="9777"/>
            </w:tabs>
            <w:rPr>
              <w:rFonts w:asciiTheme="minorHAnsi" w:eastAsiaTheme="minorEastAsia" w:hAnsiTheme="minorHAnsi" w:cstheme="minorBidi"/>
              <w:noProof/>
              <w:kern w:val="0"/>
              <w:lang w:val="hr-HR" w:eastAsia="hr-HR" w:bidi="ar-SA"/>
            </w:rPr>
          </w:pPr>
          <w:r>
            <w:rPr>
              <w:lang w:val="hr-HR"/>
            </w:rPr>
            <w:fldChar w:fldCharType="begin"/>
          </w:r>
          <w:r w:rsidR="00FD4D6B">
            <w:rPr>
              <w:lang w:val="hr-HR"/>
            </w:rPr>
            <w:instrText xml:space="preserve"> TOC \o "1-3" \h \z \u </w:instrText>
          </w:r>
          <w:r>
            <w:rPr>
              <w:lang w:val="hr-HR"/>
            </w:rPr>
            <w:fldChar w:fldCharType="separate"/>
          </w:r>
          <w:hyperlink w:anchor="_Toc5368631" w:history="1">
            <w:r w:rsidR="000B572F" w:rsidRPr="009B176D">
              <w:rPr>
                <w:rStyle w:val="Hiperveza"/>
                <w:rFonts w:cstheme="minorHAnsi"/>
                <w:noProof/>
              </w:rPr>
              <w:t>1. STARTING POINT</w:t>
            </w:r>
            <w:r w:rsidR="000B572F">
              <w:rPr>
                <w:noProof/>
                <w:webHidden/>
              </w:rPr>
              <w:tab/>
            </w:r>
            <w:r w:rsidR="000B572F">
              <w:rPr>
                <w:noProof/>
                <w:webHidden/>
              </w:rPr>
              <w:fldChar w:fldCharType="begin"/>
            </w:r>
            <w:r w:rsidR="000B572F">
              <w:rPr>
                <w:noProof/>
                <w:webHidden/>
              </w:rPr>
              <w:instrText xml:space="preserve"> PAGEREF _Toc5368631 \h </w:instrText>
            </w:r>
            <w:r w:rsidR="000B572F">
              <w:rPr>
                <w:noProof/>
                <w:webHidden/>
              </w:rPr>
            </w:r>
            <w:r w:rsidR="000B572F">
              <w:rPr>
                <w:noProof/>
                <w:webHidden/>
              </w:rPr>
              <w:fldChar w:fldCharType="separate"/>
            </w:r>
            <w:r w:rsidR="000B572F">
              <w:rPr>
                <w:noProof/>
                <w:webHidden/>
              </w:rPr>
              <w:t>3</w:t>
            </w:r>
            <w:r w:rsidR="000B572F">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2" w:history="1">
            <w:r w:rsidRPr="009B176D">
              <w:rPr>
                <w:rStyle w:val="Hiperveza"/>
                <w:rFonts w:cstheme="minorHAnsi"/>
                <w:noProof/>
              </w:rPr>
              <w:t>1.1 Brief description of the good practice</w:t>
            </w:r>
            <w:r>
              <w:rPr>
                <w:noProof/>
                <w:webHidden/>
              </w:rPr>
              <w:tab/>
            </w:r>
            <w:r>
              <w:rPr>
                <w:noProof/>
                <w:webHidden/>
              </w:rPr>
              <w:fldChar w:fldCharType="begin"/>
            </w:r>
            <w:r>
              <w:rPr>
                <w:noProof/>
                <w:webHidden/>
              </w:rPr>
              <w:instrText xml:space="preserve"> PAGEREF _Toc5368632 \h </w:instrText>
            </w:r>
            <w:r>
              <w:rPr>
                <w:noProof/>
                <w:webHidden/>
              </w:rPr>
            </w:r>
            <w:r>
              <w:rPr>
                <w:noProof/>
                <w:webHidden/>
              </w:rPr>
              <w:fldChar w:fldCharType="separate"/>
            </w:r>
            <w:r>
              <w:rPr>
                <w:noProof/>
                <w:webHidden/>
              </w:rPr>
              <w:t>3</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3" w:history="1">
            <w:r w:rsidRPr="009B176D">
              <w:rPr>
                <w:rStyle w:val="Hiperveza"/>
                <w:rFonts w:cstheme="minorHAnsi"/>
                <w:noProof/>
              </w:rPr>
              <w:t>1.2. PREGRADA position in relation to the good practice</w:t>
            </w:r>
            <w:r>
              <w:rPr>
                <w:noProof/>
                <w:webHidden/>
              </w:rPr>
              <w:tab/>
            </w:r>
            <w:r>
              <w:rPr>
                <w:noProof/>
                <w:webHidden/>
              </w:rPr>
              <w:fldChar w:fldCharType="begin"/>
            </w:r>
            <w:r>
              <w:rPr>
                <w:noProof/>
                <w:webHidden/>
              </w:rPr>
              <w:instrText xml:space="preserve"> PAGEREF _Toc5368633 \h </w:instrText>
            </w:r>
            <w:r>
              <w:rPr>
                <w:noProof/>
                <w:webHidden/>
              </w:rPr>
            </w:r>
            <w:r>
              <w:rPr>
                <w:noProof/>
                <w:webHidden/>
              </w:rPr>
              <w:fldChar w:fldCharType="separate"/>
            </w:r>
            <w:r>
              <w:rPr>
                <w:noProof/>
                <w:webHidden/>
              </w:rPr>
              <w:t>5</w:t>
            </w:r>
            <w:r>
              <w:rPr>
                <w:noProof/>
                <w:webHidden/>
              </w:rPr>
              <w:fldChar w:fldCharType="end"/>
            </w:r>
          </w:hyperlink>
        </w:p>
        <w:p w:rsidR="000B572F" w:rsidRDefault="000B572F">
          <w:pPr>
            <w:pStyle w:val="Sadraj3"/>
            <w:tabs>
              <w:tab w:val="right" w:leader="dot" w:pos="9777"/>
            </w:tabs>
            <w:rPr>
              <w:rFonts w:asciiTheme="minorHAnsi" w:eastAsiaTheme="minorEastAsia" w:hAnsiTheme="minorHAnsi" w:cstheme="minorBidi"/>
              <w:noProof/>
              <w:kern w:val="0"/>
              <w:lang w:val="hr-HR" w:eastAsia="hr-HR" w:bidi="ar-SA"/>
            </w:rPr>
          </w:pPr>
          <w:hyperlink w:anchor="_Toc5368634" w:history="1">
            <w:r w:rsidRPr="009B176D">
              <w:rPr>
                <w:rStyle w:val="Hiperveza"/>
                <w:rFonts w:eastAsia="Times New Roman" w:cstheme="minorHAnsi"/>
                <w:noProof/>
              </w:rPr>
              <w:t>Assets and barriers the city brings to the transfer process</w:t>
            </w:r>
            <w:r>
              <w:rPr>
                <w:noProof/>
                <w:webHidden/>
              </w:rPr>
              <w:tab/>
            </w:r>
            <w:r>
              <w:rPr>
                <w:noProof/>
                <w:webHidden/>
              </w:rPr>
              <w:fldChar w:fldCharType="begin"/>
            </w:r>
            <w:r>
              <w:rPr>
                <w:noProof/>
                <w:webHidden/>
              </w:rPr>
              <w:instrText xml:space="preserve"> PAGEREF _Toc5368634 \h </w:instrText>
            </w:r>
            <w:r>
              <w:rPr>
                <w:noProof/>
                <w:webHidden/>
              </w:rPr>
            </w:r>
            <w:r>
              <w:rPr>
                <w:noProof/>
                <w:webHidden/>
              </w:rPr>
              <w:fldChar w:fldCharType="separate"/>
            </w:r>
            <w:r>
              <w:rPr>
                <w:noProof/>
                <w:webHidden/>
              </w:rPr>
              <w:t>6</w:t>
            </w:r>
            <w:r>
              <w:rPr>
                <w:noProof/>
                <w:webHidden/>
              </w:rPr>
              <w:fldChar w:fldCharType="end"/>
            </w:r>
          </w:hyperlink>
        </w:p>
        <w:p w:rsidR="000B572F" w:rsidRDefault="000B572F">
          <w:pPr>
            <w:pStyle w:val="Sadraj1"/>
            <w:tabs>
              <w:tab w:val="right" w:leader="dot" w:pos="9777"/>
            </w:tabs>
            <w:rPr>
              <w:rFonts w:asciiTheme="minorHAnsi" w:eastAsiaTheme="minorEastAsia" w:hAnsiTheme="minorHAnsi" w:cstheme="minorBidi"/>
              <w:noProof/>
              <w:kern w:val="0"/>
              <w:lang w:val="hr-HR" w:eastAsia="hr-HR" w:bidi="ar-SA"/>
            </w:rPr>
          </w:pPr>
          <w:hyperlink w:anchor="_Toc5368635" w:history="1">
            <w:r w:rsidRPr="009B176D">
              <w:rPr>
                <w:rStyle w:val="Hiperveza"/>
                <w:rFonts w:cstheme="minorHAnsi"/>
                <w:noProof/>
              </w:rPr>
              <w:t>2. HOW WE ARE GOING TO DO THIS</w:t>
            </w:r>
            <w:r>
              <w:rPr>
                <w:noProof/>
                <w:webHidden/>
              </w:rPr>
              <w:tab/>
            </w:r>
            <w:r>
              <w:rPr>
                <w:noProof/>
                <w:webHidden/>
              </w:rPr>
              <w:fldChar w:fldCharType="begin"/>
            </w:r>
            <w:r>
              <w:rPr>
                <w:noProof/>
                <w:webHidden/>
              </w:rPr>
              <w:instrText xml:space="preserve"> PAGEREF _Toc5368635 \h </w:instrText>
            </w:r>
            <w:r>
              <w:rPr>
                <w:noProof/>
                <w:webHidden/>
              </w:rPr>
            </w:r>
            <w:r>
              <w:rPr>
                <w:noProof/>
                <w:webHidden/>
              </w:rPr>
              <w:fldChar w:fldCharType="separate"/>
            </w:r>
            <w:r>
              <w:rPr>
                <w:noProof/>
                <w:webHidden/>
              </w:rPr>
              <w:t>9</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6" w:history="1">
            <w:r w:rsidRPr="009B176D">
              <w:rPr>
                <w:rStyle w:val="Hiperveza"/>
                <w:rFonts w:cstheme="minorHAnsi"/>
                <w:noProof/>
              </w:rPr>
              <w:t>2.1. Our transfer methodology</w:t>
            </w:r>
            <w:r>
              <w:rPr>
                <w:noProof/>
                <w:webHidden/>
              </w:rPr>
              <w:tab/>
            </w:r>
            <w:r>
              <w:rPr>
                <w:noProof/>
                <w:webHidden/>
              </w:rPr>
              <w:fldChar w:fldCharType="begin"/>
            </w:r>
            <w:r>
              <w:rPr>
                <w:noProof/>
                <w:webHidden/>
              </w:rPr>
              <w:instrText xml:space="preserve"> PAGEREF _Toc5368636 \h </w:instrText>
            </w:r>
            <w:r>
              <w:rPr>
                <w:noProof/>
                <w:webHidden/>
              </w:rPr>
            </w:r>
            <w:r>
              <w:rPr>
                <w:noProof/>
                <w:webHidden/>
              </w:rPr>
              <w:fldChar w:fldCharType="separate"/>
            </w:r>
            <w:r>
              <w:rPr>
                <w:noProof/>
                <w:webHidden/>
              </w:rPr>
              <w:t>9</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7" w:history="1">
            <w:r w:rsidRPr="009B176D">
              <w:rPr>
                <w:rStyle w:val="Hiperveza"/>
                <w:rFonts w:cstheme="minorHAnsi"/>
                <w:noProof/>
              </w:rPr>
              <w:t>2.2. PREGRADA TRANSFER NETWORK JOURNEY</w:t>
            </w:r>
            <w:r>
              <w:rPr>
                <w:noProof/>
                <w:webHidden/>
              </w:rPr>
              <w:tab/>
            </w:r>
            <w:r>
              <w:rPr>
                <w:noProof/>
                <w:webHidden/>
              </w:rPr>
              <w:fldChar w:fldCharType="begin"/>
            </w:r>
            <w:r>
              <w:rPr>
                <w:noProof/>
                <w:webHidden/>
              </w:rPr>
              <w:instrText xml:space="preserve"> PAGEREF _Toc5368637 \h </w:instrText>
            </w:r>
            <w:r>
              <w:rPr>
                <w:noProof/>
                <w:webHidden/>
              </w:rPr>
            </w:r>
            <w:r>
              <w:rPr>
                <w:noProof/>
                <w:webHidden/>
              </w:rPr>
              <w:fldChar w:fldCharType="separate"/>
            </w:r>
            <w:r>
              <w:rPr>
                <w:noProof/>
                <w:webHidden/>
              </w:rPr>
              <w:t>12</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8" w:history="1">
            <w:r w:rsidRPr="009B176D">
              <w:rPr>
                <w:rStyle w:val="Hiperveza"/>
                <w:rFonts w:cstheme="minorHAnsi"/>
                <w:noProof/>
              </w:rPr>
              <w:t>2.3. WHO IS ROUND OUR TABLE?</w:t>
            </w:r>
            <w:r>
              <w:rPr>
                <w:noProof/>
                <w:webHidden/>
              </w:rPr>
              <w:tab/>
            </w:r>
            <w:r>
              <w:rPr>
                <w:noProof/>
                <w:webHidden/>
              </w:rPr>
              <w:fldChar w:fldCharType="begin"/>
            </w:r>
            <w:r>
              <w:rPr>
                <w:noProof/>
                <w:webHidden/>
              </w:rPr>
              <w:instrText xml:space="preserve"> PAGEREF _Toc5368638 \h </w:instrText>
            </w:r>
            <w:r>
              <w:rPr>
                <w:noProof/>
                <w:webHidden/>
              </w:rPr>
            </w:r>
            <w:r>
              <w:rPr>
                <w:noProof/>
                <w:webHidden/>
              </w:rPr>
              <w:fldChar w:fldCharType="separate"/>
            </w:r>
            <w:r>
              <w:rPr>
                <w:noProof/>
                <w:webHidden/>
              </w:rPr>
              <w:t>16</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39" w:history="1">
            <w:r w:rsidRPr="009B176D">
              <w:rPr>
                <w:rStyle w:val="Hiperveza"/>
                <w:rFonts w:cstheme="minorHAnsi"/>
                <w:noProof/>
              </w:rPr>
              <w:t>2.4. YOUR CITY’S CONTRIBUTION AND ADDED VALUE</w:t>
            </w:r>
            <w:r>
              <w:rPr>
                <w:noProof/>
                <w:webHidden/>
              </w:rPr>
              <w:tab/>
            </w:r>
            <w:r>
              <w:rPr>
                <w:noProof/>
                <w:webHidden/>
              </w:rPr>
              <w:fldChar w:fldCharType="begin"/>
            </w:r>
            <w:r>
              <w:rPr>
                <w:noProof/>
                <w:webHidden/>
              </w:rPr>
              <w:instrText xml:space="preserve"> PAGEREF _Toc5368639 \h </w:instrText>
            </w:r>
            <w:r>
              <w:rPr>
                <w:noProof/>
                <w:webHidden/>
              </w:rPr>
            </w:r>
            <w:r>
              <w:rPr>
                <w:noProof/>
                <w:webHidden/>
              </w:rPr>
              <w:fldChar w:fldCharType="separate"/>
            </w:r>
            <w:r>
              <w:rPr>
                <w:noProof/>
                <w:webHidden/>
              </w:rPr>
              <w:t>19</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40" w:history="1">
            <w:r w:rsidRPr="009B176D">
              <w:rPr>
                <w:rStyle w:val="Hiperveza"/>
                <w:rFonts w:cstheme="minorHAnsi"/>
                <w:noProof/>
              </w:rPr>
              <w:t>2.5. RESOURCES</w:t>
            </w:r>
            <w:r>
              <w:rPr>
                <w:noProof/>
                <w:webHidden/>
              </w:rPr>
              <w:tab/>
            </w:r>
            <w:r>
              <w:rPr>
                <w:noProof/>
                <w:webHidden/>
              </w:rPr>
              <w:fldChar w:fldCharType="begin"/>
            </w:r>
            <w:r>
              <w:rPr>
                <w:noProof/>
                <w:webHidden/>
              </w:rPr>
              <w:instrText xml:space="preserve"> PAGEREF _Toc5368640 \h </w:instrText>
            </w:r>
            <w:r>
              <w:rPr>
                <w:noProof/>
                <w:webHidden/>
              </w:rPr>
            </w:r>
            <w:r>
              <w:rPr>
                <w:noProof/>
                <w:webHidden/>
              </w:rPr>
              <w:fldChar w:fldCharType="separate"/>
            </w:r>
            <w:r>
              <w:rPr>
                <w:noProof/>
                <w:webHidden/>
              </w:rPr>
              <w:t>19</w:t>
            </w:r>
            <w:r>
              <w:rPr>
                <w:noProof/>
                <w:webHidden/>
              </w:rPr>
              <w:fldChar w:fldCharType="end"/>
            </w:r>
          </w:hyperlink>
        </w:p>
        <w:p w:rsidR="000B572F" w:rsidRDefault="000B572F">
          <w:pPr>
            <w:pStyle w:val="Sadraj1"/>
            <w:tabs>
              <w:tab w:val="right" w:leader="dot" w:pos="9777"/>
            </w:tabs>
            <w:rPr>
              <w:rFonts w:asciiTheme="minorHAnsi" w:eastAsiaTheme="minorEastAsia" w:hAnsiTheme="minorHAnsi" w:cstheme="minorBidi"/>
              <w:noProof/>
              <w:kern w:val="0"/>
              <w:lang w:val="hr-HR" w:eastAsia="hr-HR" w:bidi="ar-SA"/>
            </w:rPr>
          </w:pPr>
          <w:hyperlink w:anchor="_Toc5368641" w:history="1">
            <w:r w:rsidRPr="009B176D">
              <w:rPr>
                <w:rStyle w:val="Hiperveza"/>
                <w:rFonts w:cstheme="minorHAnsi"/>
                <w:noProof/>
              </w:rPr>
              <w:t>3. THE TRANSFER POTENTIAL OF THE GOOD PRACTICE IN OUR CITY</w:t>
            </w:r>
            <w:r>
              <w:rPr>
                <w:noProof/>
                <w:webHidden/>
              </w:rPr>
              <w:tab/>
            </w:r>
            <w:r>
              <w:rPr>
                <w:noProof/>
                <w:webHidden/>
              </w:rPr>
              <w:fldChar w:fldCharType="begin"/>
            </w:r>
            <w:r>
              <w:rPr>
                <w:noProof/>
                <w:webHidden/>
              </w:rPr>
              <w:instrText xml:space="preserve"> PAGEREF _Toc5368641 \h </w:instrText>
            </w:r>
            <w:r>
              <w:rPr>
                <w:noProof/>
                <w:webHidden/>
              </w:rPr>
            </w:r>
            <w:r>
              <w:rPr>
                <w:noProof/>
                <w:webHidden/>
              </w:rPr>
              <w:fldChar w:fldCharType="separate"/>
            </w:r>
            <w:r>
              <w:rPr>
                <w:noProof/>
                <w:webHidden/>
              </w:rPr>
              <w:t>20</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42" w:history="1">
            <w:r w:rsidRPr="009B176D">
              <w:rPr>
                <w:rStyle w:val="Hiperveza"/>
                <w:rFonts w:eastAsia="Times New Roman" w:cstheme="minorHAnsi"/>
                <w:noProof/>
                <w:lang w:val="en-GB"/>
              </w:rPr>
              <w:t>3.1 The transfer potential of the good practice</w:t>
            </w:r>
            <w:r>
              <w:rPr>
                <w:noProof/>
                <w:webHidden/>
              </w:rPr>
              <w:tab/>
            </w:r>
            <w:r>
              <w:rPr>
                <w:noProof/>
                <w:webHidden/>
              </w:rPr>
              <w:fldChar w:fldCharType="begin"/>
            </w:r>
            <w:r>
              <w:rPr>
                <w:noProof/>
                <w:webHidden/>
              </w:rPr>
              <w:instrText xml:space="preserve"> PAGEREF _Toc5368642 \h </w:instrText>
            </w:r>
            <w:r>
              <w:rPr>
                <w:noProof/>
                <w:webHidden/>
              </w:rPr>
            </w:r>
            <w:r>
              <w:rPr>
                <w:noProof/>
                <w:webHidden/>
              </w:rPr>
              <w:fldChar w:fldCharType="separate"/>
            </w:r>
            <w:r>
              <w:rPr>
                <w:noProof/>
                <w:webHidden/>
              </w:rPr>
              <w:t>20</w:t>
            </w:r>
            <w:r>
              <w:rPr>
                <w:noProof/>
                <w:webHidden/>
              </w:rPr>
              <w:fldChar w:fldCharType="end"/>
            </w:r>
          </w:hyperlink>
        </w:p>
        <w:p w:rsidR="000B572F" w:rsidRDefault="000B572F">
          <w:pPr>
            <w:pStyle w:val="Sadraj2"/>
            <w:tabs>
              <w:tab w:val="right" w:leader="dot" w:pos="9777"/>
            </w:tabs>
            <w:rPr>
              <w:rFonts w:asciiTheme="minorHAnsi" w:eastAsiaTheme="minorEastAsia" w:hAnsiTheme="minorHAnsi" w:cstheme="minorBidi"/>
              <w:noProof/>
              <w:kern w:val="0"/>
              <w:lang w:val="hr-HR" w:eastAsia="hr-HR" w:bidi="ar-SA"/>
            </w:rPr>
          </w:pPr>
          <w:hyperlink w:anchor="_Toc5368643" w:history="1">
            <w:r w:rsidRPr="009B176D">
              <w:rPr>
                <w:rStyle w:val="Hiperveza"/>
                <w:rFonts w:cstheme="minorHAnsi"/>
                <w:noProof/>
              </w:rPr>
              <w:t>3.2. OUR GOOD PRACTICE TRANSFER EXPECTATIONS</w:t>
            </w:r>
            <w:r>
              <w:rPr>
                <w:noProof/>
                <w:webHidden/>
              </w:rPr>
              <w:tab/>
            </w:r>
            <w:r>
              <w:rPr>
                <w:noProof/>
                <w:webHidden/>
              </w:rPr>
              <w:fldChar w:fldCharType="begin"/>
            </w:r>
            <w:r>
              <w:rPr>
                <w:noProof/>
                <w:webHidden/>
              </w:rPr>
              <w:instrText xml:space="preserve"> PAGEREF _Toc5368643 \h </w:instrText>
            </w:r>
            <w:r>
              <w:rPr>
                <w:noProof/>
                <w:webHidden/>
              </w:rPr>
            </w:r>
            <w:r>
              <w:rPr>
                <w:noProof/>
                <w:webHidden/>
              </w:rPr>
              <w:fldChar w:fldCharType="separate"/>
            </w:r>
            <w:r>
              <w:rPr>
                <w:noProof/>
                <w:webHidden/>
              </w:rPr>
              <w:t>22</w:t>
            </w:r>
            <w:r>
              <w:rPr>
                <w:noProof/>
                <w:webHidden/>
              </w:rPr>
              <w:fldChar w:fldCharType="end"/>
            </w:r>
          </w:hyperlink>
        </w:p>
        <w:p w:rsidR="00FD4D6B" w:rsidRDefault="003D0173">
          <w:pPr>
            <w:rPr>
              <w:lang w:val="hr-HR"/>
            </w:rPr>
          </w:pPr>
          <w:r>
            <w:rPr>
              <w:lang w:val="hr-HR"/>
            </w:rPr>
            <w:fldChar w:fldCharType="end"/>
          </w:r>
        </w:p>
      </w:sdtContent>
    </w:sdt>
    <w:p w:rsidR="00FD4D6B" w:rsidRDefault="00FD4D6B">
      <w:pPr>
        <w:rPr>
          <w:b/>
          <w:bCs/>
          <w:color w:val="2086C5"/>
          <w:sz w:val="16"/>
          <w:szCs w:val="16"/>
        </w:rPr>
      </w:pPr>
      <w:r>
        <w:br w:type="page"/>
      </w:r>
    </w:p>
    <w:p w:rsidR="00C05922" w:rsidRDefault="00C05922">
      <w:pPr>
        <w:pStyle w:val="Kopfzeile1"/>
        <w:sectPr w:rsidR="00C05922" w:rsidSect="004031E0">
          <w:headerReference w:type="default" r:id="rId12"/>
          <w:footerReference w:type="even" r:id="rId13"/>
          <w:footerReference w:type="default" r:id="rId14"/>
          <w:pgSz w:w="11906" w:h="16838"/>
          <w:pgMar w:top="3402" w:right="985" w:bottom="2268" w:left="1134" w:header="709" w:footer="709" w:gutter="0"/>
          <w:cols w:space="720"/>
        </w:sectPr>
      </w:pPr>
    </w:p>
    <w:p w:rsidR="00C05922" w:rsidRPr="00B42208" w:rsidRDefault="000A6F1A">
      <w:pPr>
        <w:pStyle w:val="Naslov"/>
        <w:rPr>
          <w:rFonts w:asciiTheme="minorHAnsi" w:hAnsiTheme="minorHAnsi" w:cstheme="minorHAnsi"/>
          <w:sz w:val="24"/>
          <w:szCs w:val="24"/>
        </w:rPr>
      </w:pPr>
      <w:r w:rsidRPr="00B42208">
        <w:rPr>
          <w:rFonts w:asciiTheme="minorHAnsi" w:hAnsiTheme="minorHAnsi" w:cstheme="minorHAnsi"/>
          <w:sz w:val="24"/>
          <w:szCs w:val="24"/>
        </w:rPr>
        <w:lastRenderedPageBreak/>
        <w:t>Volunteering Cities- City of Pregrada</w:t>
      </w:r>
    </w:p>
    <w:p w:rsidR="00C05922" w:rsidRPr="00B42208" w:rsidRDefault="00B42208" w:rsidP="00B42208">
      <w:pPr>
        <w:pStyle w:val="Naslov1"/>
        <w:jc w:val="left"/>
        <w:rPr>
          <w:rFonts w:asciiTheme="minorHAnsi" w:hAnsiTheme="minorHAnsi" w:cstheme="minorHAnsi"/>
          <w:color w:val="auto"/>
          <w:szCs w:val="24"/>
          <w:u w:val="none"/>
        </w:rPr>
      </w:pPr>
      <w:bookmarkStart w:id="0" w:name="_Toc4409855"/>
      <w:bookmarkStart w:id="1" w:name="_Toc523172327"/>
      <w:bookmarkStart w:id="2" w:name="_Toc5368631"/>
      <w:r w:rsidRPr="00B42208">
        <w:rPr>
          <w:rFonts w:asciiTheme="minorHAnsi" w:hAnsiTheme="minorHAnsi" w:cstheme="minorHAnsi"/>
          <w:color w:val="auto"/>
          <w:szCs w:val="24"/>
          <w:u w:val="none"/>
        </w:rPr>
        <w:t>1.</w:t>
      </w:r>
      <w:r w:rsidR="00D95B43" w:rsidRPr="00B42208">
        <w:rPr>
          <w:rFonts w:asciiTheme="minorHAnsi" w:hAnsiTheme="minorHAnsi" w:cstheme="minorHAnsi"/>
          <w:color w:val="auto"/>
          <w:szCs w:val="24"/>
          <w:u w:val="none"/>
        </w:rPr>
        <w:t xml:space="preserve"> STARTING POINT</w:t>
      </w:r>
      <w:bookmarkEnd w:id="0"/>
      <w:bookmarkEnd w:id="1"/>
      <w:bookmarkEnd w:id="2"/>
    </w:p>
    <w:p w:rsidR="00C05922" w:rsidRPr="00B42208" w:rsidRDefault="00B42208" w:rsidP="00B42208">
      <w:pPr>
        <w:pStyle w:val="Naslov2"/>
        <w:jc w:val="left"/>
        <w:rPr>
          <w:rFonts w:asciiTheme="minorHAnsi" w:hAnsiTheme="minorHAnsi" w:cstheme="minorHAnsi"/>
          <w:color w:val="auto"/>
          <w:szCs w:val="24"/>
          <w:u w:val="none"/>
        </w:rPr>
      </w:pPr>
      <w:bookmarkStart w:id="3" w:name="_Toc5368632"/>
      <w:r>
        <w:rPr>
          <w:rFonts w:asciiTheme="minorHAnsi" w:hAnsiTheme="minorHAnsi" w:cstheme="minorHAnsi"/>
          <w:color w:val="auto"/>
          <w:szCs w:val="24"/>
          <w:u w:val="none"/>
        </w:rPr>
        <w:t>1.1 B</w:t>
      </w:r>
      <w:r w:rsidRPr="00B42208">
        <w:rPr>
          <w:rFonts w:asciiTheme="minorHAnsi" w:hAnsiTheme="minorHAnsi" w:cstheme="minorHAnsi"/>
          <w:color w:val="auto"/>
          <w:szCs w:val="24"/>
          <w:u w:val="none"/>
        </w:rPr>
        <w:t>rief description of the good practice</w:t>
      </w:r>
      <w:bookmarkEnd w:id="3"/>
    </w:p>
    <w:p w:rsidR="00C05922" w:rsidRPr="00B42208" w:rsidRDefault="00C05922">
      <w:pPr>
        <w:pStyle w:val="Standard1"/>
        <w:rPr>
          <w:rFonts w:asciiTheme="minorHAnsi" w:hAnsiTheme="minorHAnsi" w:cstheme="minorHAnsi"/>
          <w:sz w:val="24"/>
          <w:szCs w:val="24"/>
        </w:rPr>
      </w:pPr>
    </w:p>
    <w:p w:rsidR="00C05922" w:rsidRPr="00B42208" w:rsidRDefault="000A6F1A" w:rsidP="000A475A">
      <w:pPr>
        <w:pStyle w:val="Standard1"/>
        <w:jc w:val="both"/>
        <w:rPr>
          <w:rFonts w:asciiTheme="minorHAnsi" w:hAnsiTheme="minorHAnsi" w:cstheme="minorHAnsi"/>
          <w:b/>
          <w:sz w:val="24"/>
          <w:szCs w:val="24"/>
        </w:rPr>
      </w:pPr>
      <w:r w:rsidRPr="00B42208">
        <w:rPr>
          <w:rFonts w:asciiTheme="minorHAnsi" w:hAnsiTheme="minorHAnsi" w:cstheme="minorHAnsi"/>
          <w:sz w:val="24"/>
          <w:szCs w:val="24"/>
        </w:rPr>
        <w:t xml:space="preserve">Municipality of Athienou, Cyprus is the Lead Partner of our URBACT III Network named “Volunteering Cities”. Athienou has a highly functioning society and it represents a role model in providing </w:t>
      </w:r>
      <w:r w:rsidRPr="00B42208">
        <w:rPr>
          <w:rFonts w:asciiTheme="minorHAnsi" w:hAnsiTheme="minorHAnsi" w:cstheme="minorHAnsi"/>
          <w:b/>
          <w:sz w:val="24"/>
          <w:szCs w:val="24"/>
        </w:rPr>
        <w:t xml:space="preserve">a real self </w:t>
      </w:r>
      <w:proofErr w:type="spellStart"/>
      <w:r w:rsidRPr="00B42208">
        <w:rPr>
          <w:rFonts w:asciiTheme="minorHAnsi" w:hAnsiTheme="minorHAnsi" w:cstheme="minorHAnsi"/>
          <w:b/>
          <w:sz w:val="24"/>
          <w:szCs w:val="24"/>
        </w:rPr>
        <w:t>organised</w:t>
      </w:r>
      <w:proofErr w:type="spellEnd"/>
      <w:r w:rsidRPr="00B42208">
        <w:rPr>
          <w:rFonts w:asciiTheme="minorHAnsi" w:hAnsiTheme="minorHAnsi" w:cstheme="minorHAnsi"/>
          <w:b/>
          <w:sz w:val="24"/>
          <w:szCs w:val="24"/>
        </w:rPr>
        <w:t xml:space="preserve"> citizenship scheme aiming social inclusion and reduction of poverty.</w:t>
      </w:r>
    </w:p>
    <w:p w:rsidR="001B270A" w:rsidRPr="00B42208" w:rsidRDefault="001B270A" w:rsidP="001B270A">
      <w:pPr>
        <w:rPr>
          <w:rFonts w:asciiTheme="minorHAnsi" w:hAnsiTheme="minorHAnsi" w:cstheme="minorHAnsi"/>
          <w:color w:val="0070C0"/>
          <w:sz w:val="24"/>
          <w:szCs w:val="24"/>
          <w:lang w:val="en-GB"/>
        </w:rPr>
      </w:pPr>
      <w:r w:rsidRPr="00B42208">
        <w:rPr>
          <w:rFonts w:asciiTheme="minorHAnsi" w:hAnsiTheme="minorHAnsi" w:cstheme="minorHAnsi"/>
          <w:sz w:val="24"/>
          <w:szCs w:val="24"/>
          <w:lang w:val="en-GB"/>
        </w:rPr>
        <w:t>The city of Athienou (CY)</w:t>
      </w:r>
      <w:r w:rsidR="007E4638" w:rsidRPr="00B42208">
        <w:rPr>
          <w:rFonts w:asciiTheme="minorHAnsi" w:hAnsiTheme="minorHAnsi" w:cstheme="minorHAnsi"/>
          <w:sz w:val="24"/>
          <w:szCs w:val="24"/>
          <w:lang w:val="en-GB"/>
        </w:rPr>
        <w:t xml:space="preserve"> </w:t>
      </w:r>
      <w:r w:rsidRPr="00B42208">
        <w:rPr>
          <w:rFonts w:asciiTheme="minorHAnsi" w:hAnsiTheme="minorHAnsi" w:cstheme="minorHAnsi"/>
          <w:sz w:val="24"/>
          <w:szCs w:val="24"/>
          <w:lang w:val="en-GB"/>
        </w:rPr>
        <w:t>was awarded the URB</w:t>
      </w:r>
      <w:r w:rsidR="00B42208">
        <w:rPr>
          <w:rFonts w:asciiTheme="minorHAnsi" w:hAnsiTheme="minorHAnsi" w:cstheme="minorHAnsi"/>
          <w:sz w:val="24"/>
          <w:szCs w:val="24"/>
          <w:lang w:val="en-GB"/>
        </w:rPr>
        <w:t xml:space="preserve">ACT Good Practice Label in 2017 </w:t>
      </w:r>
      <w:r w:rsidRPr="00B42208">
        <w:rPr>
          <w:rFonts w:asciiTheme="minorHAnsi" w:hAnsiTheme="minorHAnsi" w:cstheme="minorHAnsi"/>
          <w:sz w:val="24"/>
          <w:szCs w:val="24"/>
          <w:lang w:val="en-GB"/>
        </w:rPr>
        <w:t>(</w:t>
      </w:r>
      <w:hyperlink r:id="rId15" w:history="1">
        <w:r w:rsidRPr="00B42208">
          <w:rPr>
            <w:rStyle w:val="Hiperveza"/>
            <w:rFonts w:asciiTheme="minorHAnsi" w:hAnsiTheme="minorHAnsi" w:cstheme="minorHAnsi"/>
            <w:color w:val="0070C0"/>
            <w:sz w:val="24"/>
            <w:szCs w:val="24"/>
            <w:lang w:val="en-GB"/>
          </w:rPr>
          <w:t>http://urbact.eu/volunteering-council</w:t>
        </w:r>
      </w:hyperlink>
      <w:r w:rsidRPr="00B42208">
        <w:rPr>
          <w:rFonts w:asciiTheme="minorHAnsi" w:hAnsiTheme="minorHAnsi" w:cstheme="minorHAnsi"/>
          <w:color w:val="0070C0"/>
          <w:sz w:val="24"/>
          <w:szCs w:val="24"/>
          <w:lang w:val="en-GB"/>
        </w:rPr>
        <w:t xml:space="preserve">). </w:t>
      </w:r>
    </w:p>
    <w:p w:rsidR="001B270A" w:rsidRPr="00B42208" w:rsidRDefault="001B270A" w:rsidP="00087704">
      <w:pPr>
        <w:rPr>
          <w:rFonts w:asciiTheme="minorHAnsi" w:hAnsiTheme="minorHAnsi" w:cstheme="minorHAnsi"/>
          <w:color w:val="0070C0"/>
          <w:sz w:val="24"/>
          <w:szCs w:val="24"/>
          <w:lang w:val="en-GB"/>
        </w:rPr>
      </w:pPr>
      <w:r w:rsidRPr="00B42208">
        <w:rPr>
          <w:rFonts w:asciiTheme="minorHAnsi" w:hAnsiTheme="minorHAnsi" w:cstheme="minorHAnsi"/>
          <w:sz w:val="24"/>
          <w:szCs w:val="24"/>
          <w:lang w:val="en-GB"/>
        </w:rPr>
        <w:t xml:space="preserve">Include video: </w:t>
      </w:r>
      <w:hyperlink r:id="rId16" w:history="1">
        <w:r w:rsidRPr="00B42208">
          <w:rPr>
            <w:rStyle w:val="Hiperveza"/>
            <w:rFonts w:asciiTheme="minorHAnsi" w:hAnsiTheme="minorHAnsi" w:cstheme="minorHAnsi"/>
            <w:color w:val="0070C0"/>
            <w:sz w:val="24"/>
            <w:szCs w:val="24"/>
            <w:lang w:val="en-GB"/>
          </w:rPr>
          <w:t>https://www.youtube.com/watch?v=DB92FDYDYdU</w:t>
        </w:r>
      </w:hyperlink>
    </w:p>
    <w:p w:rsidR="000A475A" w:rsidRPr="00B42208" w:rsidRDefault="000A475A" w:rsidP="000A475A">
      <w:pPr>
        <w:jc w:val="both"/>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Athienou has, since 1974, a special status with its urban area within the buffer zone controlled by the United Nations and with 80% of its rural area under Turkish occupation. This situation creates a difficult accessibility and, consequently, isolation. Many people were in need to restart their lives and volunteerism was one of the main tools used to forge and sustain social integration and as a result to achieve social development and growth. </w:t>
      </w:r>
    </w:p>
    <w:p w:rsidR="000A475A" w:rsidRPr="00B42208" w:rsidRDefault="000A475A" w:rsidP="000A475A">
      <w:pPr>
        <w:jc w:val="both"/>
        <w:rPr>
          <w:rFonts w:asciiTheme="minorHAnsi" w:hAnsiTheme="minorHAnsi" w:cstheme="minorHAnsi"/>
          <w:b/>
          <w:sz w:val="24"/>
          <w:szCs w:val="24"/>
          <w:lang w:val="en-GB"/>
        </w:rPr>
      </w:pPr>
      <w:r w:rsidRPr="00B42208">
        <w:rPr>
          <w:rFonts w:asciiTheme="minorHAnsi" w:hAnsiTheme="minorHAnsi" w:cstheme="minorHAnsi"/>
          <w:sz w:val="24"/>
          <w:szCs w:val="24"/>
          <w:lang w:val="en-GB"/>
        </w:rPr>
        <w:t xml:space="preserve">Athienou today has a highly functioning society because its particular situation reinforced the territory social cohesion that was already a tradition. </w:t>
      </w:r>
      <w:r w:rsidRPr="00B42208">
        <w:rPr>
          <w:rFonts w:asciiTheme="minorHAnsi" w:hAnsiTheme="minorHAnsi" w:cstheme="minorHAnsi"/>
          <w:b/>
          <w:sz w:val="24"/>
          <w:szCs w:val="24"/>
          <w:lang w:val="en-GB"/>
        </w:rPr>
        <w:t>The established MCV</w:t>
      </w:r>
      <w:r w:rsidRPr="00B42208">
        <w:rPr>
          <w:rFonts w:asciiTheme="minorHAnsi" w:hAnsiTheme="minorHAnsi" w:cstheme="minorHAnsi"/>
          <w:sz w:val="24"/>
          <w:szCs w:val="24"/>
          <w:lang w:val="en-GB"/>
        </w:rPr>
        <w:t xml:space="preserve"> was a great opportunity to develop further the solidarity through an intensive volunteerism practice, giving Athienou a </w:t>
      </w:r>
      <w:r w:rsidRPr="00B42208">
        <w:rPr>
          <w:rFonts w:asciiTheme="minorHAnsi" w:hAnsiTheme="minorHAnsi" w:cstheme="minorHAnsi"/>
          <w:b/>
          <w:sz w:val="24"/>
          <w:szCs w:val="24"/>
          <w:lang w:val="en-GB"/>
        </w:rPr>
        <w:t xml:space="preserve">real self-organised citizenship scheme aiming social inclusion and reduction of poverty. </w:t>
      </w:r>
    </w:p>
    <w:p w:rsidR="00087704" w:rsidRPr="00B42208" w:rsidRDefault="000A6F1A" w:rsidP="00B42208">
      <w:pPr>
        <w:pStyle w:val="berschrift41"/>
        <w:rPr>
          <w:rFonts w:asciiTheme="minorHAnsi" w:hAnsiTheme="minorHAnsi" w:cstheme="minorHAnsi"/>
          <w:b w:val="0"/>
          <w:bCs/>
          <w:color w:val="auto"/>
          <w:sz w:val="24"/>
          <w:szCs w:val="24"/>
        </w:rPr>
      </w:pPr>
      <w:r w:rsidRPr="00B42208">
        <w:rPr>
          <w:rStyle w:val="Naglaeno"/>
          <w:rFonts w:asciiTheme="minorHAnsi" w:hAnsiTheme="minorHAnsi" w:cstheme="minorHAnsi"/>
          <w:color w:val="auto"/>
          <w:sz w:val="24"/>
          <w:szCs w:val="24"/>
        </w:rPr>
        <w:t>The core element of the Athienou’s Good Practice is MCV- The Municipal Council of Volunteerism.</w:t>
      </w:r>
    </w:p>
    <w:p w:rsidR="00C05922" w:rsidRPr="00B42208" w:rsidRDefault="000A6F1A">
      <w:pPr>
        <w:pStyle w:val="Standard1"/>
        <w:jc w:val="both"/>
        <w:rPr>
          <w:rFonts w:asciiTheme="minorHAnsi" w:hAnsiTheme="minorHAnsi" w:cstheme="minorHAnsi"/>
          <w:sz w:val="24"/>
          <w:szCs w:val="24"/>
        </w:rPr>
      </w:pPr>
      <w:r w:rsidRPr="00B42208">
        <w:rPr>
          <w:rFonts w:asciiTheme="minorHAnsi" w:hAnsiTheme="minorHAnsi" w:cstheme="minorHAnsi"/>
          <w:sz w:val="24"/>
          <w:szCs w:val="24"/>
        </w:rPr>
        <w:t>The</w:t>
      </w:r>
      <w:r w:rsidR="000A475A" w:rsidRPr="00B42208">
        <w:rPr>
          <w:rFonts w:asciiTheme="minorHAnsi" w:hAnsiTheme="minorHAnsi" w:cstheme="minorHAnsi"/>
          <w:sz w:val="24"/>
          <w:szCs w:val="24"/>
        </w:rPr>
        <w:t xml:space="preserve"> </w:t>
      </w:r>
      <w:proofErr w:type="spellStart"/>
      <w:r w:rsidR="000A475A" w:rsidRPr="00B42208">
        <w:rPr>
          <w:rFonts w:asciiTheme="minorHAnsi" w:hAnsiTheme="minorHAnsi" w:cstheme="minorHAnsi"/>
          <w:sz w:val="24"/>
          <w:szCs w:val="24"/>
        </w:rPr>
        <w:t>Athienous</w:t>
      </w:r>
      <w:proofErr w:type="spellEnd"/>
      <w:r w:rsidRPr="00B42208">
        <w:rPr>
          <w:rFonts w:asciiTheme="minorHAnsi" w:hAnsiTheme="minorHAnsi" w:cstheme="minorHAnsi"/>
          <w:sz w:val="24"/>
          <w:szCs w:val="24"/>
        </w:rPr>
        <w:t xml:space="preserve"> MCV is integrated under the National Coordinating Committee for Volunteerism. The entire institutional structure is supported by Welfare Office, Ministry of </w:t>
      </w:r>
      <w:proofErr w:type="spellStart"/>
      <w:r w:rsidRPr="00B42208">
        <w:rPr>
          <w:rFonts w:asciiTheme="minorHAnsi" w:hAnsiTheme="minorHAnsi" w:cstheme="minorHAnsi"/>
          <w:sz w:val="24"/>
          <w:szCs w:val="24"/>
        </w:rPr>
        <w:t>Labour</w:t>
      </w:r>
      <w:proofErr w:type="spellEnd"/>
      <w:r w:rsidRPr="00B42208">
        <w:rPr>
          <w:rFonts w:asciiTheme="minorHAnsi" w:hAnsiTheme="minorHAnsi" w:cstheme="minorHAnsi"/>
          <w:sz w:val="24"/>
          <w:szCs w:val="24"/>
        </w:rPr>
        <w:t xml:space="preserve"> and Social Insurances. Despite the institutional structure, the MCV has a very high degree of autonomy in deciding and implementing actions. The integration with national authorities provides support, standards, monitoring and auditing services, and additional resources.</w:t>
      </w:r>
    </w:p>
    <w:p w:rsidR="00C05922" w:rsidRPr="00B42208" w:rsidRDefault="000A6F1A">
      <w:pPr>
        <w:pStyle w:val="Standard1"/>
        <w:jc w:val="both"/>
        <w:rPr>
          <w:rFonts w:asciiTheme="minorHAnsi" w:hAnsiTheme="minorHAnsi" w:cstheme="minorHAnsi"/>
          <w:sz w:val="24"/>
          <w:szCs w:val="24"/>
        </w:rPr>
      </w:pPr>
      <w:r w:rsidRPr="00B42208">
        <w:rPr>
          <w:rFonts w:asciiTheme="minorHAnsi" w:hAnsiTheme="minorHAnsi" w:cstheme="minorHAnsi"/>
          <w:sz w:val="24"/>
          <w:szCs w:val="24"/>
        </w:rPr>
        <w:t>The members of the MCV understand the aim of the Council mainly based on three big objectives:</w:t>
      </w:r>
    </w:p>
    <w:p w:rsidR="00C05922" w:rsidRPr="00B42208" w:rsidRDefault="000A6F1A">
      <w:pPr>
        <w:pStyle w:val="Odlomakpopisa"/>
        <w:numPr>
          <w:ilvl w:val="0"/>
          <w:numId w:val="48"/>
        </w:numPr>
        <w:rPr>
          <w:rFonts w:asciiTheme="minorHAnsi" w:hAnsiTheme="minorHAnsi" w:cstheme="minorHAnsi"/>
          <w:sz w:val="24"/>
          <w:szCs w:val="24"/>
        </w:rPr>
      </w:pPr>
      <w:r w:rsidRPr="00B42208">
        <w:rPr>
          <w:rFonts w:asciiTheme="minorHAnsi" w:hAnsiTheme="minorHAnsi" w:cstheme="minorHAnsi"/>
          <w:sz w:val="24"/>
          <w:szCs w:val="24"/>
        </w:rPr>
        <w:t>To identify the social problems of the city by collecting information from various sources</w:t>
      </w:r>
    </w:p>
    <w:p w:rsidR="00C05922" w:rsidRPr="00B42208" w:rsidRDefault="000A6F1A">
      <w:pPr>
        <w:pStyle w:val="Odlomakpopisa"/>
        <w:numPr>
          <w:ilvl w:val="0"/>
          <w:numId w:val="9"/>
        </w:numPr>
        <w:rPr>
          <w:rFonts w:asciiTheme="minorHAnsi" w:hAnsiTheme="minorHAnsi" w:cstheme="minorHAnsi"/>
          <w:sz w:val="24"/>
          <w:szCs w:val="24"/>
        </w:rPr>
      </w:pPr>
      <w:r w:rsidRPr="00B42208">
        <w:rPr>
          <w:rFonts w:asciiTheme="minorHAnsi" w:hAnsiTheme="minorHAnsi" w:cstheme="minorHAnsi"/>
          <w:sz w:val="24"/>
          <w:szCs w:val="24"/>
        </w:rPr>
        <w:t>To find solutions for the problems</w:t>
      </w:r>
      <w:r w:rsidR="000A475A" w:rsidRPr="00B42208">
        <w:rPr>
          <w:rFonts w:asciiTheme="minorHAnsi" w:hAnsiTheme="minorHAnsi" w:cstheme="minorHAnsi"/>
          <w:sz w:val="24"/>
          <w:szCs w:val="24"/>
        </w:rPr>
        <w:t>,</w:t>
      </w:r>
    </w:p>
    <w:p w:rsidR="000A475A" w:rsidRPr="00B42208" w:rsidRDefault="000A475A">
      <w:pPr>
        <w:pStyle w:val="Odlomakpopisa"/>
        <w:numPr>
          <w:ilvl w:val="0"/>
          <w:numId w:val="9"/>
        </w:numPr>
        <w:rPr>
          <w:rFonts w:asciiTheme="minorHAnsi" w:hAnsiTheme="minorHAnsi" w:cstheme="minorHAnsi"/>
          <w:sz w:val="24"/>
          <w:szCs w:val="24"/>
        </w:rPr>
      </w:pPr>
      <w:r w:rsidRPr="00B42208">
        <w:rPr>
          <w:rFonts w:asciiTheme="minorHAnsi" w:hAnsiTheme="minorHAnsi" w:cstheme="minorHAnsi"/>
          <w:sz w:val="24"/>
          <w:szCs w:val="24"/>
        </w:rPr>
        <w:lastRenderedPageBreak/>
        <w:t>To raise the necessary funds to implement the solutions.</w:t>
      </w:r>
    </w:p>
    <w:p w:rsidR="000A475A" w:rsidRPr="00B42208" w:rsidRDefault="000A475A" w:rsidP="000A475A">
      <w:pPr>
        <w:jc w:val="both"/>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Due to the composition of the MCV there is a wide range of possibilities of mapping the social problems namely through the teachers and the social workers.  Athienou is a small city with a big tradition in solidarity among its members since everybody knows each other. Already in the old days the families joined together to help each other building their houses.  There is a high engagement of people in the MCV activities and the fact that the Committee is elected reinforces the legitimacy and acceptance of its members. The bishop of the region (13 municipalities) has stated: </w:t>
      </w:r>
      <w:r w:rsidRPr="00B42208">
        <w:rPr>
          <w:rFonts w:asciiTheme="minorHAnsi" w:hAnsiTheme="minorHAnsi" w:cstheme="minorHAnsi"/>
          <w:b/>
          <w:i/>
          <w:sz w:val="24"/>
          <w:szCs w:val="24"/>
          <w:u w:val="single"/>
          <w:lang w:val="en-GB"/>
        </w:rPr>
        <w:t>“Athienou has the most intensive solidarity in the region</w:t>
      </w:r>
      <w:r w:rsidRPr="00B42208">
        <w:rPr>
          <w:rFonts w:asciiTheme="minorHAnsi" w:hAnsiTheme="minorHAnsi" w:cstheme="minorHAnsi"/>
          <w:b/>
          <w:sz w:val="24"/>
          <w:szCs w:val="24"/>
          <w:u w:val="single"/>
          <w:lang w:val="en-GB"/>
        </w:rPr>
        <w:t>”.</w:t>
      </w:r>
      <w:r w:rsidRPr="00B42208">
        <w:rPr>
          <w:rFonts w:asciiTheme="minorHAnsi" w:hAnsiTheme="minorHAnsi" w:cstheme="minorHAnsi"/>
          <w:sz w:val="24"/>
          <w:szCs w:val="24"/>
          <w:lang w:val="en-GB"/>
        </w:rPr>
        <w:t xml:space="preserve"> </w:t>
      </w:r>
    </w:p>
    <w:p w:rsidR="000A475A" w:rsidRPr="00B42208" w:rsidRDefault="000A475A" w:rsidP="000A475A">
      <w:pPr>
        <w:jc w:val="both"/>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The MCV operates four programs, all of them in the Municipal sphere: </w:t>
      </w:r>
    </w:p>
    <w:p w:rsidR="000A475A" w:rsidRPr="00B42208" w:rsidRDefault="000A475A" w:rsidP="00087704">
      <w:pPr>
        <w:pStyle w:val="Odlomakpopisa"/>
        <w:numPr>
          <w:ilvl w:val="0"/>
          <w:numId w:val="9"/>
        </w:numPr>
        <w:suppressAutoHyphens w:val="0"/>
        <w:autoSpaceDN/>
        <w:spacing w:after="0" w:line="360" w:lineRule="auto"/>
        <w:contextualSpacing/>
        <w:jc w:val="both"/>
        <w:textAlignment w:val="auto"/>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 the “</w:t>
      </w:r>
      <w:proofErr w:type="spellStart"/>
      <w:r w:rsidRPr="00B42208">
        <w:rPr>
          <w:rFonts w:asciiTheme="minorHAnsi" w:hAnsiTheme="minorHAnsi" w:cstheme="minorHAnsi"/>
          <w:sz w:val="24"/>
          <w:szCs w:val="24"/>
          <w:lang w:val="en-GB"/>
        </w:rPr>
        <w:t>Kleanthios</w:t>
      </w:r>
      <w:proofErr w:type="spellEnd"/>
      <w:r w:rsidRPr="00B42208">
        <w:rPr>
          <w:rFonts w:asciiTheme="minorHAnsi" w:hAnsiTheme="minorHAnsi" w:cstheme="minorHAnsi"/>
          <w:sz w:val="24"/>
          <w:szCs w:val="24"/>
          <w:lang w:val="en-GB"/>
        </w:rPr>
        <w:t xml:space="preserve"> Elder</w:t>
      </w:r>
      <w:r w:rsidR="00B42208">
        <w:rPr>
          <w:rFonts w:asciiTheme="minorHAnsi" w:hAnsiTheme="minorHAnsi" w:cstheme="minorHAnsi"/>
          <w:sz w:val="24"/>
          <w:szCs w:val="24"/>
          <w:lang w:val="en-GB"/>
        </w:rPr>
        <w:t>ly</w:t>
      </w:r>
      <w:r w:rsidRPr="00B42208">
        <w:rPr>
          <w:rFonts w:asciiTheme="minorHAnsi" w:hAnsiTheme="minorHAnsi" w:cstheme="minorHAnsi"/>
          <w:sz w:val="24"/>
          <w:szCs w:val="24"/>
          <w:lang w:val="en-GB"/>
        </w:rPr>
        <w:t xml:space="preserve"> Hous</w:t>
      </w:r>
      <w:r w:rsidR="00B42208">
        <w:rPr>
          <w:rFonts w:asciiTheme="minorHAnsi" w:hAnsiTheme="minorHAnsi" w:cstheme="minorHAnsi"/>
          <w:sz w:val="24"/>
          <w:szCs w:val="24"/>
          <w:lang w:val="en-GB"/>
        </w:rPr>
        <w:t>e</w:t>
      </w:r>
      <w:r w:rsidRPr="00B42208">
        <w:rPr>
          <w:rFonts w:asciiTheme="minorHAnsi" w:hAnsiTheme="minorHAnsi" w:cstheme="minorHAnsi"/>
          <w:sz w:val="24"/>
          <w:szCs w:val="24"/>
          <w:lang w:val="en-GB"/>
        </w:rPr>
        <w:t>” (established in 1983),</w:t>
      </w:r>
    </w:p>
    <w:p w:rsidR="000A475A" w:rsidRPr="00B42208" w:rsidRDefault="000A475A" w:rsidP="00087704">
      <w:pPr>
        <w:pStyle w:val="Odlomakpopisa"/>
        <w:numPr>
          <w:ilvl w:val="0"/>
          <w:numId w:val="9"/>
        </w:numPr>
        <w:suppressAutoHyphens w:val="0"/>
        <w:autoSpaceDN/>
        <w:spacing w:after="0" w:line="360" w:lineRule="auto"/>
        <w:contextualSpacing/>
        <w:jc w:val="both"/>
        <w:textAlignment w:val="auto"/>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 the “</w:t>
      </w:r>
      <w:proofErr w:type="spellStart"/>
      <w:r w:rsidRPr="00B42208">
        <w:rPr>
          <w:rFonts w:asciiTheme="minorHAnsi" w:hAnsiTheme="minorHAnsi" w:cstheme="minorHAnsi"/>
          <w:sz w:val="24"/>
          <w:szCs w:val="24"/>
          <w:lang w:val="en-GB"/>
        </w:rPr>
        <w:t>Konstanileneion</w:t>
      </w:r>
      <w:proofErr w:type="spellEnd"/>
      <w:r w:rsidRPr="00B42208">
        <w:rPr>
          <w:rFonts w:asciiTheme="minorHAnsi" w:hAnsiTheme="minorHAnsi" w:cstheme="minorHAnsi"/>
          <w:sz w:val="24"/>
          <w:szCs w:val="24"/>
          <w:lang w:val="en-GB"/>
        </w:rPr>
        <w:t xml:space="preserve"> </w:t>
      </w:r>
      <w:proofErr w:type="spellStart"/>
      <w:r w:rsidRPr="00B42208">
        <w:rPr>
          <w:rFonts w:asciiTheme="minorHAnsi" w:hAnsiTheme="minorHAnsi" w:cstheme="minorHAnsi"/>
          <w:sz w:val="24"/>
          <w:szCs w:val="24"/>
          <w:lang w:val="en-GB"/>
        </w:rPr>
        <w:t>Center</w:t>
      </w:r>
      <w:proofErr w:type="spellEnd"/>
      <w:r w:rsidRPr="00B42208">
        <w:rPr>
          <w:rFonts w:asciiTheme="minorHAnsi" w:hAnsiTheme="minorHAnsi" w:cstheme="minorHAnsi"/>
          <w:sz w:val="24"/>
          <w:szCs w:val="24"/>
          <w:lang w:val="en-GB"/>
        </w:rPr>
        <w:t xml:space="preserve"> for Adults” (established in 2001);</w:t>
      </w:r>
    </w:p>
    <w:p w:rsidR="000A475A" w:rsidRPr="00B42208" w:rsidRDefault="000A475A" w:rsidP="00087704">
      <w:pPr>
        <w:pStyle w:val="Odlomakpopisa"/>
        <w:numPr>
          <w:ilvl w:val="0"/>
          <w:numId w:val="9"/>
        </w:numPr>
        <w:suppressAutoHyphens w:val="0"/>
        <w:autoSpaceDN/>
        <w:spacing w:after="0" w:line="360" w:lineRule="auto"/>
        <w:contextualSpacing/>
        <w:jc w:val="both"/>
        <w:textAlignment w:val="auto"/>
        <w:rPr>
          <w:rFonts w:asciiTheme="minorHAnsi" w:hAnsiTheme="minorHAnsi" w:cstheme="minorHAnsi"/>
          <w:sz w:val="24"/>
          <w:szCs w:val="24"/>
          <w:lang w:val="en-GB"/>
        </w:rPr>
      </w:pPr>
      <w:r w:rsidRPr="00B42208">
        <w:rPr>
          <w:rFonts w:asciiTheme="minorHAnsi" w:hAnsiTheme="minorHAnsi" w:cstheme="minorHAnsi"/>
          <w:sz w:val="24"/>
          <w:szCs w:val="24"/>
          <w:lang w:val="en-GB"/>
        </w:rPr>
        <w:t xml:space="preserve"> the “Municipal Nursery </w:t>
      </w:r>
      <w:proofErr w:type="spellStart"/>
      <w:r w:rsidRPr="00B42208">
        <w:rPr>
          <w:rFonts w:asciiTheme="minorHAnsi" w:hAnsiTheme="minorHAnsi" w:cstheme="minorHAnsi"/>
          <w:sz w:val="24"/>
          <w:szCs w:val="24"/>
          <w:lang w:val="en-GB"/>
        </w:rPr>
        <w:t>Center</w:t>
      </w:r>
      <w:proofErr w:type="spellEnd"/>
      <w:r w:rsidRPr="00B42208">
        <w:rPr>
          <w:rFonts w:asciiTheme="minorHAnsi" w:hAnsiTheme="minorHAnsi" w:cstheme="minorHAnsi"/>
          <w:sz w:val="24"/>
          <w:szCs w:val="24"/>
          <w:lang w:val="en-GB"/>
        </w:rPr>
        <w:t xml:space="preserve">” (established in 1991); and </w:t>
      </w:r>
    </w:p>
    <w:p w:rsidR="000A475A" w:rsidRPr="00B42208" w:rsidRDefault="000A475A" w:rsidP="00D95B43">
      <w:pPr>
        <w:pStyle w:val="Odlomakpopisa"/>
        <w:numPr>
          <w:ilvl w:val="0"/>
          <w:numId w:val="9"/>
        </w:numPr>
        <w:suppressAutoHyphens w:val="0"/>
        <w:autoSpaceDN/>
        <w:spacing w:after="0" w:line="360" w:lineRule="auto"/>
        <w:contextualSpacing/>
        <w:jc w:val="both"/>
        <w:textAlignment w:val="auto"/>
        <w:rPr>
          <w:rFonts w:asciiTheme="minorHAnsi" w:hAnsiTheme="minorHAnsi" w:cstheme="minorHAnsi"/>
          <w:sz w:val="24"/>
          <w:szCs w:val="24"/>
          <w:lang w:val="en-GB"/>
        </w:rPr>
      </w:pPr>
      <w:proofErr w:type="gramStart"/>
      <w:r w:rsidRPr="00B42208">
        <w:rPr>
          <w:rFonts w:asciiTheme="minorHAnsi" w:hAnsiTheme="minorHAnsi" w:cstheme="minorHAnsi"/>
          <w:sz w:val="24"/>
          <w:szCs w:val="24"/>
          <w:lang w:val="en-GB"/>
        </w:rPr>
        <w:t>the</w:t>
      </w:r>
      <w:proofErr w:type="gramEnd"/>
      <w:r w:rsidRPr="00B42208">
        <w:rPr>
          <w:rFonts w:asciiTheme="minorHAnsi" w:hAnsiTheme="minorHAnsi" w:cstheme="minorHAnsi"/>
          <w:sz w:val="24"/>
          <w:szCs w:val="24"/>
          <w:lang w:val="en-GB"/>
        </w:rPr>
        <w:t xml:space="preserve"> Social Welfare Committee (established in 2012). </w:t>
      </w:r>
    </w:p>
    <w:p w:rsidR="00D95B43" w:rsidRPr="00B42208" w:rsidRDefault="00B42208" w:rsidP="00D95B43">
      <w:pPr>
        <w:pStyle w:val="Standard1"/>
        <w:jc w:val="both"/>
        <w:rPr>
          <w:rFonts w:asciiTheme="minorHAnsi" w:hAnsiTheme="minorHAnsi" w:cstheme="minorHAnsi"/>
          <w:sz w:val="24"/>
          <w:szCs w:val="24"/>
        </w:rPr>
      </w:pPr>
      <w:r>
        <w:rPr>
          <w:rFonts w:asciiTheme="minorHAnsi" w:hAnsiTheme="minorHAnsi" w:cstheme="minorHAnsi"/>
          <w:sz w:val="24"/>
          <w:szCs w:val="24"/>
          <w:lang w:val="en-GB"/>
        </w:rPr>
        <w:t>E</w:t>
      </w:r>
      <w:proofErr w:type="spellStart"/>
      <w:r w:rsidR="00D95B43" w:rsidRPr="00B42208">
        <w:rPr>
          <w:rFonts w:asciiTheme="minorHAnsi" w:hAnsiTheme="minorHAnsi" w:cstheme="minorHAnsi"/>
          <w:sz w:val="24"/>
          <w:szCs w:val="24"/>
        </w:rPr>
        <w:t>ach</w:t>
      </w:r>
      <w:proofErr w:type="spellEnd"/>
      <w:r w:rsidR="00D95B43" w:rsidRPr="00B42208">
        <w:rPr>
          <w:rFonts w:asciiTheme="minorHAnsi" w:hAnsiTheme="minorHAnsi" w:cstheme="minorHAnsi"/>
          <w:sz w:val="24"/>
          <w:szCs w:val="24"/>
        </w:rPr>
        <w:t xml:space="preserve"> member of the community can be a volunteer and take part in the Volunteering actions approved by the MCV. Volunteers declare their participation interest either towards the programs or the MCV itself. </w:t>
      </w:r>
    </w:p>
    <w:p w:rsidR="00D95B43" w:rsidRPr="00B42208" w:rsidRDefault="00D95B43" w:rsidP="00D95B43">
      <w:pPr>
        <w:pStyle w:val="Standard1"/>
        <w:jc w:val="both"/>
        <w:rPr>
          <w:rFonts w:asciiTheme="minorHAnsi" w:hAnsiTheme="minorHAnsi" w:cstheme="minorHAnsi"/>
          <w:sz w:val="24"/>
          <w:szCs w:val="24"/>
        </w:rPr>
      </w:pPr>
      <w:r w:rsidRPr="00B42208">
        <w:rPr>
          <w:rFonts w:asciiTheme="minorHAnsi" w:hAnsiTheme="minorHAnsi" w:cstheme="minorHAnsi"/>
          <w:sz w:val="24"/>
          <w:szCs w:val="24"/>
        </w:rPr>
        <w:t xml:space="preserve">The </w:t>
      </w:r>
      <w:r w:rsidRPr="00B42208">
        <w:rPr>
          <w:rFonts w:asciiTheme="minorHAnsi" w:hAnsiTheme="minorHAnsi" w:cstheme="minorHAnsi"/>
          <w:b/>
          <w:sz w:val="24"/>
          <w:szCs w:val="24"/>
        </w:rPr>
        <w:t xml:space="preserve">MCV uses a bottom-up approach promoting vertical and horizontal integration </w:t>
      </w:r>
      <w:r w:rsidRPr="00B42208">
        <w:rPr>
          <w:rFonts w:asciiTheme="minorHAnsi" w:hAnsiTheme="minorHAnsi" w:cstheme="minorHAnsi"/>
          <w:sz w:val="24"/>
          <w:szCs w:val="24"/>
        </w:rPr>
        <w:t>allowing volunteers to take decisions but within structures closely related to the Municipality itself.</w:t>
      </w:r>
    </w:p>
    <w:p w:rsidR="00D95B43" w:rsidRPr="00B42208" w:rsidRDefault="000A475A">
      <w:pPr>
        <w:pStyle w:val="Standard1"/>
        <w:jc w:val="both"/>
        <w:rPr>
          <w:rFonts w:asciiTheme="minorHAnsi" w:hAnsiTheme="minorHAnsi" w:cstheme="minorHAnsi"/>
          <w:sz w:val="24"/>
          <w:szCs w:val="24"/>
        </w:rPr>
      </w:pPr>
      <w:r w:rsidRPr="00B42208">
        <w:rPr>
          <w:rFonts w:asciiTheme="minorHAnsi" w:hAnsiTheme="minorHAnsi" w:cstheme="minorHAnsi"/>
          <w:noProof/>
          <w:sz w:val="24"/>
          <w:szCs w:val="24"/>
          <w:lang w:val="hr-HR" w:eastAsia="hr-HR" w:bidi="ar-SA"/>
        </w:rPr>
        <w:drawing>
          <wp:inline distT="0" distB="0" distL="0" distR="0">
            <wp:extent cx="5753099" cy="3562350"/>
            <wp:effectExtent l="19050" t="0" r="1" b="0"/>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753033" cy="3562309"/>
                    </a:xfrm>
                    <a:prstGeom prst="rect">
                      <a:avLst/>
                    </a:prstGeom>
                    <a:ln>
                      <a:noFill/>
                      <a:prstDash/>
                    </a:ln>
                  </pic:spPr>
                </pic:pic>
              </a:graphicData>
            </a:graphic>
          </wp:inline>
        </w:drawing>
      </w:r>
    </w:p>
    <w:p w:rsidR="001B270A" w:rsidRPr="00B42208" w:rsidRDefault="001B270A" w:rsidP="00B42208">
      <w:pPr>
        <w:rPr>
          <w:rFonts w:asciiTheme="minorHAnsi" w:hAnsiTheme="minorHAnsi" w:cstheme="minorHAnsi"/>
          <w:sz w:val="24"/>
          <w:szCs w:val="24"/>
        </w:rPr>
      </w:pPr>
    </w:p>
    <w:p w:rsidR="00C05922" w:rsidRPr="00B42208" w:rsidRDefault="00B42208" w:rsidP="00B42208">
      <w:pPr>
        <w:pStyle w:val="Naslov2"/>
        <w:jc w:val="left"/>
        <w:rPr>
          <w:rFonts w:asciiTheme="minorHAnsi" w:hAnsiTheme="minorHAnsi" w:cstheme="minorHAnsi"/>
          <w:color w:val="auto"/>
          <w:szCs w:val="24"/>
        </w:rPr>
      </w:pPr>
      <w:bookmarkStart w:id="4" w:name="_Toc5368633"/>
      <w:r w:rsidRPr="00B42208">
        <w:rPr>
          <w:rFonts w:asciiTheme="minorHAnsi" w:hAnsiTheme="minorHAnsi" w:cstheme="minorHAnsi"/>
          <w:color w:val="auto"/>
          <w:szCs w:val="24"/>
        </w:rPr>
        <w:lastRenderedPageBreak/>
        <w:t>1.2. PREGRADA</w:t>
      </w:r>
      <w:r w:rsidR="00D95B43" w:rsidRPr="00B42208">
        <w:rPr>
          <w:rFonts w:asciiTheme="minorHAnsi" w:hAnsiTheme="minorHAnsi" w:cstheme="minorHAnsi"/>
          <w:color w:val="auto"/>
          <w:szCs w:val="24"/>
        </w:rPr>
        <w:t xml:space="preserve"> </w:t>
      </w:r>
      <w:r w:rsidRPr="00B42208">
        <w:rPr>
          <w:rFonts w:asciiTheme="minorHAnsi" w:hAnsiTheme="minorHAnsi" w:cstheme="minorHAnsi"/>
          <w:color w:val="auto"/>
          <w:szCs w:val="24"/>
        </w:rPr>
        <w:t>position in relation to the good practice</w:t>
      </w:r>
      <w:bookmarkEnd w:id="4"/>
    </w:p>
    <w:p w:rsidR="001B270A" w:rsidRPr="00B42208" w:rsidRDefault="001B270A" w:rsidP="001B270A">
      <w:pPr>
        <w:rPr>
          <w:rFonts w:asciiTheme="minorHAnsi" w:hAnsiTheme="minorHAnsi" w:cstheme="minorHAnsi"/>
          <w:sz w:val="24"/>
          <w:szCs w:val="24"/>
        </w:rPr>
      </w:pPr>
    </w:p>
    <w:p w:rsidR="00C05922" w:rsidRPr="00B42208" w:rsidRDefault="003D0173">
      <w:pPr>
        <w:pStyle w:val="Standard1"/>
        <w:spacing w:after="160" w:line="259" w:lineRule="auto"/>
        <w:rPr>
          <w:rFonts w:asciiTheme="minorHAnsi" w:eastAsia="Calibri" w:hAnsiTheme="minorHAnsi" w:cstheme="minorHAnsi"/>
          <w:sz w:val="24"/>
          <w:szCs w:val="24"/>
          <w:lang w:val="pt-PT"/>
        </w:rPr>
      </w:pPr>
      <w:r w:rsidRPr="003D0173">
        <w:rPr>
          <w:rFonts w:asciiTheme="minorHAnsi" w:eastAsia="Calibri" w:hAnsiTheme="minorHAnsi" w:cstheme="minorHAnsi"/>
          <w:noProof/>
          <w:sz w:val="24"/>
          <w:szCs w:val="24"/>
          <w:lang w:val="en-GB" w:eastAsia="en-GB" w:bidi="ar-SA"/>
        </w:rPr>
        <w:pict>
          <v:rect id="Rectangle 5" o:spid="_x0000_s1026" style="position:absolute;margin-left:194.55pt;margin-top:40.9pt;width:261pt;height:205.6pt;z-index:251662336;visibility:visible;mso-wrap-distance-left:18pt;mso-wrap-distance-top:7.2pt;mso-wrap-distance-right:7.2pt;mso-wrap-distance-bottom:7.2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" o:allowincell="f" fillcolor="white [3212]" stroked="f" strokeweight="1pt">
            <v:shadow color="#d8d8d8 [2732]" offset="3pt,3pt"/>
            <v:textbox style="mso-fit-shape-to-text:t" inset="16.56pt,7.2pt,16.56pt,7.2pt">
              <w:txbxContent>
                <w:p w:rsidR="00B42208" w:rsidRPr="00B42208" w:rsidRDefault="00B42208" w:rsidP="001B270A">
                  <w:pPr>
                    <w:pStyle w:val="Standard1"/>
                    <w:spacing w:after="160" w:line="259" w:lineRule="auto"/>
                    <w:rPr>
                      <w:rFonts w:asciiTheme="minorHAnsi" w:eastAsia="Times New Roman" w:hAnsiTheme="minorHAnsi" w:cstheme="minorHAnsi"/>
                      <w:sz w:val="24"/>
                      <w:szCs w:val="24"/>
                    </w:rPr>
                  </w:pPr>
                  <w:r w:rsidRPr="00B42208">
                    <w:rPr>
                      <w:rFonts w:asciiTheme="minorHAnsi" w:eastAsia="Times New Roman" w:hAnsiTheme="minorHAnsi" w:cstheme="minorHAnsi"/>
                      <w:b/>
                      <w:sz w:val="24"/>
                      <w:szCs w:val="24"/>
                      <w:u w:val="single"/>
                    </w:rPr>
                    <w:t xml:space="preserve">Pregrada </w:t>
                  </w:r>
                  <w:r w:rsidRPr="00B42208">
                    <w:rPr>
                      <w:rFonts w:asciiTheme="minorHAnsi" w:eastAsia="Times New Roman" w:hAnsiTheme="minorHAnsi" w:cstheme="minorHAnsi"/>
                      <w:sz w:val="24"/>
                      <w:szCs w:val="24"/>
                    </w:rPr>
                    <w:t xml:space="preserve">is a city/municipality in Krapina-Zagorje County in Croatia. Krapina-Zagorje County is located in northwestern Croatia, bordering Slovenia. It encompasses most of the historic region called </w:t>
                  </w:r>
                  <w:proofErr w:type="spellStart"/>
                  <w:r w:rsidRPr="00B42208">
                    <w:rPr>
                      <w:rFonts w:asciiTheme="minorHAnsi" w:eastAsia="Times New Roman" w:hAnsiTheme="minorHAnsi" w:cstheme="minorHAnsi"/>
                      <w:sz w:val="24"/>
                      <w:szCs w:val="24"/>
                    </w:rPr>
                    <w:t>Hrvatsko</w:t>
                  </w:r>
                  <w:proofErr w:type="spellEnd"/>
                  <w:r w:rsidRPr="00B42208">
                    <w:rPr>
                      <w:rFonts w:asciiTheme="minorHAnsi" w:eastAsia="Times New Roman" w:hAnsiTheme="minorHAnsi" w:cstheme="minorHAnsi"/>
                      <w:sz w:val="24"/>
                      <w:szCs w:val="24"/>
                    </w:rPr>
                    <w:t xml:space="preserve"> Zagorje. </w:t>
                  </w:r>
                </w:p>
                <w:p w:rsidR="00B42208" w:rsidRPr="00B42208" w:rsidRDefault="00B42208" w:rsidP="00B42208">
                  <w:pPr>
                    <w:pStyle w:val="Standard1"/>
                    <w:spacing w:after="160" w:line="259" w:lineRule="auto"/>
                    <w:rPr>
                      <w:rFonts w:asciiTheme="minorHAnsi" w:hAnsiTheme="minorHAnsi" w:cstheme="minorHAnsi"/>
                      <w:sz w:val="24"/>
                      <w:szCs w:val="24"/>
                    </w:rPr>
                  </w:pPr>
                  <w:r w:rsidRPr="00B42208">
                    <w:rPr>
                      <w:rFonts w:asciiTheme="minorHAnsi" w:eastAsia="Times New Roman" w:hAnsiTheme="minorHAnsi" w:cstheme="minorHAnsi"/>
                      <w:sz w:val="24"/>
                      <w:szCs w:val="24"/>
                    </w:rPr>
                    <w:t xml:space="preserve">It has </w:t>
                  </w:r>
                  <w:r w:rsidRPr="00B42208">
                    <w:rPr>
                      <w:rFonts w:asciiTheme="minorHAnsi" w:eastAsia="Times New Roman" w:hAnsiTheme="minorHAnsi" w:cstheme="minorHAnsi"/>
                      <w:b/>
                      <w:sz w:val="24"/>
                      <w:szCs w:val="24"/>
                      <w:u w:val="single"/>
                    </w:rPr>
                    <w:t>6.594 habitants</w:t>
                  </w:r>
                  <w:r w:rsidRPr="00B42208">
                    <w:rPr>
                      <w:rFonts w:asciiTheme="minorHAnsi" w:eastAsia="Times New Roman" w:hAnsiTheme="minorHAnsi" w:cstheme="minorHAnsi"/>
                      <w:sz w:val="24"/>
                      <w:szCs w:val="24"/>
                    </w:rPr>
                    <w:t xml:space="preserve"> and a </w:t>
                  </w:r>
                  <w:r w:rsidRPr="00B42208">
                    <w:rPr>
                      <w:rFonts w:asciiTheme="minorHAnsi" w:eastAsia="Times New Roman" w:hAnsiTheme="minorHAnsi" w:cstheme="minorHAnsi"/>
                      <w:b/>
                      <w:sz w:val="24"/>
                      <w:szCs w:val="24"/>
                      <w:u w:val="single"/>
                    </w:rPr>
                    <w:t>surface of 67</w:t>
                  </w:r>
                  <w:proofErr w:type="gramStart"/>
                  <w:r w:rsidRPr="00B42208">
                    <w:rPr>
                      <w:rFonts w:asciiTheme="minorHAnsi" w:eastAsia="Times New Roman" w:hAnsiTheme="minorHAnsi" w:cstheme="minorHAnsi"/>
                      <w:b/>
                      <w:sz w:val="24"/>
                      <w:szCs w:val="24"/>
                      <w:u w:val="single"/>
                    </w:rPr>
                    <w:t>,2551</w:t>
                  </w:r>
                  <w:proofErr w:type="gramEnd"/>
                  <w:r w:rsidRPr="00B42208">
                    <w:rPr>
                      <w:rFonts w:asciiTheme="minorHAnsi" w:eastAsia="Times New Roman" w:hAnsiTheme="minorHAnsi" w:cstheme="minorHAnsi"/>
                      <w:b/>
                      <w:sz w:val="24"/>
                      <w:szCs w:val="24"/>
                      <w:u w:val="single"/>
                    </w:rPr>
                    <w:t xml:space="preserve">  km2.</w:t>
                  </w:r>
                </w:p>
              </w:txbxContent>
            </v:textbox>
            <w10:wrap type="square" anchorx="margin" anchory="margin"/>
          </v:rect>
        </w:pict>
      </w:r>
      <w:r w:rsidRPr="003D0173">
        <w:rPr>
          <w:rFonts w:asciiTheme="minorHAnsi" w:eastAsia="Calibri" w:hAnsiTheme="minorHAnsi" w:cstheme="minorHAnsi"/>
          <w:noProof/>
          <w:sz w:val="24"/>
          <w:szCs w:val="24"/>
          <w:lang w:val="en-GB" w:eastAsia="en-GB"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30" type="#_x0000_t120" style="position:absolute;margin-left:112.05pt;margin-top:84.45pt;width:24.7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" fillcolor="red" strokecolor="#c0504d [3205]" strokeweight="5pt">
            <v:stroke linestyle="thickThin"/>
            <v:shadow color="#868686"/>
          </v:shape>
        </w:pict>
      </w:r>
      <w:r w:rsidR="00D95B43" w:rsidRPr="00B42208">
        <w:rPr>
          <w:rFonts w:asciiTheme="minorHAnsi" w:eastAsia="Calibri" w:hAnsiTheme="minorHAnsi" w:cstheme="minorHAnsi"/>
          <w:noProof/>
          <w:sz w:val="24"/>
          <w:szCs w:val="24"/>
          <w:lang w:val="hr-HR" w:eastAsia="hr-HR" w:bidi="ar-SA"/>
        </w:rPr>
        <w:drawing>
          <wp:inline distT="0" distB="0" distL="0" distR="0">
            <wp:extent cx="2114550" cy="1828800"/>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2114495" cy="1828752"/>
                    </a:xfrm>
                    <a:prstGeom prst="rect">
                      <a:avLst/>
                    </a:prstGeom>
                    <a:ln>
                      <a:noFill/>
                      <a:prstDash/>
                    </a:ln>
                  </pic:spPr>
                </pic:pic>
              </a:graphicData>
            </a:graphic>
          </wp:inline>
        </w:drawing>
      </w:r>
    </w:p>
    <w:p w:rsidR="00C05922" w:rsidRDefault="00C05922" w:rsidP="0059296D">
      <w:pPr>
        <w:pStyle w:val="Naslov3"/>
        <w:rPr>
          <w:rFonts w:eastAsia="Calibri"/>
        </w:rPr>
      </w:pPr>
    </w:p>
    <w:p w:rsidR="004031E0" w:rsidRPr="00B42208" w:rsidRDefault="002D3E9C" w:rsidP="00B42208">
      <w:pPr>
        <w:spacing w:before="200" w:line="280" w:lineRule="exact"/>
        <w:jc w:val="both"/>
        <w:rPr>
          <w:rFonts w:asciiTheme="minorHAnsi" w:eastAsia="Times New Roman" w:hAnsiTheme="minorHAnsi" w:cstheme="minorHAnsi"/>
          <w:sz w:val="24"/>
          <w:szCs w:val="24"/>
          <w:lang w:val="en-GB"/>
        </w:rPr>
      </w:pPr>
      <w:r w:rsidRPr="00B42208">
        <w:rPr>
          <w:rFonts w:asciiTheme="minorHAnsi" w:hAnsiTheme="minorHAnsi" w:cstheme="minorHAnsi"/>
          <w:sz w:val="24"/>
          <w:szCs w:val="24"/>
        </w:rPr>
        <w:t>The Municipality has the responsibility of solving social challenges that are addressed in the community.</w:t>
      </w:r>
      <w:r w:rsidRPr="00B42208">
        <w:rPr>
          <w:rFonts w:asciiTheme="minorHAnsi" w:eastAsia="Times New Roman" w:hAnsiTheme="minorHAnsi" w:cstheme="minorHAnsi"/>
          <w:sz w:val="24"/>
          <w:szCs w:val="24"/>
          <w:lang w:val="en-GB"/>
        </w:rPr>
        <w:t xml:space="preserve"> The GP can support already existing systematization of the work that has been developed in the social area of the city. However, transfer of the GP will contribute to create more participatory model of work in the social area that will involve several social groups of the community and several areas of knowledge. It wil</w:t>
      </w:r>
      <w:r w:rsidR="001F2169" w:rsidRPr="00B42208">
        <w:rPr>
          <w:rFonts w:asciiTheme="minorHAnsi" w:eastAsia="Times New Roman" w:hAnsiTheme="minorHAnsi" w:cstheme="minorHAnsi"/>
          <w:sz w:val="24"/>
          <w:szCs w:val="24"/>
          <w:lang w:val="en-GB"/>
        </w:rPr>
        <w:t>l be fundamental</w:t>
      </w:r>
      <w:r w:rsidRPr="00B42208">
        <w:rPr>
          <w:rFonts w:asciiTheme="minorHAnsi" w:eastAsia="Times New Roman" w:hAnsiTheme="minorHAnsi" w:cstheme="minorHAnsi"/>
          <w:sz w:val="24"/>
          <w:szCs w:val="24"/>
          <w:lang w:val="en-GB"/>
        </w:rPr>
        <w:t xml:space="preserve"> to create the conditions for a more active, and, above all, more organized vol</w:t>
      </w:r>
      <w:r w:rsidR="00B42208">
        <w:rPr>
          <w:rFonts w:asciiTheme="minorHAnsi" w:eastAsia="Times New Roman" w:hAnsiTheme="minorHAnsi" w:cstheme="minorHAnsi"/>
          <w:sz w:val="24"/>
          <w:szCs w:val="24"/>
          <w:lang w:val="en-GB"/>
        </w:rPr>
        <w:t>unteering work</w:t>
      </w:r>
    </w:p>
    <w:p w:rsidR="00C05922" w:rsidRPr="00B42208" w:rsidRDefault="002D3E9C">
      <w:pPr>
        <w:pStyle w:val="Standard1"/>
        <w:rPr>
          <w:rFonts w:asciiTheme="minorHAnsi" w:hAnsiTheme="minorHAnsi" w:cstheme="minorHAnsi"/>
          <w:sz w:val="24"/>
          <w:szCs w:val="24"/>
        </w:rPr>
      </w:pPr>
      <w:r w:rsidRPr="00B42208">
        <w:rPr>
          <w:rFonts w:asciiTheme="minorHAnsi" w:hAnsiTheme="minorHAnsi" w:cstheme="minorHAnsi"/>
          <w:sz w:val="24"/>
          <w:szCs w:val="24"/>
        </w:rPr>
        <w:t>In this context the City of Pregrada wants to transfer following transfer modules</w:t>
      </w:r>
      <w:r w:rsidR="000A6F1A" w:rsidRPr="00B42208">
        <w:rPr>
          <w:rFonts w:asciiTheme="minorHAnsi" w:hAnsiTheme="minorHAnsi" w:cstheme="minorHAnsi"/>
          <w:sz w:val="24"/>
          <w:szCs w:val="24"/>
        </w:rPr>
        <w:t>:</w:t>
      </w:r>
    </w:p>
    <w:tbl>
      <w:tblPr>
        <w:tblStyle w:val="Svijetlareetka-Isticanje5"/>
        <w:tblW w:w="0" w:type="auto"/>
        <w:tblLook w:val="04A0"/>
      </w:tblPr>
      <w:tblGrid>
        <w:gridCol w:w="3284"/>
        <w:gridCol w:w="3285"/>
        <w:gridCol w:w="3285"/>
      </w:tblGrid>
      <w:tr w:rsidR="004031E0" w:rsidRPr="00B42208" w:rsidTr="000E0231">
        <w:trPr>
          <w:cnfStyle w:val="100000000000"/>
        </w:trPr>
        <w:tc>
          <w:tcPr>
            <w:cnfStyle w:val="001000000000"/>
            <w:tcW w:w="9854" w:type="dxa"/>
            <w:gridSpan w:val="3"/>
          </w:tcPr>
          <w:p w:rsidR="004031E0" w:rsidRPr="00B42208" w:rsidRDefault="004031E0" w:rsidP="00B42208">
            <w:pPr>
              <w:pStyle w:val="Standard1"/>
              <w:rPr>
                <w:rFonts w:asciiTheme="minorHAnsi" w:hAnsiTheme="minorHAnsi" w:cstheme="minorHAnsi"/>
                <w:color w:val="548DD4" w:themeColor="text2" w:themeTint="99"/>
                <w:u w:val="single"/>
              </w:rPr>
            </w:pPr>
            <w:r w:rsidRPr="00B42208">
              <w:rPr>
                <w:rFonts w:asciiTheme="minorHAnsi" w:hAnsiTheme="minorHAnsi" w:cstheme="minorHAnsi"/>
                <w:u w:val="single"/>
              </w:rPr>
              <w:t>M1 Governance participation</w:t>
            </w:r>
          </w:p>
        </w:tc>
      </w:tr>
      <w:tr w:rsidR="004031E0" w:rsidRPr="00B42208" w:rsidTr="000E0231">
        <w:trPr>
          <w:cnfStyle w:val="000000100000"/>
        </w:trPr>
        <w:tc>
          <w:tcPr>
            <w:cnfStyle w:val="001000000000"/>
            <w:tcW w:w="9854" w:type="dxa"/>
            <w:gridSpan w:val="3"/>
          </w:tcPr>
          <w:p w:rsidR="004031E0" w:rsidRPr="00B42208" w:rsidRDefault="004031E0">
            <w:pPr>
              <w:pStyle w:val="Standard1"/>
              <w:rPr>
                <w:rFonts w:asciiTheme="minorHAnsi" w:hAnsiTheme="minorHAnsi" w:cstheme="minorHAnsi"/>
                <w:color w:val="548DD4" w:themeColor="text2" w:themeTint="99"/>
                <w:u w:val="single"/>
              </w:rPr>
            </w:pPr>
            <w:r w:rsidRPr="00B42208">
              <w:rPr>
                <w:rFonts w:asciiTheme="minorHAnsi" w:hAnsiTheme="minorHAnsi" w:cstheme="minorHAnsi"/>
                <w:color w:val="002060"/>
              </w:rPr>
              <w:t>According to this representative module we want to c</w:t>
            </w:r>
            <w:r w:rsidR="00B42208" w:rsidRPr="00B42208">
              <w:rPr>
                <w:rFonts w:asciiTheme="minorHAnsi" w:hAnsiTheme="minorHAnsi" w:cstheme="minorHAnsi"/>
                <w:color w:val="002060"/>
              </w:rPr>
              <w:t>reate board similar to Athienou</w:t>
            </w:r>
            <w:r w:rsidRPr="00B42208">
              <w:rPr>
                <w:rFonts w:asciiTheme="minorHAnsi" w:hAnsiTheme="minorHAnsi" w:cstheme="minorHAnsi"/>
                <w:color w:val="002060"/>
              </w:rPr>
              <w:t xml:space="preserve"> MCV that will be able</w:t>
            </w:r>
          </w:p>
        </w:tc>
      </w:tr>
      <w:tr w:rsidR="004031E0" w:rsidRPr="00B42208" w:rsidTr="000E0231">
        <w:trPr>
          <w:cnfStyle w:val="000000010000"/>
        </w:trPr>
        <w:tc>
          <w:tcPr>
            <w:cnfStyle w:val="001000000000"/>
            <w:tcW w:w="3284" w:type="dxa"/>
          </w:tcPr>
          <w:p w:rsidR="004031E0" w:rsidRPr="00B42208" w:rsidRDefault="004031E0" w:rsidP="005078AA">
            <w:pPr>
              <w:pStyle w:val="Standard1"/>
              <w:numPr>
                <w:ilvl w:val="0"/>
                <w:numId w:val="62"/>
              </w:numPr>
              <w:ind w:left="284"/>
              <w:rPr>
                <w:rFonts w:asciiTheme="minorHAnsi" w:hAnsiTheme="minorHAnsi" w:cstheme="minorHAnsi"/>
                <w:b w:val="0"/>
                <w:color w:val="365F91" w:themeColor="accent1" w:themeShade="BF"/>
              </w:rPr>
            </w:pPr>
            <w:r w:rsidRPr="00B42208">
              <w:rPr>
                <w:rFonts w:asciiTheme="minorHAnsi" w:hAnsiTheme="minorHAnsi" w:cstheme="minorHAnsi"/>
                <w:b w:val="0"/>
                <w:color w:val="365F91" w:themeColor="accent1" w:themeShade="BF"/>
              </w:rPr>
              <w:t>to identify the social problems of the city by collecting information from various sources</w:t>
            </w:r>
          </w:p>
        </w:tc>
        <w:tc>
          <w:tcPr>
            <w:tcW w:w="3285" w:type="dxa"/>
          </w:tcPr>
          <w:p w:rsidR="004031E0" w:rsidRPr="00B42208" w:rsidRDefault="004031E0" w:rsidP="005078AA">
            <w:pPr>
              <w:pStyle w:val="Standard1"/>
              <w:numPr>
                <w:ilvl w:val="0"/>
                <w:numId w:val="62"/>
              </w:numPr>
              <w:ind w:left="260"/>
              <w:cnfStyle w:val="000000010000"/>
              <w:rPr>
                <w:rFonts w:asciiTheme="minorHAnsi" w:hAnsiTheme="minorHAnsi" w:cstheme="minorHAnsi"/>
                <w:color w:val="365F91" w:themeColor="accent1" w:themeShade="BF"/>
              </w:rPr>
            </w:pPr>
            <w:r w:rsidRPr="00B42208">
              <w:rPr>
                <w:rFonts w:asciiTheme="minorHAnsi" w:hAnsiTheme="minorHAnsi" w:cstheme="minorHAnsi"/>
                <w:color w:val="365F91" w:themeColor="accent1" w:themeShade="BF"/>
              </w:rPr>
              <w:t>To find solutions for the problems</w:t>
            </w:r>
          </w:p>
        </w:tc>
        <w:tc>
          <w:tcPr>
            <w:tcW w:w="3285" w:type="dxa"/>
          </w:tcPr>
          <w:p w:rsidR="004031E0" w:rsidRPr="00B42208" w:rsidRDefault="004031E0" w:rsidP="005078AA">
            <w:pPr>
              <w:pStyle w:val="Standard1"/>
              <w:numPr>
                <w:ilvl w:val="0"/>
                <w:numId w:val="62"/>
              </w:numPr>
              <w:ind w:left="377"/>
              <w:cnfStyle w:val="000000010000"/>
              <w:rPr>
                <w:rFonts w:asciiTheme="minorHAnsi" w:hAnsiTheme="minorHAnsi" w:cstheme="minorHAnsi"/>
                <w:color w:val="365F91" w:themeColor="accent1" w:themeShade="BF"/>
              </w:rPr>
            </w:pPr>
            <w:r w:rsidRPr="00B42208">
              <w:rPr>
                <w:rFonts w:asciiTheme="minorHAnsi" w:hAnsiTheme="minorHAnsi" w:cstheme="minorHAnsi"/>
                <w:color w:val="365F91" w:themeColor="accent1" w:themeShade="BF"/>
              </w:rPr>
              <w:t>To raise the necessary funds to implement the solutions.</w:t>
            </w:r>
          </w:p>
        </w:tc>
      </w:tr>
      <w:tr w:rsidR="004031E0" w:rsidRPr="00B42208" w:rsidTr="000E0231">
        <w:trPr>
          <w:cnfStyle w:val="000000100000"/>
        </w:trPr>
        <w:tc>
          <w:tcPr>
            <w:cnfStyle w:val="001000000000"/>
            <w:tcW w:w="9854" w:type="dxa"/>
            <w:gridSpan w:val="3"/>
          </w:tcPr>
          <w:p w:rsidR="004031E0" w:rsidRPr="00B42208" w:rsidRDefault="004031E0" w:rsidP="004031E0">
            <w:pPr>
              <w:pStyle w:val="Standard1"/>
              <w:rPr>
                <w:rFonts w:asciiTheme="minorHAnsi" w:hAnsiTheme="minorHAnsi" w:cstheme="minorHAnsi"/>
                <w:b w:val="0"/>
              </w:rPr>
            </w:pPr>
            <w:r w:rsidRPr="00B42208">
              <w:rPr>
                <w:rFonts w:asciiTheme="minorHAnsi" w:hAnsiTheme="minorHAnsi" w:cstheme="minorHAnsi"/>
                <w:b w:val="0"/>
              </w:rPr>
              <w:t xml:space="preserve">However, for the sustainability of its work we will have to ensure financial and human resources and also the political support. </w:t>
            </w:r>
          </w:p>
          <w:p w:rsidR="004031E0" w:rsidRPr="00B42208" w:rsidRDefault="004031E0" w:rsidP="004031E0">
            <w:pPr>
              <w:pStyle w:val="Standard1"/>
              <w:rPr>
                <w:rFonts w:asciiTheme="minorHAnsi" w:hAnsiTheme="minorHAnsi" w:cstheme="minorHAnsi"/>
                <w:b w:val="0"/>
              </w:rPr>
            </w:pPr>
            <w:r w:rsidRPr="00B42208">
              <w:rPr>
                <w:rFonts w:asciiTheme="minorHAnsi" w:hAnsiTheme="minorHAnsi" w:cstheme="minorHAnsi"/>
                <w:b w:val="0"/>
              </w:rPr>
              <w:t>Due to the composition of the board we will have to ensure participation of volunteers in board, especially young ones and also representatives of local and regional companies.</w:t>
            </w:r>
          </w:p>
          <w:p w:rsidR="004031E0" w:rsidRPr="00B42208" w:rsidRDefault="004031E0" w:rsidP="004031E0">
            <w:pPr>
              <w:pStyle w:val="Standard1"/>
              <w:rPr>
                <w:rFonts w:asciiTheme="minorHAnsi" w:hAnsiTheme="minorHAnsi" w:cstheme="minorHAnsi"/>
                <w:b w:val="0"/>
              </w:rPr>
            </w:pPr>
            <w:r w:rsidRPr="00B42208">
              <w:rPr>
                <w:rFonts w:asciiTheme="minorHAnsi" w:hAnsiTheme="minorHAnsi" w:cstheme="minorHAnsi"/>
                <w:b w:val="0"/>
              </w:rPr>
              <w:t xml:space="preserve">We want </w:t>
            </w:r>
            <w:r w:rsidRPr="00B42208">
              <w:rPr>
                <w:rFonts w:asciiTheme="minorHAnsi" w:eastAsia="Times New Roman" w:hAnsiTheme="minorHAnsi" w:cstheme="minorHAnsi"/>
                <w:b w:val="0"/>
              </w:rPr>
              <w:t>to create a coordination and collaboration mechanisms in order to improve the efficiency of the use of resources as well as to cover wider ranges of complementary services. In accordance to this</w:t>
            </w:r>
            <w:r w:rsidRPr="00B42208">
              <w:rPr>
                <w:rFonts w:asciiTheme="minorHAnsi" w:hAnsiTheme="minorHAnsi" w:cstheme="minorHAnsi"/>
                <w:b w:val="0"/>
              </w:rPr>
              <w:t xml:space="preserve"> we have to</w:t>
            </w:r>
            <w:r w:rsidRPr="00B42208">
              <w:rPr>
                <w:rFonts w:asciiTheme="minorHAnsi" w:eastAsia="Times New Roman" w:hAnsiTheme="minorHAnsi" w:cstheme="minorHAnsi"/>
                <w:b w:val="0"/>
              </w:rPr>
              <w:t xml:space="preserve"> increase involvement of citizens and institutions in co-developing poverty and social inclusion policies of our community. The important thing is </w:t>
            </w:r>
            <w:r w:rsidRPr="00B42208">
              <w:rPr>
                <w:rFonts w:asciiTheme="minorHAnsi" w:hAnsiTheme="minorHAnsi" w:cstheme="minorHAnsi"/>
                <w:b w:val="0"/>
              </w:rPr>
              <w:t>promotion of common goals and activities that reinforce the social cohesion.</w:t>
            </w:r>
          </w:p>
          <w:p w:rsidR="004031E0" w:rsidRPr="00B42208" w:rsidRDefault="004031E0" w:rsidP="004031E0">
            <w:pPr>
              <w:pStyle w:val="Standard1"/>
              <w:jc w:val="both"/>
              <w:rPr>
                <w:rFonts w:asciiTheme="minorHAnsi" w:hAnsiTheme="minorHAnsi" w:cstheme="minorHAnsi"/>
                <w:b w:val="0"/>
              </w:rPr>
            </w:pPr>
            <w:r w:rsidRPr="00B42208">
              <w:rPr>
                <w:rFonts w:asciiTheme="minorHAnsi" w:hAnsiTheme="minorHAnsi" w:cstheme="minorHAnsi"/>
                <w:b w:val="0"/>
              </w:rPr>
              <w:t>With all this having we can increase the number of services being provided to the population, especially those that are in need, without increasing the financing burden of the social protection policies.</w:t>
            </w:r>
          </w:p>
          <w:p w:rsidR="004031E0" w:rsidRPr="00B42208" w:rsidRDefault="004031E0">
            <w:pPr>
              <w:pStyle w:val="Standard1"/>
              <w:rPr>
                <w:rFonts w:asciiTheme="minorHAnsi" w:hAnsiTheme="minorHAnsi" w:cstheme="minorHAnsi"/>
                <w:color w:val="548DD4" w:themeColor="text2" w:themeTint="99"/>
                <w:u w:val="single"/>
              </w:rPr>
            </w:pPr>
          </w:p>
        </w:tc>
      </w:tr>
      <w:tr w:rsidR="004031E0" w:rsidRPr="00B42208" w:rsidTr="000E0231">
        <w:trPr>
          <w:cnfStyle w:val="000000010000"/>
        </w:trPr>
        <w:tc>
          <w:tcPr>
            <w:cnfStyle w:val="001000000000"/>
            <w:tcW w:w="3284" w:type="dxa"/>
          </w:tcPr>
          <w:p w:rsidR="004031E0" w:rsidRPr="00B42208" w:rsidRDefault="004031E0" w:rsidP="004031E0">
            <w:pPr>
              <w:pStyle w:val="Standard1"/>
              <w:rPr>
                <w:rFonts w:asciiTheme="minorHAnsi" w:hAnsiTheme="minorHAnsi" w:cstheme="minorHAnsi"/>
                <w:color w:val="FF0000"/>
                <w:sz w:val="24"/>
                <w:szCs w:val="24"/>
                <w:u w:val="single"/>
              </w:rPr>
            </w:pPr>
            <w:r w:rsidRPr="00B42208">
              <w:rPr>
                <w:rFonts w:asciiTheme="minorHAnsi" w:hAnsiTheme="minorHAnsi" w:cstheme="minorHAnsi"/>
                <w:color w:val="FF0000"/>
                <w:sz w:val="24"/>
                <w:szCs w:val="24"/>
                <w:u w:val="single"/>
              </w:rPr>
              <w:t>M2 Intergenerational cohesion</w:t>
            </w:r>
          </w:p>
          <w:p w:rsidR="004031E0" w:rsidRPr="00B42208" w:rsidRDefault="004031E0" w:rsidP="004031E0">
            <w:pPr>
              <w:pStyle w:val="Standard1"/>
              <w:rPr>
                <w:rFonts w:asciiTheme="minorHAnsi" w:hAnsiTheme="minorHAnsi" w:cstheme="minorHAnsi"/>
                <w:color w:val="002060"/>
                <w:sz w:val="24"/>
                <w:szCs w:val="24"/>
                <w:u w:val="single"/>
              </w:rPr>
            </w:pPr>
            <w:r w:rsidRPr="00B42208">
              <w:rPr>
                <w:rFonts w:asciiTheme="minorHAnsi" w:hAnsiTheme="minorHAnsi" w:cstheme="minorHAnsi"/>
                <w:color w:val="002060"/>
                <w:sz w:val="24"/>
                <w:szCs w:val="24"/>
              </w:rPr>
              <w:t xml:space="preserve">According to this </w:t>
            </w:r>
            <w:r w:rsidRPr="00B42208">
              <w:rPr>
                <w:rFonts w:asciiTheme="minorHAnsi" w:hAnsiTheme="minorHAnsi" w:cstheme="minorHAnsi"/>
                <w:color w:val="002060"/>
                <w:sz w:val="24"/>
                <w:szCs w:val="24"/>
              </w:rPr>
              <w:lastRenderedPageBreak/>
              <w:t>representative module we want to:</w:t>
            </w:r>
          </w:p>
          <w:p w:rsidR="004031E0" w:rsidRPr="00B42208" w:rsidRDefault="004031E0">
            <w:pPr>
              <w:pStyle w:val="Standard1"/>
              <w:rPr>
                <w:rFonts w:asciiTheme="minorHAnsi" w:hAnsiTheme="minorHAnsi" w:cstheme="minorHAnsi"/>
                <w:color w:val="548DD4" w:themeColor="text2" w:themeTint="99"/>
                <w:sz w:val="24"/>
                <w:szCs w:val="24"/>
                <w:u w:val="single"/>
              </w:rPr>
            </w:pPr>
          </w:p>
        </w:tc>
        <w:tc>
          <w:tcPr>
            <w:tcW w:w="3285" w:type="dxa"/>
          </w:tcPr>
          <w:p w:rsidR="004031E0" w:rsidRPr="00B42208" w:rsidRDefault="004031E0" w:rsidP="004031E0">
            <w:pPr>
              <w:pStyle w:val="Standard1"/>
              <w:cnfStyle w:val="000000010000"/>
              <w:rPr>
                <w:rFonts w:asciiTheme="minorHAnsi" w:hAnsiTheme="minorHAnsi" w:cstheme="minorHAnsi"/>
                <w:color w:val="548DD4" w:themeColor="text2" w:themeTint="99"/>
                <w:sz w:val="24"/>
                <w:szCs w:val="24"/>
                <w:u w:val="single"/>
              </w:rPr>
            </w:pPr>
            <w:r w:rsidRPr="00B42208">
              <w:rPr>
                <w:rFonts w:asciiTheme="minorHAnsi" w:hAnsiTheme="minorHAnsi" w:cstheme="minorHAnsi"/>
                <w:color w:val="548DD4" w:themeColor="text2" w:themeTint="99"/>
                <w:sz w:val="24"/>
                <w:szCs w:val="24"/>
                <w:u w:val="single"/>
              </w:rPr>
              <w:lastRenderedPageBreak/>
              <w:t>M3 Young volunteers</w:t>
            </w:r>
          </w:p>
          <w:p w:rsidR="000E0231" w:rsidRPr="00B42208" w:rsidRDefault="000E0231" w:rsidP="000E0231">
            <w:pPr>
              <w:pStyle w:val="Standard1"/>
              <w:cnfStyle w:val="000000010000"/>
              <w:rPr>
                <w:rFonts w:asciiTheme="minorHAnsi" w:hAnsiTheme="minorHAnsi" w:cstheme="minorHAnsi"/>
                <w:b/>
                <w:color w:val="002060"/>
                <w:sz w:val="24"/>
                <w:szCs w:val="24"/>
                <w:u w:val="single"/>
              </w:rPr>
            </w:pPr>
            <w:r w:rsidRPr="00B42208">
              <w:rPr>
                <w:rFonts w:asciiTheme="minorHAnsi" w:hAnsiTheme="minorHAnsi" w:cstheme="minorHAnsi"/>
                <w:b/>
                <w:color w:val="002060"/>
                <w:sz w:val="24"/>
                <w:szCs w:val="24"/>
              </w:rPr>
              <w:t xml:space="preserve">According to this </w:t>
            </w:r>
            <w:r w:rsidRPr="00B42208">
              <w:rPr>
                <w:rFonts w:asciiTheme="minorHAnsi" w:hAnsiTheme="minorHAnsi" w:cstheme="minorHAnsi"/>
                <w:b/>
                <w:color w:val="002060"/>
                <w:sz w:val="24"/>
                <w:szCs w:val="24"/>
              </w:rPr>
              <w:lastRenderedPageBreak/>
              <w:t>representative module we want to:</w:t>
            </w:r>
          </w:p>
          <w:p w:rsidR="000E0231" w:rsidRPr="00B42208" w:rsidRDefault="000E0231" w:rsidP="004031E0">
            <w:pPr>
              <w:pStyle w:val="Standard1"/>
              <w:cnfStyle w:val="000000010000"/>
              <w:rPr>
                <w:rFonts w:asciiTheme="minorHAnsi" w:hAnsiTheme="minorHAnsi" w:cstheme="minorHAnsi"/>
                <w:color w:val="548DD4" w:themeColor="text2" w:themeTint="99"/>
                <w:sz w:val="24"/>
                <w:szCs w:val="24"/>
                <w:u w:val="single"/>
              </w:rPr>
            </w:pPr>
          </w:p>
        </w:tc>
        <w:tc>
          <w:tcPr>
            <w:tcW w:w="3285" w:type="dxa"/>
          </w:tcPr>
          <w:p w:rsidR="004031E0" w:rsidRPr="00B42208" w:rsidRDefault="004031E0" w:rsidP="004031E0">
            <w:pPr>
              <w:pStyle w:val="Standard1"/>
              <w:cnfStyle w:val="000000010000"/>
              <w:rPr>
                <w:rFonts w:asciiTheme="minorHAnsi" w:hAnsiTheme="minorHAnsi" w:cstheme="minorHAnsi"/>
                <w:color w:val="7030A0"/>
                <w:sz w:val="24"/>
                <w:szCs w:val="24"/>
                <w:u w:val="single"/>
              </w:rPr>
            </w:pPr>
            <w:r w:rsidRPr="00B42208">
              <w:rPr>
                <w:rFonts w:asciiTheme="minorHAnsi" w:hAnsiTheme="minorHAnsi" w:cstheme="minorHAnsi"/>
                <w:color w:val="7030A0"/>
                <w:sz w:val="24"/>
                <w:szCs w:val="24"/>
                <w:u w:val="single"/>
              </w:rPr>
              <w:lastRenderedPageBreak/>
              <w:t>M4 Corporate citizenship</w:t>
            </w:r>
          </w:p>
          <w:p w:rsidR="000E0231" w:rsidRPr="00B42208" w:rsidRDefault="000E0231" w:rsidP="004031E0">
            <w:pPr>
              <w:pStyle w:val="Standard1"/>
              <w:cnfStyle w:val="000000010000"/>
              <w:rPr>
                <w:rFonts w:asciiTheme="minorHAnsi" w:hAnsiTheme="minorHAnsi" w:cstheme="minorHAnsi"/>
                <w:b/>
                <w:color w:val="FF0000"/>
                <w:sz w:val="24"/>
                <w:szCs w:val="24"/>
                <w:u w:val="single"/>
              </w:rPr>
            </w:pPr>
            <w:r w:rsidRPr="00B42208">
              <w:rPr>
                <w:rFonts w:asciiTheme="minorHAnsi" w:hAnsiTheme="minorHAnsi" w:cstheme="minorHAnsi"/>
                <w:b/>
                <w:color w:val="002060"/>
                <w:sz w:val="24"/>
                <w:szCs w:val="24"/>
              </w:rPr>
              <w:t xml:space="preserve">According to this </w:t>
            </w:r>
            <w:r w:rsidRPr="00B42208">
              <w:rPr>
                <w:rFonts w:asciiTheme="minorHAnsi" w:hAnsiTheme="minorHAnsi" w:cstheme="minorHAnsi"/>
                <w:b/>
                <w:color w:val="002060"/>
                <w:sz w:val="24"/>
                <w:szCs w:val="24"/>
              </w:rPr>
              <w:lastRenderedPageBreak/>
              <w:t>representative module we want to:</w:t>
            </w:r>
          </w:p>
          <w:p w:rsidR="004031E0" w:rsidRPr="00B42208" w:rsidRDefault="004031E0">
            <w:pPr>
              <w:pStyle w:val="Standard1"/>
              <w:cnfStyle w:val="000000010000"/>
              <w:rPr>
                <w:rFonts w:asciiTheme="minorHAnsi" w:hAnsiTheme="minorHAnsi" w:cstheme="minorHAnsi"/>
                <w:color w:val="548DD4" w:themeColor="text2" w:themeTint="99"/>
                <w:sz w:val="24"/>
                <w:szCs w:val="24"/>
                <w:u w:val="single"/>
              </w:rPr>
            </w:pPr>
          </w:p>
        </w:tc>
      </w:tr>
      <w:tr w:rsidR="004031E0" w:rsidRPr="00E205D5" w:rsidTr="000E0231">
        <w:trPr>
          <w:cnfStyle w:val="000000100000"/>
        </w:trPr>
        <w:tc>
          <w:tcPr>
            <w:cnfStyle w:val="001000000000"/>
            <w:tcW w:w="3284" w:type="dxa"/>
          </w:tcPr>
          <w:p w:rsidR="004031E0" w:rsidRPr="00E205D5" w:rsidRDefault="004031E0" w:rsidP="005078AA">
            <w:pPr>
              <w:pStyle w:val="Standard1"/>
              <w:numPr>
                <w:ilvl w:val="0"/>
                <w:numId w:val="63"/>
              </w:numPr>
              <w:rPr>
                <w:rFonts w:asciiTheme="minorHAnsi" w:hAnsiTheme="minorHAnsi" w:cstheme="minorHAnsi"/>
                <w:b w:val="0"/>
                <w:sz w:val="24"/>
                <w:szCs w:val="24"/>
              </w:rPr>
            </w:pPr>
            <w:r w:rsidRPr="00E205D5">
              <w:rPr>
                <w:rFonts w:asciiTheme="minorHAnsi" w:hAnsiTheme="minorHAnsi" w:cstheme="minorHAnsi"/>
                <w:b w:val="0"/>
                <w:sz w:val="24"/>
                <w:szCs w:val="24"/>
              </w:rPr>
              <w:lastRenderedPageBreak/>
              <w:t>to address already existing organizations and institutions that provide activities that address intergenerational cohesion</w:t>
            </w:r>
          </w:p>
          <w:p w:rsidR="004031E0" w:rsidRPr="00E205D5" w:rsidRDefault="004031E0" w:rsidP="004031E0">
            <w:pPr>
              <w:pStyle w:val="Standard1"/>
              <w:ind w:left="720"/>
              <w:rPr>
                <w:rFonts w:asciiTheme="minorHAnsi" w:hAnsiTheme="minorHAnsi" w:cstheme="minorHAnsi"/>
                <w:b w:val="0"/>
                <w:color w:val="548DD4" w:themeColor="text2" w:themeTint="99"/>
                <w:sz w:val="24"/>
                <w:szCs w:val="24"/>
                <w:u w:val="single"/>
              </w:rPr>
            </w:pPr>
          </w:p>
        </w:tc>
        <w:tc>
          <w:tcPr>
            <w:tcW w:w="3285" w:type="dxa"/>
          </w:tcPr>
          <w:p w:rsidR="004031E0" w:rsidRPr="00E205D5" w:rsidRDefault="004031E0" w:rsidP="005078AA">
            <w:pPr>
              <w:pStyle w:val="Standard1"/>
              <w:numPr>
                <w:ilvl w:val="0"/>
                <w:numId w:val="64"/>
              </w:numPr>
              <w:cnfStyle w:val="000000100000"/>
              <w:rPr>
                <w:rFonts w:asciiTheme="minorHAnsi" w:hAnsiTheme="minorHAnsi" w:cstheme="minorHAnsi"/>
                <w:sz w:val="24"/>
                <w:szCs w:val="24"/>
              </w:rPr>
            </w:pPr>
            <w:r w:rsidRPr="00E205D5">
              <w:rPr>
                <w:rFonts w:asciiTheme="minorHAnsi" w:hAnsiTheme="minorHAnsi" w:cstheme="minorHAnsi"/>
                <w:sz w:val="24"/>
                <w:szCs w:val="24"/>
              </w:rPr>
              <w:t>to educate young people about benefits of volunteerism</w:t>
            </w:r>
          </w:p>
          <w:p w:rsidR="004031E0" w:rsidRPr="00E205D5" w:rsidRDefault="004031E0">
            <w:pPr>
              <w:pStyle w:val="Standard1"/>
              <w:cnfStyle w:val="000000100000"/>
              <w:rPr>
                <w:rFonts w:asciiTheme="minorHAnsi" w:hAnsiTheme="minorHAnsi" w:cstheme="minorHAnsi"/>
                <w:color w:val="548DD4" w:themeColor="text2" w:themeTint="99"/>
                <w:sz w:val="24"/>
                <w:szCs w:val="24"/>
                <w:u w:val="single"/>
              </w:rPr>
            </w:pPr>
          </w:p>
        </w:tc>
        <w:tc>
          <w:tcPr>
            <w:tcW w:w="3285" w:type="dxa"/>
          </w:tcPr>
          <w:p w:rsidR="004031E0" w:rsidRPr="00E205D5" w:rsidRDefault="004031E0" w:rsidP="005078AA">
            <w:pPr>
              <w:pStyle w:val="Standard1"/>
              <w:numPr>
                <w:ilvl w:val="0"/>
                <w:numId w:val="65"/>
              </w:numPr>
              <w:cnfStyle w:val="000000100000"/>
              <w:rPr>
                <w:rFonts w:asciiTheme="minorHAnsi" w:hAnsiTheme="minorHAnsi" w:cstheme="minorHAnsi"/>
                <w:sz w:val="24"/>
                <w:szCs w:val="24"/>
              </w:rPr>
            </w:pPr>
            <w:r w:rsidRPr="00E205D5">
              <w:rPr>
                <w:rFonts w:asciiTheme="minorHAnsi" w:hAnsiTheme="minorHAnsi" w:cstheme="minorHAnsi"/>
                <w:sz w:val="24"/>
                <w:szCs w:val="24"/>
              </w:rPr>
              <w:t>to involve local and regional companies in city social- local activities</w:t>
            </w:r>
          </w:p>
          <w:p w:rsidR="004031E0" w:rsidRPr="00E205D5" w:rsidRDefault="004031E0">
            <w:pPr>
              <w:pStyle w:val="Standard1"/>
              <w:cnfStyle w:val="000000100000"/>
              <w:rPr>
                <w:rFonts w:asciiTheme="minorHAnsi" w:hAnsiTheme="minorHAnsi" w:cstheme="minorHAnsi"/>
                <w:color w:val="548DD4" w:themeColor="text2" w:themeTint="99"/>
                <w:sz w:val="24"/>
                <w:szCs w:val="24"/>
                <w:u w:val="single"/>
              </w:rPr>
            </w:pPr>
          </w:p>
        </w:tc>
      </w:tr>
      <w:tr w:rsidR="004031E0" w:rsidRPr="00E205D5" w:rsidTr="000E0231">
        <w:trPr>
          <w:cnfStyle w:val="000000010000"/>
        </w:trPr>
        <w:tc>
          <w:tcPr>
            <w:cnfStyle w:val="001000000000"/>
            <w:tcW w:w="3284" w:type="dxa"/>
          </w:tcPr>
          <w:p w:rsidR="004031E0" w:rsidRPr="00E205D5" w:rsidRDefault="004031E0" w:rsidP="005078AA">
            <w:pPr>
              <w:pStyle w:val="Standard1"/>
              <w:numPr>
                <w:ilvl w:val="0"/>
                <w:numId w:val="63"/>
              </w:numPr>
              <w:rPr>
                <w:rFonts w:asciiTheme="minorHAnsi" w:hAnsiTheme="minorHAnsi" w:cstheme="minorHAnsi"/>
                <w:b w:val="0"/>
                <w:color w:val="548DD4" w:themeColor="text2" w:themeTint="99"/>
                <w:sz w:val="24"/>
                <w:szCs w:val="24"/>
                <w:u w:val="single"/>
              </w:rPr>
            </w:pPr>
            <w:r w:rsidRPr="00E205D5">
              <w:rPr>
                <w:rFonts w:asciiTheme="minorHAnsi" w:hAnsiTheme="minorHAnsi" w:cstheme="minorHAnsi"/>
                <w:b w:val="0"/>
                <w:sz w:val="24"/>
                <w:szCs w:val="24"/>
              </w:rPr>
              <w:t>to address already existing good practice of our local organizations and institutions in this field,</w:t>
            </w:r>
          </w:p>
        </w:tc>
        <w:tc>
          <w:tcPr>
            <w:tcW w:w="3285" w:type="dxa"/>
          </w:tcPr>
          <w:p w:rsidR="004031E0" w:rsidRPr="00E205D5" w:rsidRDefault="004031E0" w:rsidP="005078AA">
            <w:pPr>
              <w:pStyle w:val="Standard1"/>
              <w:numPr>
                <w:ilvl w:val="0"/>
                <w:numId w:val="64"/>
              </w:numPr>
              <w:cnfStyle w:val="000000010000"/>
              <w:rPr>
                <w:rFonts w:asciiTheme="minorHAnsi" w:hAnsiTheme="minorHAnsi" w:cstheme="minorHAnsi"/>
                <w:color w:val="548DD4" w:themeColor="text2" w:themeTint="99"/>
                <w:sz w:val="24"/>
                <w:szCs w:val="24"/>
                <w:u w:val="single"/>
              </w:rPr>
            </w:pPr>
            <w:r w:rsidRPr="00E205D5">
              <w:rPr>
                <w:rFonts w:asciiTheme="minorHAnsi" w:hAnsiTheme="minorHAnsi" w:cstheme="minorHAnsi"/>
                <w:sz w:val="24"/>
                <w:szCs w:val="24"/>
              </w:rPr>
              <w:t>to educate organizers of volunteering actions</w:t>
            </w:r>
          </w:p>
        </w:tc>
        <w:tc>
          <w:tcPr>
            <w:tcW w:w="3285" w:type="dxa"/>
          </w:tcPr>
          <w:p w:rsidR="004031E0" w:rsidRPr="00E205D5" w:rsidRDefault="004031E0" w:rsidP="005078AA">
            <w:pPr>
              <w:pStyle w:val="Standard1"/>
              <w:numPr>
                <w:ilvl w:val="0"/>
                <w:numId w:val="65"/>
              </w:numPr>
              <w:cnfStyle w:val="000000010000"/>
              <w:rPr>
                <w:rFonts w:asciiTheme="minorHAnsi" w:hAnsiTheme="minorHAnsi" w:cstheme="minorHAnsi"/>
                <w:sz w:val="24"/>
                <w:szCs w:val="24"/>
              </w:rPr>
            </w:pPr>
            <w:r w:rsidRPr="00E205D5">
              <w:rPr>
                <w:rFonts w:asciiTheme="minorHAnsi" w:hAnsiTheme="minorHAnsi" w:cstheme="minorHAnsi"/>
                <w:sz w:val="24"/>
                <w:szCs w:val="24"/>
              </w:rPr>
              <w:t>to coordinate activities and contribution of them to real needs of the community</w:t>
            </w:r>
          </w:p>
          <w:p w:rsidR="004031E0" w:rsidRPr="00E205D5" w:rsidRDefault="004031E0">
            <w:pPr>
              <w:pStyle w:val="Standard1"/>
              <w:cnfStyle w:val="000000010000"/>
              <w:rPr>
                <w:rFonts w:asciiTheme="minorHAnsi" w:hAnsiTheme="minorHAnsi" w:cstheme="minorHAnsi"/>
                <w:color w:val="548DD4" w:themeColor="text2" w:themeTint="99"/>
                <w:sz w:val="24"/>
                <w:szCs w:val="24"/>
                <w:u w:val="single"/>
              </w:rPr>
            </w:pPr>
          </w:p>
        </w:tc>
      </w:tr>
      <w:tr w:rsidR="004031E0" w:rsidRPr="00E205D5" w:rsidTr="000E0231">
        <w:trPr>
          <w:cnfStyle w:val="000000100000"/>
        </w:trPr>
        <w:tc>
          <w:tcPr>
            <w:cnfStyle w:val="001000000000"/>
            <w:tcW w:w="3284" w:type="dxa"/>
          </w:tcPr>
          <w:p w:rsidR="004031E0" w:rsidRPr="00E205D5" w:rsidRDefault="004031E0" w:rsidP="005078AA">
            <w:pPr>
              <w:pStyle w:val="Standard1"/>
              <w:numPr>
                <w:ilvl w:val="0"/>
                <w:numId w:val="63"/>
              </w:numPr>
              <w:rPr>
                <w:rFonts w:asciiTheme="minorHAnsi" w:hAnsiTheme="minorHAnsi" w:cstheme="minorHAnsi"/>
                <w:b w:val="0"/>
                <w:sz w:val="24"/>
                <w:szCs w:val="24"/>
              </w:rPr>
            </w:pPr>
            <w:r w:rsidRPr="00E205D5">
              <w:rPr>
                <w:rFonts w:asciiTheme="minorHAnsi" w:hAnsiTheme="minorHAnsi" w:cstheme="minorHAnsi"/>
                <w:b w:val="0"/>
                <w:sz w:val="24"/>
                <w:szCs w:val="24"/>
              </w:rPr>
              <w:t>to ensure the support for the improvement</w:t>
            </w:r>
          </w:p>
          <w:p w:rsidR="004031E0" w:rsidRPr="00E205D5" w:rsidRDefault="004031E0">
            <w:pPr>
              <w:pStyle w:val="Standard1"/>
              <w:rPr>
                <w:rFonts w:asciiTheme="minorHAnsi" w:hAnsiTheme="minorHAnsi" w:cstheme="minorHAnsi"/>
                <w:b w:val="0"/>
                <w:color w:val="548DD4" w:themeColor="text2" w:themeTint="99"/>
                <w:sz w:val="24"/>
                <w:szCs w:val="24"/>
                <w:u w:val="single"/>
              </w:rPr>
            </w:pPr>
          </w:p>
        </w:tc>
        <w:tc>
          <w:tcPr>
            <w:tcW w:w="3285" w:type="dxa"/>
          </w:tcPr>
          <w:p w:rsidR="004031E0" w:rsidRPr="00E205D5" w:rsidRDefault="004031E0" w:rsidP="005078AA">
            <w:pPr>
              <w:pStyle w:val="Standard1"/>
              <w:numPr>
                <w:ilvl w:val="0"/>
                <w:numId w:val="64"/>
              </w:numPr>
              <w:cnfStyle w:val="000000100000"/>
              <w:rPr>
                <w:rFonts w:asciiTheme="minorHAnsi" w:hAnsiTheme="minorHAnsi" w:cstheme="minorHAnsi"/>
                <w:color w:val="548DD4" w:themeColor="text2" w:themeTint="99"/>
                <w:sz w:val="24"/>
                <w:szCs w:val="24"/>
                <w:u w:val="single"/>
              </w:rPr>
            </w:pPr>
            <w:r w:rsidRPr="00E205D5">
              <w:rPr>
                <w:rFonts w:asciiTheme="minorHAnsi" w:hAnsiTheme="minorHAnsi" w:cstheme="minorHAnsi"/>
                <w:sz w:val="24"/>
                <w:szCs w:val="24"/>
              </w:rPr>
              <w:t>to connect young potential volunteers with local institutions, local government and CSO's</w:t>
            </w:r>
          </w:p>
        </w:tc>
        <w:tc>
          <w:tcPr>
            <w:tcW w:w="3285" w:type="dxa"/>
          </w:tcPr>
          <w:p w:rsidR="004031E0" w:rsidRPr="00E205D5" w:rsidRDefault="004031E0">
            <w:pPr>
              <w:pStyle w:val="Standard1"/>
              <w:cnfStyle w:val="000000100000"/>
              <w:rPr>
                <w:rFonts w:asciiTheme="minorHAnsi" w:hAnsiTheme="minorHAnsi" w:cstheme="minorHAnsi"/>
                <w:color w:val="548DD4" w:themeColor="text2" w:themeTint="99"/>
                <w:sz w:val="24"/>
                <w:szCs w:val="24"/>
                <w:u w:val="single"/>
              </w:rPr>
            </w:pPr>
          </w:p>
        </w:tc>
      </w:tr>
      <w:tr w:rsidR="004031E0" w:rsidRPr="00E205D5" w:rsidTr="000E0231">
        <w:trPr>
          <w:cnfStyle w:val="000000010000"/>
        </w:trPr>
        <w:tc>
          <w:tcPr>
            <w:cnfStyle w:val="001000000000"/>
            <w:tcW w:w="3284" w:type="dxa"/>
          </w:tcPr>
          <w:p w:rsidR="004031E0" w:rsidRPr="00E205D5" w:rsidRDefault="004031E0" w:rsidP="005078AA">
            <w:pPr>
              <w:pStyle w:val="Standard1"/>
              <w:numPr>
                <w:ilvl w:val="0"/>
                <w:numId w:val="63"/>
              </w:numPr>
              <w:rPr>
                <w:rFonts w:asciiTheme="minorHAnsi" w:hAnsiTheme="minorHAnsi" w:cstheme="minorHAnsi"/>
                <w:b w:val="0"/>
                <w:sz w:val="24"/>
                <w:szCs w:val="24"/>
              </w:rPr>
            </w:pPr>
            <w:r w:rsidRPr="00E205D5">
              <w:rPr>
                <w:rFonts w:asciiTheme="minorHAnsi" w:hAnsiTheme="minorHAnsi" w:cstheme="minorHAnsi"/>
                <w:b w:val="0"/>
                <w:sz w:val="24"/>
                <w:szCs w:val="24"/>
              </w:rPr>
              <w:t>to bring together individuals of different generations that can learn and share with each other allowing the sustainability of the initiative through the young people and a better quality of life to elderly people</w:t>
            </w:r>
          </w:p>
          <w:p w:rsidR="004031E0" w:rsidRPr="00E205D5" w:rsidRDefault="004031E0">
            <w:pPr>
              <w:pStyle w:val="Standard1"/>
              <w:rPr>
                <w:rFonts w:asciiTheme="minorHAnsi" w:hAnsiTheme="minorHAnsi" w:cstheme="minorHAnsi"/>
                <w:b w:val="0"/>
                <w:color w:val="548DD4" w:themeColor="text2" w:themeTint="99"/>
                <w:sz w:val="24"/>
                <w:szCs w:val="24"/>
                <w:u w:val="single"/>
              </w:rPr>
            </w:pPr>
          </w:p>
        </w:tc>
        <w:tc>
          <w:tcPr>
            <w:tcW w:w="3285" w:type="dxa"/>
          </w:tcPr>
          <w:p w:rsidR="004031E0" w:rsidRPr="00E205D5" w:rsidRDefault="004031E0" w:rsidP="005078AA">
            <w:pPr>
              <w:pStyle w:val="Standard1"/>
              <w:numPr>
                <w:ilvl w:val="0"/>
                <w:numId w:val="64"/>
              </w:numPr>
              <w:cnfStyle w:val="000000010000"/>
              <w:rPr>
                <w:rFonts w:asciiTheme="minorHAnsi" w:hAnsiTheme="minorHAnsi" w:cstheme="minorHAnsi"/>
                <w:sz w:val="24"/>
                <w:szCs w:val="24"/>
              </w:rPr>
            </w:pPr>
            <w:r w:rsidRPr="00E205D5">
              <w:rPr>
                <w:rFonts w:asciiTheme="minorHAnsi" w:hAnsiTheme="minorHAnsi" w:cstheme="minorHAnsi"/>
                <w:sz w:val="24"/>
                <w:szCs w:val="24"/>
              </w:rPr>
              <w:t>to make a list of volunteering actions available online to everybody</w:t>
            </w:r>
          </w:p>
          <w:p w:rsidR="004031E0" w:rsidRPr="00E205D5" w:rsidRDefault="004031E0">
            <w:pPr>
              <w:pStyle w:val="Standard1"/>
              <w:cnfStyle w:val="000000010000"/>
              <w:rPr>
                <w:rFonts w:asciiTheme="minorHAnsi" w:hAnsiTheme="minorHAnsi" w:cstheme="minorHAnsi"/>
                <w:color w:val="548DD4" w:themeColor="text2" w:themeTint="99"/>
                <w:sz w:val="24"/>
                <w:szCs w:val="24"/>
                <w:u w:val="single"/>
              </w:rPr>
            </w:pPr>
          </w:p>
        </w:tc>
        <w:tc>
          <w:tcPr>
            <w:tcW w:w="3285" w:type="dxa"/>
          </w:tcPr>
          <w:p w:rsidR="004031E0" w:rsidRPr="00E205D5" w:rsidRDefault="004031E0">
            <w:pPr>
              <w:pStyle w:val="Standard1"/>
              <w:cnfStyle w:val="000000010000"/>
              <w:rPr>
                <w:rFonts w:asciiTheme="minorHAnsi" w:hAnsiTheme="minorHAnsi" w:cstheme="minorHAnsi"/>
                <w:color w:val="548DD4" w:themeColor="text2" w:themeTint="99"/>
                <w:sz w:val="24"/>
                <w:szCs w:val="24"/>
                <w:u w:val="single"/>
              </w:rPr>
            </w:pPr>
          </w:p>
        </w:tc>
      </w:tr>
    </w:tbl>
    <w:p w:rsidR="00E205D5" w:rsidRDefault="00E205D5" w:rsidP="00E205D5">
      <w:pPr>
        <w:pStyle w:val="Naslov3"/>
        <w:rPr>
          <w:rFonts w:asciiTheme="minorHAnsi" w:eastAsia="Times New Roman" w:hAnsiTheme="minorHAnsi" w:cstheme="minorHAnsi"/>
          <w:color w:val="auto"/>
          <w:sz w:val="24"/>
          <w:szCs w:val="24"/>
          <w:u w:val="none"/>
        </w:rPr>
      </w:pPr>
    </w:p>
    <w:p w:rsidR="001F2169" w:rsidRDefault="001F2169" w:rsidP="00E205D5">
      <w:pPr>
        <w:pStyle w:val="Naslov3"/>
        <w:rPr>
          <w:rFonts w:asciiTheme="minorHAnsi" w:eastAsia="Times New Roman" w:hAnsiTheme="minorHAnsi" w:cstheme="minorHAnsi"/>
          <w:color w:val="auto"/>
          <w:sz w:val="24"/>
          <w:szCs w:val="24"/>
          <w:u w:val="none"/>
        </w:rPr>
      </w:pPr>
      <w:bookmarkStart w:id="5" w:name="_Toc5368634"/>
      <w:r w:rsidRPr="00E205D5">
        <w:rPr>
          <w:rFonts w:asciiTheme="minorHAnsi" w:eastAsia="Times New Roman" w:hAnsiTheme="minorHAnsi" w:cstheme="minorHAnsi"/>
          <w:color w:val="auto"/>
          <w:sz w:val="24"/>
          <w:szCs w:val="24"/>
          <w:u w:val="none"/>
        </w:rPr>
        <w:t>Assets and barriers the city brings to the transfer process</w:t>
      </w:r>
      <w:bookmarkEnd w:id="5"/>
    </w:p>
    <w:p w:rsidR="00E205D5" w:rsidRPr="00E205D5" w:rsidRDefault="00E205D5" w:rsidP="00E205D5"/>
    <w:p w:rsidR="001F2169" w:rsidRPr="00E205D5" w:rsidRDefault="001F2169" w:rsidP="001F2169">
      <w:pPr>
        <w:pStyle w:val="Standard1"/>
        <w:spacing w:after="60"/>
        <w:jc w:val="both"/>
        <w:rPr>
          <w:rFonts w:asciiTheme="minorHAnsi" w:eastAsia="Times New Roman" w:hAnsiTheme="minorHAnsi" w:cstheme="minorHAnsi"/>
          <w:sz w:val="24"/>
          <w:szCs w:val="24"/>
        </w:rPr>
      </w:pPr>
      <w:r w:rsidRPr="00E205D5">
        <w:rPr>
          <w:rFonts w:asciiTheme="minorHAnsi" w:eastAsia="Times New Roman" w:hAnsiTheme="minorHAnsi" w:cstheme="minorHAnsi"/>
          <w:sz w:val="24"/>
          <w:szCs w:val="24"/>
        </w:rPr>
        <w:t xml:space="preserve">The work in the Municipality is participative; it is organized through many boards or commissions that are established with stakeholders that support solving of issues which affect </w:t>
      </w:r>
      <w:proofErr w:type="gramStart"/>
      <w:r w:rsidRPr="00E205D5">
        <w:rPr>
          <w:rFonts w:asciiTheme="minorHAnsi" w:eastAsia="Times New Roman" w:hAnsiTheme="minorHAnsi" w:cstheme="minorHAnsi"/>
          <w:sz w:val="24"/>
          <w:szCs w:val="24"/>
        </w:rPr>
        <w:t>citizens</w:t>
      </w:r>
      <w:proofErr w:type="gramEnd"/>
      <w:r w:rsidRPr="00E205D5">
        <w:rPr>
          <w:rFonts w:asciiTheme="minorHAnsi" w:eastAsia="Times New Roman" w:hAnsiTheme="minorHAnsi" w:cstheme="minorHAnsi"/>
          <w:sz w:val="24"/>
          <w:szCs w:val="24"/>
        </w:rPr>
        <w:t xml:space="preserve"> quality of life. Through the social networks the City of Pregrada has achieved a high level of transparency and constitutes a good practice in participative processes by involving local people in the work of the local government,</w:t>
      </w:r>
    </w:p>
    <w:p w:rsidR="001F2169" w:rsidRPr="00E205D5" w:rsidRDefault="001F2169" w:rsidP="001F2169">
      <w:pPr>
        <w:pStyle w:val="Standard1"/>
        <w:spacing w:after="60"/>
        <w:jc w:val="both"/>
        <w:rPr>
          <w:rFonts w:asciiTheme="minorHAnsi" w:eastAsia="Times New Roman" w:hAnsiTheme="minorHAnsi" w:cstheme="minorHAnsi"/>
          <w:sz w:val="24"/>
          <w:szCs w:val="24"/>
        </w:rPr>
      </w:pPr>
      <w:r w:rsidRPr="00E205D5">
        <w:rPr>
          <w:rFonts w:asciiTheme="minorHAnsi" w:eastAsia="Times New Roman" w:hAnsiTheme="minorHAnsi" w:cstheme="minorHAnsi"/>
          <w:sz w:val="24"/>
          <w:szCs w:val="24"/>
        </w:rPr>
        <w:lastRenderedPageBreak/>
        <w:t>The CITY Social and health program was improved in 2018 with new demographic measures in order to provide support to young families and their children covering the whole territory of the City since most people in risk of poverty and social exclusion are located in rural areas.,</w:t>
      </w:r>
    </w:p>
    <w:p w:rsidR="001F2169" w:rsidRPr="00E205D5" w:rsidRDefault="001F2169" w:rsidP="001F2169">
      <w:pPr>
        <w:pStyle w:val="Standard1"/>
        <w:spacing w:after="60"/>
        <w:jc w:val="both"/>
        <w:rPr>
          <w:rFonts w:asciiTheme="minorHAnsi" w:eastAsia="Times New Roman" w:hAnsiTheme="minorHAnsi" w:cstheme="minorHAnsi"/>
          <w:sz w:val="24"/>
          <w:szCs w:val="24"/>
        </w:rPr>
      </w:pPr>
      <w:r w:rsidRPr="00E205D5">
        <w:rPr>
          <w:rFonts w:asciiTheme="minorHAnsi" w:eastAsia="Times New Roman" w:hAnsiTheme="minorHAnsi" w:cstheme="minorHAnsi"/>
          <w:sz w:val="24"/>
          <w:szCs w:val="24"/>
        </w:rPr>
        <w:t>Also the Municipality makes serious investments, namely related with supporting infrastructure and with agricultural production. Development of rural areas is the foundation for young families and their children to make a home and live in good standards. This process contributes to inter-generational cohesion and social inclusion.</w:t>
      </w:r>
    </w:p>
    <w:p w:rsidR="001F2169" w:rsidRPr="00E205D5" w:rsidRDefault="001F2169" w:rsidP="001F2169">
      <w:pPr>
        <w:pStyle w:val="Standard1"/>
        <w:spacing w:after="60"/>
        <w:jc w:val="both"/>
        <w:rPr>
          <w:rFonts w:asciiTheme="minorHAnsi" w:eastAsia="Times New Roman" w:hAnsiTheme="minorHAnsi" w:cstheme="minorHAnsi"/>
          <w:sz w:val="24"/>
          <w:szCs w:val="24"/>
        </w:rPr>
      </w:pPr>
      <w:r w:rsidRPr="00E205D5">
        <w:rPr>
          <w:rFonts w:asciiTheme="minorHAnsi" w:eastAsia="Times New Roman" w:hAnsiTheme="minorHAnsi" w:cstheme="minorHAnsi"/>
          <w:sz w:val="24"/>
          <w:szCs w:val="24"/>
        </w:rPr>
        <w:t xml:space="preserve">There is already existing organizational structure that provides involvement of children and </w:t>
      </w:r>
      <w:proofErr w:type="spellStart"/>
      <w:proofErr w:type="gramStart"/>
      <w:r w:rsidRPr="00E205D5">
        <w:rPr>
          <w:rFonts w:asciiTheme="minorHAnsi" w:eastAsia="Times New Roman" w:hAnsiTheme="minorHAnsi" w:cstheme="minorHAnsi"/>
          <w:sz w:val="24"/>
          <w:szCs w:val="24"/>
        </w:rPr>
        <w:t>youngs</w:t>
      </w:r>
      <w:proofErr w:type="spellEnd"/>
      <w:proofErr w:type="gramEnd"/>
      <w:r w:rsidRPr="00E205D5">
        <w:rPr>
          <w:rFonts w:asciiTheme="minorHAnsi" w:eastAsia="Times New Roman" w:hAnsiTheme="minorHAnsi" w:cstheme="minorHAnsi"/>
          <w:sz w:val="24"/>
          <w:szCs w:val="24"/>
        </w:rPr>
        <w:t xml:space="preserve"> in decision making process – City children Council, Youth Council.</w:t>
      </w:r>
    </w:p>
    <w:p w:rsidR="001F2169" w:rsidRDefault="001F2169" w:rsidP="001F2169">
      <w:pPr>
        <w:pStyle w:val="Standard1"/>
        <w:spacing w:after="60"/>
        <w:jc w:val="both"/>
        <w:rPr>
          <w:rFonts w:ascii="Times New Roman" w:eastAsia="Times New Roman" w:hAnsi="Times New Roman" w:cs="Times New Roman"/>
        </w:rPr>
      </w:pPr>
      <w:r w:rsidRPr="001F2169">
        <w:rPr>
          <w:rFonts w:ascii="Times New Roman" w:eastAsia="Times New Roman" w:hAnsi="Times New Roman" w:cs="Times New Roman"/>
        </w:rPr>
        <w:tab/>
      </w:r>
    </w:p>
    <w:p w:rsidR="001F2169" w:rsidRDefault="003D0173" w:rsidP="001F2169">
      <w:pPr>
        <w:pStyle w:val="Standard1"/>
        <w:spacing w:after="60"/>
        <w:jc w:val="both"/>
        <w:rPr>
          <w:rFonts w:ascii="Times New Roman" w:eastAsia="Times New Roman" w:hAnsi="Times New Roman" w:cs="Times New Roman"/>
        </w:rPr>
      </w:pPr>
      <w:r w:rsidRPr="003D0173">
        <w:rPr>
          <w:rFonts w:ascii="Times New Roman" w:eastAsia="Times New Roman" w:hAnsi="Times New Roman" w:cs="Times New Roman"/>
          <w:noProof/>
          <w:lang w:val="en-GB" w:eastAsia="en-GB" w:bidi="ar-SA"/>
        </w:rPr>
        <w:pict>
          <v:rect id="Rectangle 8" o:spid="_x0000_s1027" style="position:absolute;left:0;text-align:left;margin-left:293.45pt;margin-top:238.6pt;width:190.95pt;height:44.25pt;z-index:251666432;visibility:visible;mso-width-percent:400;mso-wrap-distance-left:18pt;mso-wrap-distance-top:7.2pt;mso-wrap-distance-right:7.2pt;mso-wrap-distance-bottom:7.2pt;mso-position-horizontal-relative:margin;mso-position-vertical-relative:margin;mso-width-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" o:allowincell="f" fillcolor="white [3212]" strokecolor="#31849b [2408]" strokeweight="1pt">
            <v:shadow color="#d8d8d8 [2732]" offset="3pt,3pt"/>
            <v:textbox style="mso-fit-shape-to-text:t" inset="16.56pt,7.2pt,16.56pt,7.2pt">
              <w:txbxContent>
                <w:p w:rsidR="00B42208" w:rsidRDefault="00B42208">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lang w:val="hr-HR"/>
                    </w:rPr>
                  </w:pPr>
                  <w:r>
                    <w:rPr>
                      <w:i/>
                      <w:iCs/>
                      <w:color w:val="FFFFFF" w:themeColor="background1"/>
                      <w:sz w:val="28"/>
                      <w:szCs w:val="28"/>
                      <w:lang w:val="hr-HR"/>
                    </w:rPr>
                    <w:t>Youth Council 2018.-2021.</w:t>
                  </w:r>
                </w:p>
              </w:txbxContent>
            </v:textbox>
            <w10:wrap type="square" anchorx="margin" anchory="margin"/>
          </v:rect>
        </w:pict>
      </w:r>
      <w:r w:rsidR="001F2169">
        <w:rPr>
          <w:rFonts w:ascii="Times New Roman" w:eastAsia="Times New Roman" w:hAnsi="Times New Roman" w:cs="Times New Roman"/>
          <w:noProof/>
          <w:lang w:val="hr-HR" w:eastAsia="hr-HR" w:bidi="ar-SA"/>
        </w:rPr>
        <w:drawing>
          <wp:inline distT="0" distB="0" distL="0" distR="0">
            <wp:extent cx="4008725" cy="2525105"/>
            <wp:effectExtent l="19050" t="0" r="0" b="0"/>
            <wp:docPr id="11" name="Slika 10" descr="34070256_1895964230448363_8195810564509794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70256_1895964230448363_8195810564509794304_o.jpg"/>
                    <pic:cNvPicPr/>
                  </pic:nvPicPr>
                  <pic:blipFill>
                    <a:blip r:embed="rId19" cstate="print"/>
                    <a:stretch>
                      <a:fillRect/>
                    </a:stretch>
                  </pic:blipFill>
                  <pic:spPr>
                    <a:xfrm>
                      <a:off x="0" y="0"/>
                      <a:ext cx="4005745" cy="2523228"/>
                    </a:xfrm>
                    <a:prstGeom prst="rect">
                      <a:avLst/>
                    </a:prstGeom>
                  </pic:spPr>
                </pic:pic>
              </a:graphicData>
            </a:graphic>
          </wp:inline>
        </w:drawing>
      </w:r>
    </w:p>
    <w:p w:rsidR="001F2169" w:rsidRDefault="003D0173" w:rsidP="001F2169">
      <w:pPr>
        <w:pStyle w:val="Standard1"/>
        <w:spacing w:after="60"/>
        <w:jc w:val="both"/>
        <w:rPr>
          <w:rFonts w:ascii="Times New Roman" w:eastAsia="Times New Roman" w:hAnsi="Times New Roman" w:cs="Times New Roman"/>
        </w:rPr>
      </w:pPr>
      <w:r w:rsidRPr="003D0173">
        <w:rPr>
          <w:rFonts w:ascii="Times New Roman" w:eastAsia="Times New Roman" w:hAnsi="Times New Roman" w:cs="Times New Roman"/>
          <w:noProof/>
          <w:lang w:val="en-GB" w:eastAsia="en-GB" w:bidi="ar-SA"/>
        </w:rPr>
        <w:pict>
          <v:rect id="Rectangle 10" o:spid="_x0000_s1028" style="position:absolute;left:0;text-align:left;margin-left:9.2pt;margin-top:453.1pt;width:190.95pt;height:62.15pt;z-index:251668480;visibility:visible;mso-width-percent:400;mso-wrap-distance-left:18pt;mso-wrap-distance-top:7.2pt;mso-wrap-distance-right:7.2pt;mso-wrap-distance-bottom:7.2pt;mso-position-horizontal-relative:margin;mso-position-vertical-relative:margin;mso-width-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" o:allowincell="f" fillcolor="white [3212]" strokecolor="#31849b [2408]" strokeweight="1pt">
            <v:shadow color="#d8d8d8 [2732]" offset="3pt,3pt"/>
            <v:textbox style="mso-fit-shape-to-text:t" inset="16.56pt,7.2pt,16.56pt,7.2pt">
              <w:txbxContent>
                <w:p w:rsidR="00B42208" w:rsidRDefault="00B42208">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lang w:val="hr-HR"/>
                    </w:rPr>
                  </w:pPr>
                  <w:r>
                    <w:rPr>
                      <w:i/>
                      <w:iCs/>
                      <w:color w:val="FFFFFF" w:themeColor="background1"/>
                      <w:sz w:val="28"/>
                      <w:szCs w:val="28"/>
                      <w:lang w:val="hr-HR"/>
                    </w:rPr>
                    <w:t>Children City Council 2018.-2020.</w:t>
                  </w:r>
                </w:p>
              </w:txbxContent>
            </v:textbox>
            <w10:wrap type="square" anchorx="margin" anchory="margin"/>
          </v:rect>
        </w:pict>
      </w:r>
    </w:p>
    <w:p w:rsidR="001F2169" w:rsidRDefault="004031E0" w:rsidP="004031E0">
      <w:pPr>
        <w:pStyle w:val="Standard1"/>
        <w:spacing w:after="60"/>
        <w:jc w:val="right"/>
        <w:rPr>
          <w:rFonts w:ascii="Times New Roman" w:eastAsia="Times New Roman" w:hAnsi="Times New Roman" w:cs="Times New Roman"/>
        </w:rPr>
      </w:pPr>
      <w:r>
        <w:rPr>
          <w:rFonts w:ascii="Times New Roman" w:eastAsia="Times New Roman" w:hAnsi="Times New Roman" w:cs="Times New Roman"/>
          <w:noProof/>
          <w:lang w:val="hr-HR" w:eastAsia="hr-HR" w:bidi="ar-SA"/>
        </w:rPr>
        <w:drawing>
          <wp:inline distT="0" distB="0" distL="0" distR="0">
            <wp:extent cx="3257550" cy="2028825"/>
            <wp:effectExtent l="19050" t="0" r="0" b="0"/>
            <wp:docPr id="15" name="Slika 11" descr="DSCN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89.jpg"/>
                    <pic:cNvPicPr/>
                  </pic:nvPicPr>
                  <pic:blipFill>
                    <a:blip r:embed="rId20" cstate="print"/>
                    <a:stretch>
                      <a:fillRect/>
                    </a:stretch>
                  </pic:blipFill>
                  <pic:spPr>
                    <a:xfrm>
                      <a:off x="0" y="0"/>
                      <a:ext cx="3257550" cy="2028825"/>
                    </a:xfrm>
                    <a:prstGeom prst="rect">
                      <a:avLst/>
                    </a:prstGeom>
                  </pic:spPr>
                </pic:pic>
              </a:graphicData>
            </a:graphic>
          </wp:inline>
        </w:drawing>
      </w:r>
    </w:p>
    <w:p w:rsidR="001F2169" w:rsidRDefault="001F2169" w:rsidP="001F2169">
      <w:pPr>
        <w:pStyle w:val="Standard1"/>
        <w:spacing w:after="60"/>
        <w:jc w:val="both"/>
        <w:rPr>
          <w:rFonts w:ascii="Times New Roman" w:eastAsia="Times New Roman" w:hAnsi="Times New Roman" w:cs="Times New Roman"/>
        </w:rPr>
      </w:pPr>
    </w:p>
    <w:p w:rsidR="00FD4D6B" w:rsidRPr="00E205D5" w:rsidRDefault="004031E0">
      <w:pPr>
        <w:pStyle w:val="Standard1"/>
        <w:spacing w:after="60"/>
        <w:jc w:val="both"/>
        <w:rPr>
          <w:rFonts w:asciiTheme="minorHAnsi" w:eastAsia="Times New Roman" w:hAnsiTheme="minorHAnsi" w:cstheme="minorHAnsi"/>
          <w:sz w:val="24"/>
          <w:szCs w:val="24"/>
        </w:rPr>
      </w:pPr>
      <w:r w:rsidRPr="00E205D5">
        <w:rPr>
          <w:rFonts w:asciiTheme="minorHAnsi" w:eastAsia="Times New Roman" w:hAnsiTheme="minorHAnsi" w:cstheme="minorHAnsi"/>
          <w:sz w:val="24"/>
          <w:szCs w:val="24"/>
        </w:rPr>
        <w:t xml:space="preserve">Important fact is that there is </w:t>
      </w:r>
      <w:r w:rsidR="000E0231" w:rsidRPr="00E205D5">
        <w:rPr>
          <w:rFonts w:asciiTheme="minorHAnsi" w:eastAsia="Times New Roman" w:hAnsiTheme="minorHAnsi" w:cstheme="minorHAnsi"/>
          <w:sz w:val="24"/>
          <w:szCs w:val="24"/>
        </w:rPr>
        <w:t>more tha</w:t>
      </w:r>
      <w:r w:rsidR="001F2169" w:rsidRPr="00E205D5">
        <w:rPr>
          <w:rFonts w:asciiTheme="minorHAnsi" w:eastAsia="Times New Roman" w:hAnsiTheme="minorHAnsi" w:cstheme="minorHAnsi"/>
          <w:sz w:val="24"/>
          <w:szCs w:val="24"/>
        </w:rPr>
        <w:t>n 60 active CSO's with more 1000 volunteers</w:t>
      </w:r>
      <w:r w:rsidRPr="00E205D5">
        <w:rPr>
          <w:rFonts w:asciiTheme="minorHAnsi" w:eastAsia="Times New Roman" w:hAnsiTheme="minorHAnsi" w:cstheme="minorHAnsi"/>
          <w:sz w:val="24"/>
          <w:szCs w:val="24"/>
        </w:rPr>
        <w:t>. City has great collaboration with them, while it provides financial and non- financial support to their work.</w:t>
      </w:r>
    </w:p>
    <w:p w:rsidR="009835A0" w:rsidRPr="00E205D5" w:rsidRDefault="009835A0">
      <w:pPr>
        <w:pStyle w:val="Standard1"/>
        <w:spacing w:after="60"/>
        <w:jc w:val="both"/>
        <w:rPr>
          <w:rFonts w:asciiTheme="minorHAnsi" w:eastAsia="Times New Roman" w:hAnsiTheme="minorHAnsi" w:cstheme="minorHAnsi"/>
          <w:b/>
          <w:i/>
          <w:sz w:val="24"/>
          <w:szCs w:val="24"/>
          <w:u w:val="single"/>
        </w:rPr>
      </w:pPr>
    </w:p>
    <w:p w:rsidR="00E205D5" w:rsidRDefault="00E205D5">
      <w:pPr>
        <w:pStyle w:val="Standard1"/>
        <w:spacing w:after="60"/>
        <w:jc w:val="both"/>
        <w:rPr>
          <w:rFonts w:asciiTheme="minorHAnsi" w:eastAsia="Times New Roman" w:hAnsiTheme="minorHAnsi" w:cstheme="minorHAnsi"/>
          <w:b/>
          <w:sz w:val="24"/>
          <w:szCs w:val="24"/>
        </w:rPr>
      </w:pPr>
    </w:p>
    <w:p w:rsidR="00C05922" w:rsidRPr="00E205D5" w:rsidRDefault="00E205D5">
      <w:pPr>
        <w:pStyle w:val="Standard1"/>
        <w:spacing w:after="60"/>
        <w:jc w:val="both"/>
        <w:rPr>
          <w:rFonts w:asciiTheme="minorHAnsi" w:eastAsia="Times New Roman" w:hAnsiTheme="minorHAnsi" w:cstheme="minorHAnsi"/>
          <w:b/>
          <w:sz w:val="24"/>
          <w:szCs w:val="24"/>
        </w:rPr>
      </w:pPr>
      <w:r w:rsidRPr="00E205D5">
        <w:rPr>
          <w:rFonts w:asciiTheme="minorHAnsi" w:eastAsia="Times New Roman" w:hAnsiTheme="minorHAnsi" w:cstheme="minorHAnsi"/>
          <w:b/>
          <w:sz w:val="24"/>
          <w:szCs w:val="24"/>
        </w:rPr>
        <w:lastRenderedPageBreak/>
        <w:t>ASSE</w:t>
      </w:r>
      <w:r w:rsidR="000A6F1A" w:rsidRPr="00E205D5">
        <w:rPr>
          <w:rFonts w:asciiTheme="minorHAnsi" w:eastAsia="Times New Roman" w:hAnsiTheme="minorHAnsi" w:cstheme="minorHAnsi"/>
          <w:b/>
          <w:sz w:val="24"/>
          <w:szCs w:val="24"/>
        </w:rPr>
        <w:t>TS:</w:t>
      </w:r>
    </w:p>
    <w:p w:rsidR="00C05922" w:rsidRPr="00E205D5" w:rsidRDefault="000A6F1A" w:rsidP="005078AA">
      <w:pPr>
        <w:pStyle w:val="Standard1"/>
        <w:numPr>
          <w:ilvl w:val="0"/>
          <w:numId w:val="51"/>
        </w:numPr>
        <w:spacing w:after="60"/>
        <w:rPr>
          <w:rFonts w:asciiTheme="minorHAnsi" w:hAnsiTheme="minorHAnsi" w:cstheme="minorHAnsi"/>
          <w:sz w:val="24"/>
          <w:szCs w:val="24"/>
        </w:rPr>
      </w:pPr>
      <w:r w:rsidRPr="00E205D5">
        <w:rPr>
          <w:rFonts w:asciiTheme="minorHAnsi" w:eastAsia="Times New Roman" w:hAnsiTheme="minorHAnsi" w:cstheme="minorHAnsi"/>
          <w:sz w:val="24"/>
          <w:szCs w:val="24"/>
        </w:rPr>
        <w:t>Already existing cooperation with several stakeholders (CSOs, Red Cross, educational  institutions, Social Welfare Centre, regional government, City Youth Council, Children’s City Council)</w:t>
      </w:r>
    </w:p>
    <w:p w:rsidR="00C05922" w:rsidRPr="00E205D5" w:rsidRDefault="000A6F1A" w:rsidP="005078AA">
      <w:pPr>
        <w:pStyle w:val="Standard1"/>
        <w:numPr>
          <w:ilvl w:val="0"/>
          <w:numId w:val="51"/>
        </w:numPr>
        <w:spacing w:after="60"/>
        <w:rPr>
          <w:rFonts w:asciiTheme="minorHAnsi" w:hAnsiTheme="minorHAnsi" w:cstheme="minorHAnsi"/>
          <w:sz w:val="24"/>
          <w:szCs w:val="24"/>
        </w:rPr>
      </w:pPr>
      <w:r w:rsidRPr="00E205D5">
        <w:rPr>
          <w:rFonts w:asciiTheme="minorHAnsi" w:eastAsia="Times New Roman" w:hAnsiTheme="minorHAnsi" w:cstheme="minorHAnsi"/>
          <w:sz w:val="24"/>
          <w:szCs w:val="24"/>
        </w:rPr>
        <w:t>Experience in preparation and management of projects (national, international)</w:t>
      </w:r>
    </w:p>
    <w:p w:rsidR="00C05922" w:rsidRPr="00E205D5" w:rsidRDefault="000A6F1A" w:rsidP="005078AA">
      <w:pPr>
        <w:pStyle w:val="Standard1"/>
        <w:numPr>
          <w:ilvl w:val="0"/>
          <w:numId w:val="51"/>
        </w:numPr>
        <w:spacing w:after="60"/>
        <w:rPr>
          <w:rFonts w:asciiTheme="minorHAnsi" w:hAnsiTheme="minorHAnsi" w:cstheme="minorHAnsi"/>
          <w:sz w:val="24"/>
          <w:szCs w:val="24"/>
        </w:rPr>
      </w:pPr>
      <w:r w:rsidRPr="00E205D5">
        <w:rPr>
          <w:rFonts w:asciiTheme="minorHAnsi" w:eastAsia="Times New Roman" w:hAnsiTheme="minorHAnsi" w:cstheme="minorHAnsi"/>
          <w:sz w:val="24"/>
          <w:szCs w:val="24"/>
        </w:rPr>
        <w:t>Participative approach followed by the city (cooperation culture)</w:t>
      </w:r>
    </w:p>
    <w:p w:rsidR="00C05922" w:rsidRPr="00E205D5" w:rsidRDefault="000A6F1A" w:rsidP="005078AA">
      <w:pPr>
        <w:pStyle w:val="Standard1"/>
        <w:numPr>
          <w:ilvl w:val="0"/>
          <w:numId w:val="51"/>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One of the most secure cities in Croatia</w:t>
      </w:r>
    </w:p>
    <w:p w:rsidR="00C05922" w:rsidRPr="00E205D5" w:rsidRDefault="000A6F1A" w:rsidP="005078AA">
      <w:pPr>
        <w:pStyle w:val="Standard1"/>
        <w:numPr>
          <w:ilvl w:val="0"/>
          <w:numId w:val="51"/>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lang w:val="pt-PT"/>
        </w:rPr>
        <w:t>work of local government</w:t>
      </w:r>
      <w:r w:rsidRPr="00E205D5">
        <w:rPr>
          <w:rFonts w:asciiTheme="minorHAnsi" w:eastAsia="Calibri" w:hAnsiTheme="minorHAnsi" w:cstheme="minorHAnsi"/>
          <w:sz w:val="24"/>
          <w:szCs w:val="24"/>
          <w:lang w:val="pt-PT"/>
        </w:rPr>
        <w:t xml:space="preserve"> is organized in two departments</w:t>
      </w:r>
    </w:p>
    <w:p w:rsidR="00C05922" w:rsidRPr="00E205D5" w:rsidRDefault="000A6F1A" w:rsidP="005078AA">
      <w:pPr>
        <w:pStyle w:val="Standard1"/>
        <w:numPr>
          <w:ilvl w:val="0"/>
          <w:numId w:val="51"/>
        </w:numPr>
        <w:spacing w:after="60"/>
        <w:rPr>
          <w:rFonts w:asciiTheme="minorHAnsi" w:hAnsiTheme="minorHAnsi" w:cstheme="minorHAnsi"/>
          <w:sz w:val="24"/>
          <w:szCs w:val="24"/>
        </w:rPr>
      </w:pPr>
      <w:r w:rsidRPr="00E205D5">
        <w:rPr>
          <w:rFonts w:asciiTheme="minorHAnsi" w:eastAsia="Times New Roman" w:hAnsiTheme="minorHAnsi" w:cstheme="minorHAnsi"/>
          <w:sz w:val="24"/>
          <w:szCs w:val="24"/>
        </w:rPr>
        <w:t>Tourism potential</w:t>
      </w:r>
    </w:p>
    <w:p w:rsidR="00C05922" w:rsidRPr="00E205D5" w:rsidRDefault="000A6F1A" w:rsidP="005078AA">
      <w:pPr>
        <w:pStyle w:val="Standard1"/>
        <w:numPr>
          <w:ilvl w:val="0"/>
          <w:numId w:val="51"/>
        </w:numPr>
        <w:spacing w:after="60"/>
        <w:rPr>
          <w:rFonts w:asciiTheme="minorHAnsi" w:hAnsiTheme="minorHAnsi" w:cstheme="minorHAnsi"/>
          <w:sz w:val="24"/>
          <w:szCs w:val="24"/>
        </w:rPr>
      </w:pPr>
      <w:r w:rsidRPr="00E205D5">
        <w:rPr>
          <w:rFonts w:asciiTheme="minorHAnsi" w:eastAsia="Times New Roman" w:hAnsiTheme="minorHAnsi" w:cstheme="minorHAnsi"/>
          <w:sz w:val="24"/>
          <w:szCs w:val="24"/>
        </w:rPr>
        <w:t>Political will to create mechanism of cooperation of all stakeholders that are established to provide social welfare and also educational institutions</w:t>
      </w:r>
    </w:p>
    <w:p w:rsidR="00C05922" w:rsidRPr="00E205D5" w:rsidRDefault="000A6F1A" w:rsidP="005078AA">
      <w:pPr>
        <w:pStyle w:val="Standard1"/>
        <w:numPr>
          <w:ilvl w:val="0"/>
          <w:numId w:val="51"/>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lang w:val="pt-PT"/>
        </w:rPr>
        <w:t>Entrepreneurship has been continuously rising</w:t>
      </w:r>
    </w:p>
    <w:p w:rsidR="004F555F" w:rsidRPr="00E205D5" w:rsidRDefault="004F555F" w:rsidP="004F555F">
      <w:pPr>
        <w:pStyle w:val="Standard1"/>
        <w:spacing w:after="60"/>
        <w:jc w:val="both"/>
        <w:rPr>
          <w:rFonts w:asciiTheme="minorHAnsi" w:hAnsiTheme="minorHAnsi" w:cstheme="minorHAnsi"/>
          <w:b/>
          <w:i/>
          <w:sz w:val="24"/>
          <w:szCs w:val="24"/>
          <w:u w:val="single"/>
        </w:rPr>
      </w:pPr>
    </w:p>
    <w:p w:rsidR="00C05922" w:rsidRPr="00E205D5" w:rsidRDefault="000A6F1A">
      <w:pPr>
        <w:pStyle w:val="Standard1"/>
        <w:spacing w:after="60"/>
        <w:jc w:val="both"/>
        <w:rPr>
          <w:rFonts w:asciiTheme="minorHAnsi" w:hAnsiTheme="minorHAnsi" w:cstheme="minorHAnsi"/>
          <w:b/>
          <w:sz w:val="24"/>
          <w:szCs w:val="24"/>
        </w:rPr>
      </w:pPr>
      <w:r w:rsidRPr="00E205D5">
        <w:rPr>
          <w:rFonts w:asciiTheme="minorHAnsi" w:eastAsia="Times New Roman" w:hAnsiTheme="minorHAnsi" w:cstheme="minorHAnsi"/>
          <w:b/>
          <w:sz w:val="24"/>
          <w:szCs w:val="24"/>
        </w:rPr>
        <w:t>BARRIERS:</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 xml:space="preserve">lack of strategies </w:t>
      </w:r>
      <w:r w:rsidR="009B47CA" w:rsidRPr="00E205D5">
        <w:rPr>
          <w:rFonts w:asciiTheme="minorHAnsi" w:eastAsia="Times New Roman" w:hAnsiTheme="minorHAnsi" w:cstheme="minorHAnsi"/>
          <w:sz w:val="24"/>
          <w:szCs w:val="24"/>
        </w:rPr>
        <w:t xml:space="preserve">how </w:t>
      </w:r>
      <w:r w:rsidRPr="00E205D5">
        <w:rPr>
          <w:rFonts w:asciiTheme="minorHAnsi" w:eastAsia="Times New Roman" w:hAnsiTheme="minorHAnsi" w:cstheme="minorHAnsi"/>
          <w:sz w:val="24"/>
          <w:szCs w:val="24"/>
        </w:rPr>
        <w:t>to develop social services for those in need as well as to promote social inclusion,</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There is no tradition in volunteering services meaning need of mobilization actions,</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Lack of strategy how to develop social services for those in need,</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Lack of strategy how to provide social inclusion for those in need,</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Times New Roman" w:hAnsiTheme="minorHAnsi" w:cstheme="minorHAnsi"/>
          <w:sz w:val="24"/>
          <w:szCs w:val="24"/>
        </w:rPr>
        <w:t>Lack of strategy how to provide inter- generational cohesion,</w:t>
      </w:r>
    </w:p>
    <w:p w:rsidR="00C05922" w:rsidRPr="00E205D5" w:rsidRDefault="000A6F1A" w:rsidP="005078AA">
      <w:pPr>
        <w:pStyle w:val="Standard1"/>
        <w:numPr>
          <w:ilvl w:val="0"/>
          <w:numId w:val="52"/>
        </w:numPr>
        <w:spacing w:after="60"/>
        <w:rPr>
          <w:rFonts w:asciiTheme="minorHAnsi" w:hAnsiTheme="minorHAnsi" w:cstheme="minorHAnsi"/>
          <w:sz w:val="24"/>
          <w:szCs w:val="24"/>
        </w:rPr>
      </w:pPr>
      <w:r w:rsidRPr="00E205D5">
        <w:rPr>
          <w:rFonts w:asciiTheme="minorHAnsi" w:eastAsia="Calibri" w:hAnsiTheme="minorHAnsi" w:cstheme="minorHAnsi"/>
          <w:sz w:val="24"/>
          <w:szCs w:val="24"/>
        </w:rPr>
        <w:t>Lack of interest in volunteering ,</w:t>
      </w:r>
      <w:r w:rsidR="009B47CA" w:rsidRPr="00E205D5">
        <w:rPr>
          <w:rFonts w:asciiTheme="minorHAnsi" w:eastAsia="Calibri" w:hAnsiTheme="minorHAnsi" w:cstheme="minorHAnsi"/>
          <w:sz w:val="24"/>
          <w:szCs w:val="24"/>
        </w:rPr>
        <w:t xml:space="preserve"> especially among </w:t>
      </w:r>
      <w:proofErr w:type="spellStart"/>
      <w:r w:rsidR="009B47CA" w:rsidRPr="00E205D5">
        <w:rPr>
          <w:rFonts w:asciiTheme="minorHAnsi" w:eastAsia="Calibri" w:hAnsiTheme="minorHAnsi" w:cstheme="minorHAnsi"/>
          <w:sz w:val="24"/>
          <w:szCs w:val="24"/>
        </w:rPr>
        <w:t>youngs</w:t>
      </w:r>
      <w:proofErr w:type="spellEnd"/>
      <w:r w:rsidR="009B47CA" w:rsidRPr="00E205D5">
        <w:rPr>
          <w:rFonts w:asciiTheme="minorHAnsi" w:eastAsia="Calibri" w:hAnsiTheme="minorHAnsi" w:cstheme="minorHAnsi"/>
          <w:sz w:val="24"/>
          <w:szCs w:val="24"/>
        </w:rPr>
        <w:t>,</w:t>
      </w:r>
    </w:p>
    <w:p w:rsidR="00C05922" w:rsidRPr="00E205D5" w:rsidRDefault="000A6F1A" w:rsidP="005078AA">
      <w:pPr>
        <w:pStyle w:val="Standard1"/>
        <w:numPr>
          <w:ilvl w:val="0"/>
          <w:numId w:val="52"/>
        </w:numPr>
        <w:spacing w:after="60"/>
        <w:jc w:val="both"/>
        <w:rPr>
          <w:rFonts w:asciiTheme="minorHAnsi" w:hAnsiTheme="minorHAnsi" w:cstheme="minorHAnsi"/>
          <w:sz w:val="24"/>
          <w:szCs w:val="24"/>
        </w:rPr>
      </w:pPr>
      <w:r w:rsidRPr="00E205D5">
        <w:rPr>
          <w:rFonts w:asciiTheme="minorHAnsi" w:eastAsia="Calibri" w:hAnsiTheme="minorHAnsi" w:cstheme="minorHAnsi"/>
          <w:sz w:val="24"/>
          <w:szCs w:val="24"/>
        </w:rPr>
        <w:t>Lack of interest of those in need in providing social inclusion,</w:t>
      </w:r>
    </w:p>
    <w:p w:rsidR="00C05922" w:rsidRPr="00E205D5" w:rsidRDefault="009B47CA" w:rsidP="005078AA">
      <w:pPr>
        <w:pStyle w:val="Standard1"/>
        <w:numPr>
          <w:ilvl w:val="0"/>
          <w:numId w:val="52"/>
        </w:numPr>
        <w:spacing w:after="160"/>
        <w:rPr>
          <w:rFonts w:asciiTheme="minorHAnsi" w:hAnsiTheme="minorHAnsi" w:cstheme="minorHAnsi"/>
          <w:sz w:val="24"/>
          <w:szCs w:val="24"/>
        </w:rPr>
      </w:pPr>
      <w:r w:rsidRPr="00E205D5">
        <w:rPr>
          <w:rFonts w:asciiTheme="minorHAnsi" w:eastAsia="Calibri" w:hAnsiTheme="minorHAnsi" w:cstheme="minorHAnsi"/>
          <w:sz w:val="24"/>
          <w:szCs w:val="24"/>
        </w:rPr>
        <w:t>lack of coordination and collaboration of  the local</w:t>
      </w:r>
      <w:r w:rsidR="000A6F1A" w:rsidRPr="00E205D5">
        <w:rPr>
          <w:rFonts w:asciiTheme="minorHAnsi" w:eastAsia="Calibri" w:hAnsiTheme="minorHAnsi" w:cstheme="minorHAnsi"/>
          <w:sz w:val="24"/>
          <w:szCs w:val="24"/>
        </w:rPr>
        <w:t xml:space="preserve"> institutions and civil society o</w:t>
      </w:r>
      <w:r w:rsidRPr="00E205D5">
        <w:rPr>
          <w:rFonts w:asciiTheme="minorHAnsi" w:eastAsia="Calibri" w:hAnsiTheme="minorHAnsi" w:cstheme="minorHAnsi"/>
          <w:sz w:val="24"/>
          <w:szCs w:val="24"/>
        </w:rPr>
        <w:t xml:space="preserve">rganizations </w:t>
      </w:r>
      <w:r w:rsidR="000A6F1A" w:rsidRPr="00E205D5">
        <w:rPr>
          <w:rFonts w:asciiTheme="minorHAnsi" w:eastAsia="Calibri" w:hAnsiTheme="minorHAnsi" w:cstheme="minorHAnsi"/>
          <w:sz w:val="24"/>
          <w:szCs w:val="24"/>
        </w:rPr>
        <w:t>in the process of solving social problems of our community,</w:t>
      </w:r>
    </w:p>
    <w:p w:rsidR="00C05922" w:rsidRPr="00E205D5" w:rsidRDefault="00E205D5" w:rsidP="008C6AFB">
      <w:pPr>
        <w:pStyle w:val="Standard1"/>
        <w:numPr>
          <w:ilvl w:val="0"/>
          <w:numId w:val="52"/>
        </w:numPr>
        <w:spacing w:after="160"/>
        <w:jc w:val="both"/>
        <w:rPr>
          <w:rFonts w:asciiTheme="minorHAnsi" w:hAnsiTheme="minorHAnsi" w:cstheme="minorHAnsi"/>
          <w:sz w:val="24"/>
          <w:szCs w:val="24"/>
        </w:rPr>
      </w:pPr>
      <w:r>
        <w:rPr>
          <w:rFonts w:asciiTheme="minorHAnsi" w:eastAsia="Calibri" w:hAnsiTheme="minorHAnsi" w:cstheme="minorHAnsi"/>
          <w:sz w:val="24"/>
          <w:szCs w:val="24"/>
        </w:rPr>
        <w:t>L</w:t>
      </w:r>
      <w:r w:rsidR="009B47CA" w:rsidRPr="00E205D5">
        <w:rPr>
          <w:rFonts w:asciiTheme="minorHAnsi" w:eastAsia="Calibri" w:hAnsiTheme="minorHAnsi" w:cstheme="minorHAnsi"/>
          <w:sz w:val="24"/>
          <w:szCs w:val="24"/>
        </w:rPr>
        <w:t xml:space="preserve">ack of involvement </w:t>
      </w:r>
      <w:proofErr w:type="gramStart"/>
      <w:r w:rsidR="009B47CA" w:rsidRPr="00E205D5">
        <w:rPr>
          <w:rFonts w:asciiTheme="minorHAnsi" w:eastAsia="Calibri" w:hAnsiTheme="minorHAnsi" w:cstheme="minorHAnsi"/>
          <w:sz w:val="24"/>
          <w:szCs w:val="24"/>
        </w:rPr>
        <w:t xml:space="preserve">of </w:t>
      </w:r>
      <w:r w:rsidR="000A6F1A" w:rsidRPr="00E205D5">
        <w:rPr>
          <w:rFonts w:asciiTheme="minorHAnsi" w:eastAsia="Calibri" w:hAnsiTheme="minorHAnsi" w:cstheme="minorHAnsi"/>
          <w:sz w:val="24"/>
          <w:szCs w:val="24"/>
        </w:rPr>
        <w:t xml:space="preserve"> local</w:t>
      </w:r>
      <w:proofErr w:type="gramEnd"/>
      <w:r w:rsidR="000A6F1A" w:rsidRPr="00E205D5">
        <w:rPr>
          <w:rFonts w:asciiTheme="minorHAnsi" w:eastAsia="Calibri" w:hAnsiTheme="minorHAnsi" w:cstheme="minorHAnsi"/>
          <w:sz w:val="24"/>
          <w:szCs w:val="24"/>
        </w:rPr>
        <w:t xml:space="preserve"> </w:t>
      </w:r>
      <w:r w:rsidR="009B47CA" w:rsidRPr="00E205D5">
        <w:rPr>
          <w:rFonts w:asciiTheme="minorHAnsi" w:eastAsia="Calibri" w:hAnsiTheme="minorHAnsi" w:cstheme="minorHAnsi"/>
          <w:sz w:val="24"/>
          <w:szCs w:val="24"/>
        </w:rPr>
        <w:t xml:space="preserve">and regional </w:t>
      </w:r>
      <w:r w:rsidR="000A6F1A" w:rsidRPr="00E205D5">
        <w:rPr>
          <w:rFonts w:asciiTheme="minorHAnsi" w:eastAsia="Calibri" w:hAnsiTheme="minorHAnsi" w:cstheme="minorHAnsi"/>
          <w:sz w:val="24"/>
          <w:szCs w:val="24"/>
        </w:rPr>
        <w:t>entrepreneurs in dealing with local social challenges.</w:t>
      </w:r>
    </w:p>
    <w:p w:rsidR="008C6AFB" w:rsidRPr="00E205D5" w:rsidRDefault="008C6AFB" w:rsidP="008C6AFB">
      <w:pPr>
        <w:pStyle w:val="berschrift21"/>
        <w:rPr>
          <w:rFonts w:asciiTheme="minorHAnsi" w:hAnsiTheme="minorHAnsi" w:cstheme="minorHAnsi"/>
          <w:sz w:val="24"/>
        </w:rPr>
      </w:pPr>
      <w:bookmarkStart w:id="6" w:name="_Toc4409856"/>
      <w:bookmarkStart w:id="7" w:name="_Toc523172328"/>
    </w:p>
    <w:p w:rsidR="00FD4D6B" w:rsidRDefault="00FD4D6B" w:rsidP="00D81003">
      <w:pPr>
        <w:pStyle w:val="Naslov1"/>
        <w:rPr>
          <w:szCs w:val="22"/>
        </w:rPr>
      </w:pPr>
    </w:p>
    <w:p w:rsidR="00FD4D6B" w:rsidRDefault="00FD4D6B" w:rsidP="00D81003">
      <w:pPr>
        <w:pStyle w:val="Naslov1"/>
        <w:rPr>
          <w:szCs w:val="22"/>
        </w:rPr>
      </w:pPr>
    </w:p>
    <w:p w:rsidR="00FD4D6B" w:rsidRDefault="00FD4D6B" w:rsidP="00D81003">
      <w:pPr>
        <w:pStyle w:val="Naslov1"/>
        <w:rPr>
          <w:szCs w:val="22"/>
        </w:rPr>
      </w:pPr>
    </w:p>
    <w:p w:rsidR="00FD4D6B" w:rsidRDefault="00FD4D6B" w:rsidP="00FD4D6B"/>
    <w:p w:rsidR="00FD4D6B" w:rsidRPr="00FD4D6B" w:rsidRDefault="00FD4D6B" w:rsidP="00FD4D6B"/>
    <w:p w:rsidR="007E4638" w:rsidRPr="00E205D5" w:rsidRDefault="00D81003" w:rsidP="00E205D5">
      <w:pPr>
        <w:pStyle w:val="Naslov1"/>
        <w:jc w:val="left"/>
        <w:rPr>
          <w:rFonts w:asciiTheme="minorHAnsi" w:hAnsiTheme="minorHAnsi" w:cstheme="minorHAnsi"/>
          <w:color w:val="auto"/>
          <w:u w:val="none"/>
        </w:rPr>
      </w:pPr>
      <w:bookmarkStart w:id="8" w:name="_Toc5368635"/>
      <w:r w:rsidRPr="00E205D5">
        <w:rPr>
          <w:rFonts w:asciiTheme="minorHAnsi" w:hAnsiTheme="minorHAnsi" w:cstheme="minorHAnsi"/>
          <w:color w:val="auto"/>
          <w:szCs w:val="22"/>
          <w:u w:val="none"/>
        </w:rPr>
        <w:lastRenderedPageBreak/>
        <w:t>2. HOW WE ARE GOING TO DO THIS</w:t>
      </w:r>
      <w:bookmarkEnd w:id="6"/>
      <w:bookmarkEnd w:id="7"/>
      <w:bookmarkEnd w:id="8"/>
    </w:p>
    <w:p w:rsidR="00C05922" w:rsidRPr="00E205D5" w:rsidRDefault="000A6F1A" w:rsidP="00E205D5">
      <w:pPr>
        <w:pStyle w:val="Naslov2"/>
        <w:jc w:val="left"/>
        <w:rPr>
          <w:rFonts w:asciiTheme="minorHAnsi" w:hAnsiTheme="minorHAnsi" w:cstheme="minorHAnsi"/>
          <w:color w:val="auto"/>
          <w:u w:val="none"/>
        </w:rPr>
      </w:pPr>
      <w:bookmarkStart w:id="9" w:name="_Toc5368636"/>
      <w:r w:rsidRPr="00E205D5">
        <w:rPr>
          <w:rFonts w:asciiTheme="minorHAnsi" w:hAnsiTheme="minorHAnsi" w:cstheme="minorHAnsi"/>
          <w:color w:val="auto"/>
          <w:sz w:val="22"/>
          <w:u w:val="none"/>
        </w:rPr>
        <w:t>2.1. Our transfer methodology</w:t>
      </w:r>
      <w:bookmarkEnd w:id="9"/>
    </w:p>
    <w:p w:rsidR="008F0B23" w:rsidRPr="00E205D5" w:rsidRDefault="008F0B23">
      <w:pPr>
        <w:pStyle w:val="Urbact-Body"/>
        <w:rPr>
          <w:rFonts w:asciiTheme="minorHAnsi" w:hAnsiTheme="minorHAnsi" w:cstheme="minorHAnsi"/>
          <w:sz w:val="24"/>
          <w:szCs w:val="24"/>
          <w:lang w:val="en-GB"/>
        </w:rPr>
      </w:pPr>
      <w:r w:rsidRPr="00E205D5">
        <w:rPr>
          <w:rFonts w:asciiTheme="minorHAnsi" w:hAnsiTheme="minorHAnsi" w:cstheme="minorHAnsi"/>
          <w:sz w:val="24"/>
          <w:szCs w:val="24"/>
          <w:lang w:val="en-GB"/>
        </w:rPr>
        <w:t>The level of transfer potential differs from one partner to another. In the case of Pregrada, it seems realistic to fully transfer some elements of GP, but in some elements we will have kick-start., However, due to the partners profiles, competences and capacities, we are aware that different kind of difficulties can be met and will have to be overcome.</w:t>
      </w:r>
    </w:p>
    <w:p w:rsidR="00C05922" w:rsidRPr="00E205D5" w:rsidRDefault="008F0B23">
      <w:pPr>
        <w:pStyle w:val="Urbact-Body"/>
        <w:rPr>
          <w:rFonts w:asciiTheme="minorHAnsi" w:hAnsiTheme="minorHAnsi" w:cstheme="minorHAnsi"/>
          <w:sz w:val="24"/>
          <w:szCs w:val="24"/>
        </w:rPr>
      </w:pPr>
      <w:r w:rsidRPr="00E205D5">
        <w:rPr>
          <w:rFonts w:asciiTheme="minorHAnsi" w:hAnsiTheme="minorHAnsi" w:cstheme="minorHAnsi"/>
          <w:sz w:val="24"/>
          <w:szCs w:val="24"/>
          <w:lang w:val="en-GB"/>
        </w:rPr>
        <w:t>Our Network</w:t>
      </w:r>
      <w:r w:rsidR="000A6F1A" w:rsidRPr="00E205D5">
        <w:rPr>
          <w:rFonts w:asciiTheme="minorHAnsi" w:hAnsiTheme="minorHAnsi" w:cstheme="minorHAnsi"/>
          <w:sz w:val="24"/>
          <w:szCs w:val="24"/>
          <w:lang w:val="en-GB"/>
        </w:rPr>
        <w:t xml:space="preserve"> transfer </w:t>
      </w:r>
      <w:r w:rsidR="000A6F1A" w:rsidRPr="00E205D5">
        <w:rPr>
          <w:rFonts w:asciiTheme="minorHAnsi" w:hAnsiTheme="minorHAnsi" w:cstheme="minorHAnsi"/>
          <w:sz w:val="24"/>
          <w:szCs w:val="24"/>
        </w:rPr>
        <w:t>methodology is based on a Matrix of the GP thematic modules that will be explored by deep dives in each one of the 8 transnational meetings according to the priority Module for the host city. Two additional optional modules will be added according to the interests of the organizing cities.</w:t>
      </w:r>
    </w:p>
    <w:p w:rsidR="00C05922" w:rsidRPr="00E205D5" w:rsidRDefault="000A6F1A">
      <w:pPr>
        <w:pStyle w:val="Urbact-Body"/>
        <w:rPr>
          <w:rFonts w:asciiTheme="minorHAnsi" w:hAnsiTheme="minorHAnsi" w:cstheme="minorHAnsi"/>
          <w:sz w:val="24"/>
          <w:szCs w:val="24"/>
        </w:rPr>
      </w:pPr>
      <w:r w:rsidRPr="00E205D5">
        <w:rPr>
          <w:rFonts w:asciiTheme="minorHAnsi" w:hAnsiTheme="minorHAnsi" w:cstheme="minorHAnsi"/>
          <w:sz w:val="24"/>
          <w:szCs w:val="24"/>
        </w:rPr>
        <w:t>-  4 Common Modules and 2 Optional Modules (thematic modules are the different elements of the GP)</w:t>
      </w:r>
    </w:p>
    <w:p w:rsidR="00C05922" w:rsidRPr="00E205D5" w:rsidRDefault="000A6F1A">
      <w:pPr>
        <w:pStyle w:val="Urbact-Body"/>
        <w:rPr>
          <w:rFonts w:asciiTheme="minorHAnsi" w:hAnsiTheme="minorHAnsi" w:cstheme="minorHAnsi"/>
          <w:sz w:val="24"/>
          <w:szCs w:val="24"/>
        </w:rPr>
      </w:pPr>
      <w:r w:rsidRPr="00E205D5">
        <w:rPr>
          <w:rFonts w:asciiTheme="minorHAnsi" w:hAnsiTheme="minorHAnsi" w:cstheme="minorHAnsi"/>
          <w:sz w:val="24"/>
          <w:szCs w:val="24"/>
        </w:rPr>
        <w:t>- 8 transnational Meetings.</w:t>
      </w:r>
    </w:p>
    <w:p w:rsidR="00C05922" w:rsidRPr="00E205D5" w:rsidRDefault="000A6F1A">
      <w:pPr>
        <w:pStyle w:val="Standard1"/>
        <w:jc w:val="both"/>
        <w:rPr>
          <w:rFonts w:asciiTheme="minorHAnsi" w:hAnsiTheme="minorHAnsi" w:cstheme="minorHAnsi"/>
          <w:sz w:val="24"/>
          <w:szCs w:val="24"/>
        </w:rPr>
      </w:pPr>
      <w:r w:rsidRPr="00E205D5">
        <w:rPr>
          <w:rFonts w:asciiTheme="minorHAnsi" w:eastAsia="MS PGothic" w:hAnsiTheme="minorHAnsi" w:cstheme="minorHAnsi"/>
          <w:bCs/>
          <w:sz w:val="24"/>
          <w:szCs w:val="24"/>
          <w:lang w:eastAsia="en-GB"/>
        </w:rPr>
        <w:t>The “Volunteering City Network“ has decided for the Carousel Hybrid Transfer Model, covering transnational meetings with all partners in all cities and with bilateral exchanges according to the partly shared transfer elements.</w:t>
      </w:r>
    </w:p>
    <w:p w:rsidR="00C05922" w:rsidRPr="00E205D5" w:rsidRDefault="00C05922">
      <w:pPr>
        <w:pStyle w:val="Standard1"/>
        <w:jc w:val="right"/>
        <w:rPr>
          <w:rFonts w:asciiTheme="minorHAnsi" w:eastAsia="MS PGothic" w:hAnsiTheme="minorHAnsi" w:cstheme="minorHAnsi"/>
          <w:bCs/>
          <w:color w:val="5E4F75"/>
          <w:sz w:val="24"/>
          <w:szCs w:val="24"/>
          <w:lang w:eastAsia="en-GB"/>
        </w:rPr>
      </w:pPr>
    </w:p>
    <w:p w:rsidR="00C05922" w:rsidRDefault="003D0173" w:rsidP="00B0221A">
      <w:pPr>
        <w:pStyle w:val="Standard1"/>
      </w:pPr>
      <w:r w:rsidRPr="003D0173">
        <w:rPr>
          <w:noProof/>
          <w:lang w:val="en-GB" w:eastAsia="en-GB" w:bidi="ar-SA"/>
        </w:rPr>
        <w:pict>
          <v:rect id="Rectangle 13" o:spid="_x0000_s1029" style="position:absolute;margin-left:238.7pt;margin-top:292pt;width:190.95pt;height:91.55pt;z-index:251670528;visibility:visible;mso-width-percent:400;mso-wrap-distance-left:18pt;mso-wrap-distance-top:7.2pt;mso-wrap-distance-right:7.2pt;mso-wrap-distance-bottom:7.2pt;mso-position-horizontal-relative:margin;mso-position-vertical-relative:margin;mso-width-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" o:allowincell="f" fillcolor="white [3212]" strokecolor="#31849b [2408]" strokeweight="1pt">
            <v:shadow color="#d8d8d8 [2732]" offset="3pt,3pt"/>
            <v:textbox style="mso-fit-shape-to-text:t" inset="16.56pt,7.2pt,16.56pt,7.2pt">
              <w:txbxContent>
                <w:p w:rsidR="00B42208" w:rsidRDefault="00B42208" w:rsidP="00B0221A">
                  <w:pPr>
                    <w:pStyle w:val="Standard1"/>
                    <w:jc w:val="center"/>
                  </w:pPr>
                </w:p>
                <w:p w:rsidR="00B42208" w:rsidRPr="00E205D5" w:rsidRDefault="00B42208" w:rsidP="00E205D5">
                  <w:pPr>
                    <w:pStyle w:val="Standard1"/>
                    <w:jc w:val="center"/>
                    <w:rPr>
                      <w:rFonts w:asciiTheme="minorHAnsi" w:hAnsiTheme="minorHAnsi" w:cstheme="minorHAnsi"/>
                      <w:b/>
                      <w:sz w:val="24"/>
                      <w:szCs w:val="24"/>
                    </w:rPr>
                  </w:pPr>
                  <w:r w:rsidRPr="00E205D5">
                    <w:rPr>
                      <w:rFonts w:asciiTheme="minorHAnsi" w:hAnsiTheme="minorHAnsi" w:cstheme="minorHAnsi"/>
                      <w:b/>
                      <w:sz w:val="24"/>
                      <w:szCs w:val="24"/>
                      <w:lang w:eastAsia="en-GB"/>
                    </w:rPr>
                    <w:t>Thematic Transnational Meetings</w:t>
                  </w:r>
                </w:p>
              </w:txbxContent>
            </v:textbox>
            <w10:wrap type="square" anchorx="margin" anchory="margin"/>
          </v:rect>
        </w:pict>
      </w:r>
      <w:r w:rsidR="00A3518C">
        <w:rPr>
          <w:noProof/>
          <w:lang w:val="hr-HR" w:eastAsia="hr-HR" w:bidi="ar-SA"/>
        </w:rPr>
        <w:drawing>
          <wp:inline distT="0" distB="0" distL="0" distR="0">
            <wp:extent cx="2333625" cy="1676400"/>
            <wp:effectExtent l="0" t="0" r="0" b="0"/>
            <wp:docPr id="8"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337300" cy="1679040"/>
                    </a:xfrm>
                    <a:prstGeom prst="rect">
                      <a:avLst/>
                    </a:prstGeom>
                    <a:ln>
                      <a:noFill/>
                      <a:prstDash/>
                    </a:ln>
                  </pic:spPr>
                </pic:pic>
              </a:graphicData>
            </a:graphic>
          </wp:inline>
        </w:drawing>
      </w:r>
    </w:p>
    <w:p w:rsidR="00A3518C" w:rsidRPr="00E205D5" w:rsidRDefault="00B0221A" w:rsidP="00A3518C">
      <w:pPr>
        <w:pStyle w:val="Standard1"/>
        <w:jc w:val="both"/>
        <w:rPr>
          <w:rFonts w:asciiTheme="minorHAnsi" w:hAnsiTheme="minorHAnsi" w:cstheme="minorHAnsi"/>
          <w:sz w:val="24"/>
          <w:szCs w:val="24"/>
          <w:lang w:eastAsia="en-GB"/>
        </w:rPr>
      </w:pPr>
      <w:r w:rsidRPr="00E205D5">
        <w:rPr>
          <w:rFonts w:asciiTheme="minorHAnsi" w:hAnsiTheme="minorHAnsi" w:cstheme="minorHAnsi"/>
          <w:sz w:val="24"/>
          <w:szCs w:val="24"/>
          <w:lang w:eastAsia="en-GB"/>
        </w:rPr>
        <w:t>City of</w:t>
      </w:r>
      <w:r w:rsidR="000A6F1A" w:rsidRPr="00E205D5">
        <w:rPr>
          <w:rFonts w:asciiTheme="minorHAnsi" w:hAnsiTheme="minorHAnsi" w:cstheme="minorHAnsi"/>
          <w:sz w:val="24"/>
          <w:szCs w:val="24"/>
          <w:lang w:eastAsia="en-GB"/>
        </w:rPr>
        <w:t xml:space="preserve"> </w:t>
      </w:r>
      <w:r w:rsidR="00A3518C" w:rsidRPr="00E205D5">
        <w:rPr>
          <w:rFonts w:asciiTheme="minorHAnsi" w:hAnsiTheme="minorHAnsi" w:cstheme="minorHAnsi"/>
          <w:sz w:val="24"/>
          <w:szCs w:val="24"/>
          <w:lang w:eastAsia="en-GB"/>
        </w:rPr>
        <w:t xml:space="preserve">Athienou will firstly be able to enable improvement through the transfer of the entrepreneurship associated to volunteering activities (social economy) and other eventual activities to the seven transfer partner cities. Through the Transnational Meetings, online Bilateral Thematic Meetings and Bespoke Support activities described below, Athienou will be able to share the Good Practice, learn from other partners and improve the Good Practice. </w:t>
      </w:r>
    </w:p>
    <w:p w:rsidR="008C6AFB" w:rsidRDefault="008C6AFB" w:rsidP="00A3518C">
      <w:pPr>
        <w:pStyle w:val="Standard1"/>
        <w:rPr>
          <w:rFonts w:ascii="Times New Roman" w:hAnsi="Times New Roman" w:cs="Times New Roman"/>
          <w:lang w:eastAsia="en-GB"/>
        </w:rPr>
      </w:pPr>
    </w:p>
    <w:p w:rsidR="008C6AFB" w:rsidRDefault="008C6AFB" w:rsidP="00A3518C">
      <w:pPr>
        <w:pStyle w:val="Standard1"/>
        <w:rPr>
          <w:rFonts w:ascii="Times New Roman" w:hAnsi="Times New Roman" w:cs="Times New Roman"/>
          <w:lang w:eastAsia="en-GB"/>
        </w:rPr>
      </w:pPr>
    </w:p>
    <w:p w:rsidR="008C6AFB" w:rsidRDefault="008C6AFB" w:rsidP="00A3518C">
      <w:pPr>
        <w:pStyle w:val="Standard1"/>
        <w:rPr>
          <w:rFonts w:ascii="Times New Roman" w:hAnsi="Times New Roman" w:cs="Times New Roman"/>
          <w:lang w:eastAsia="en-GB"/>
        </w:rPr>
      </w:pPr>
    </w:p>
    <w:p w:rsidR="008C6AFB" w:rsidRDefault="008C6AFB" w:rsidP="00A3518C">
      <w:pPr>
        <w:pStyle w:val="Standard1"/>
        <w:rPr>
          <w:rFonts w:ascii="Times New Roman" w:hAnsi="Times New Roman" w:cs="Times New Roman"/>
          <w:lang w:eastAsia="en-GB"/>
        </w:rPr>
      </w:pPr>
    </w:p>
    <w:p w:rsidR="008C6AFB" w:rsidRDefault="008C6AFB" w:rsidP="00A3518C">
      <w:pPr>
        <w:pStyle w:val="Standard1"/>
        <w:rPr>
          <w:rFonts w:ascii="Times New Roman" w:hAnsi="Times New Roman" w:cs="Times New Roman"/>
          <w:lang w:eastAsia="en-GB"/>
        </w:rPr>
      </w:pPr>
    </w:p>
    <w:p w:rsidR="00E205D5" w:rsidRPr="00E205D5" w:rsidRDefault="00E205D5" w:rsidP="00E205D5">
      <w:pPr>
        <w:widowControl/>
        <w:suppressAutoHyphens w:val="0"/>
        <w:autoSpaceDN/>
        <w:spacing w:before="120" w:after="120" w:line="276" w:lineRule="auto"/>
        <w:jc w:val="both"/>
        <w:textAlignment w:val="auto"/>
        <w:rPr>
          <w:rFonts w:eastAsia="Times New Roman" w:cs="Calibri"/>
          <w:kern w:val="0"/>
          <w:sz w:val="24"/>
          <w:szCs w:val="24"/>
        </w:rPr>
      </w:pPr>
      <w:r w:rsidRPr="00E205D5">
        <w:rPr>
          <w:rFonts w:eastAsia="Times New Roman" w:cs="Calibri"/>
          <w:kern w:val="0"/>
          <w:sz w:val="24"/>
          <w:szCs w:val="24"/>
          <w:lang w:val="en-GB"/>
        </w:rPr>
        <w:t xml:space="preserve">The transfer </w:t>
      </w:r>
      <w:r w:rsidRPr="00E205D5">
        <w:rPr>
          <w:rFonts w:eastAsia="Times New Roman" w:cs="Calibri"/>
          <w:kern w:val="0"/>
          <w:sz w:val="24"/>
          <w:szCs w:val="24"/>
        </w:rPr>
        <w:t>methodology of the Volunteering Cities GP is based on a Matrix of the GP thematic modules that will be explored by deep dives in each one of the 8 transnational meetings according to the priority Module for the host city. Two additional optional modules will be added according to the interests of the organizing cities.</w:t>
      </w:r>
    </w:p>
    <w:p w:rsidR="00E205D5" w:rsidRPr="00E205D5" w:rsidRDefault="00E205D5" w:rsidP="00E205D5">
      <w:pPr>
        <w:widowControl/>
        <w:numPr>
          <w:ilvl w:val="0"/>
          <w:numId w:val="69"/>
        </w:numPr>
        <w:suppressAutoHyphens w:val="0"/>
        <w:autoSpaceDN/>
        <w:spacing w:before="120" w:after="120" w:line="276" w:lineRule="auto"/>
        <w:ind w:left="720"/>
        <w:jc w:val="both"/>
        <w:textAlignment w:val="auto"/>
        <w:rPr>
          <w:rFonts w:eastAsia="Times New Roman" w:cs="Calibri"/>
          <w:kern w:val="0"/>
          <w:sz w:val="24"/>
          <w:szCs w:val="24"/>
        </w:rPr>
      </w:pPr>
      <w:r w:rsidRPr="00E205D5">
        <w:rPr>
          <w:rFonts w:eastAsia="Times New Roman" w:cs="Calibri"/>
          <w:kern w:val="0"/>
          <w:sz w:val="24"/>
          <w:szCs w:val="24"/>
        </w:rPr>
        <w:t>4 Common Modules and 2 Optional Modules (thematic modules are the different elements of the GP)</w:t>
      </w:r>
    </w:p>
    <w:p w:rsidR="00E205D5" w:rsidRPr="00E205D5" w:rsidRDefault="00E205D5" w:rsidP="00E205D5">
      <w:pPr>
        <w:widowControl/>
        <w:numPr>
          <w:ilvl w:val="0"/>
          <w:numId w:val="69"/>
        </w:numPr>
        <w:suppressAutoHyphens w:val="0"/>
        <w:autoSpaceDN/>
        <w:spacing w:before="120" w:after="120" w:line="276" w:lineRule="auto"/>
        <w:ind w:left="720"/>
        <w:jc w:val="both"/>
        <w:textAlignment w:val="auto"/>
        <w:rPr>
          <w:rFonts w:eastAsia="Times New Roman" w:cs="Calibri"/>
          <w:kern w:val="0"/>
          <w:sz w:val="24"/>
          <w:szCs w:val="24"/>
        </w:rPr>
      </w:pPr>
      <w:r w:rsidRPr="00E205D5">
        <w:rPr>
          <w:rFonts w:eastAsia="Times New Roman" w:cs="Calibri"/>
          <w:kern w:val="0"/>
          <w:sz w:val="24"/>
          <w:szCs w:val="24"/>
        </w:rPr>
        <w:t>8 transnational Meetings</w:t>
      </w:r>
    </w:p>
    <w:p w:rsidR="00E205D5" w:rsidRPr="00E205D5" w:rsidRDefault="00E205D5" w:rsidP="00E205D5">
      <w:pPr>
        <w:widowControl/>
        <w:suppressAutoHyphens w:val="0"/>
        <w:autoSpaceDN/>
        <w:spacing w:before="120" w:after="120" w:line="276" w:lineRule="auto"/>
        <w:jc w:val="both"/>
        <w:textAlignment w:val="auto"/>
        <w:rPr>
          <w:rFonts w:eastAsia="Times New Roman" w:cs="Calibri"/>
          <w:iCs/>
          <w:kern w:val="0"/>
          <w:sz w:val="24"/>
          <w:szCs w:val="24"/>
          <w:lang w:val="en-GB" w:bidi="ar-SA"/>
        </w:rPr>
      </w:pPr>
      <w:r w:rsidRPr="00E205D5">
        <w:rPr>
          <w:rFonts w:eastAsia="Times New Roman" w:cs="Calibri"/>
          <w:iCs/>
          <w:kern w:val="0"/>
          <w:sz w:val="24"/>
          <w:szCs w:val="24"/>
          <w:lang w:val="en-GB" w:bidi="ar-SA"/>
        </w:rPr>
        <w:t xml:space="preserve">To achieve our objective of transferring the methodology of Volunteering Cities we will create the Municipal Volunteer Committee (CMV) associated to the local council of social action (CLAS) which will be composed of the members who will be elected by that CLAS. </w:t>
      </w:r>
    </w:p>
    <w:p w:rsidR="00E205D5" w:rsidRPr="00E205D5" w:rsidRDefault="00E205D5" w:rsidP="00E205D5">
      <w:pPr>
        <w:widowControl/>
        <w:suppressAutoHyphens w:val="0"/>
        <w:autoSpaceDN/>
        <w:spacing w:before="120" w:after="120" w:line="276" w:lineRule="auto"/>
        <w:jc w:val="both"/>
        <w:textAlignment w:val="auto"/>
        <w:rPr>
          <w:rFonts w:ascii="Calibri Light" w:eastAsia="Cambria" w:hAnsi="Calibri Light" w:cs="Times New Roman"/>
          <w:color w:val="002060"/>
          <w:kern w:val="0"/>
          <w:sz w:val="24"/>
          <w:szCs w:val="21"/>
          <w:lang w:val="en-GB" w:bidi="ar-SA"/>
        </w:rPr>
      </w:pPr>
    </w:p>
    <w:p w:rsidR="00E205D5" w:rsidRPr="00E205D5" w:rsidRDefault="00E205D5" w:rsidP="00E205D5">
      <w:pPr>
        <w:widowControl/>
        <w:suppressAutoHyphens w:val="0"/>
        <w:autoSpaceDN/>
        <w:spacing w:before="120" w:after="120" w:line="276" w:lineRule="auto"/>
        <w:jc w:val="both"/>
        <w:textAlignment w:val="auto"/>
        <w:rPr>
          <w:rFonts w:eastAsia="Times New Roman" w:cs="Calibri"/>
          <w:b/>
          <w:kern w:val="0"/>
          <w:sz w:val="24"/>
          <w:szCs w:val="24"/>
        </w:rPr>
      </w:pPr>
      <w:r w:rsidRPr="00E205D5">
        <w:rPr>
          <w:rFonts w:eastAsia="Times New Roman" w:cs="Calibri"/>
          <w:b/>
          <w:kern w:val="0"/>
          <w:sz w:val="24"/>
          <w:szCs w:val="24"/>
        </w:rPr>
        <w:t>Thematic Transnational Meetings:</w:t>
      </w:r>
    </w:p>
    <w:p w:rsidR="00E205D5" w:rsidRPr="00E205D5" w:rsidRDefault="00E205D5" w:rsidP="00E205D5">
      <w:pPr>
        <w:widowControl/>
        <w:suppressAutoHyphens w:val="0"/>
        <w:autoSpaceDN/>
        <w:spacing w:before="120" w:after="120" w:line="276" w:lineRule="auto"/>
        <w:jc w:val="both"/>
        <w:textAlignment w:val="auto"/>
        <w:rPr>
          <w:rFonts w:eastAsia="Times New Roman" w:cs="Calibri"/>
          <w:kern w:val="0"/>
          <w:sz w:val="24"/>
          <w:szCs w:val="24"/>
        </w:rPr>
      </w:pPr>
      <w:r w:rsidRPr="00E205D5">
        <w:rPr>
          <w:rFonts w:eastAsia="Times New Roman" w:cs="Calibri"/>
          <w:kern w:val="0"/>
          <w:sz w:val="24"/>
          <w:szCs w:val="24"/>
        </w:rPr>
        <w:t xml:space="preserve">Athienou will firstly be able to enable improvement through the transfer of the entrepreneurship associated to volunteering activities (social economy) and other eventual activities to the seven transfer partner cities. Through the Transnational Meetings, online Bilateral Thematic Meetings and Bespoke Support activities </w:t>
      </w:r>
      <w:r>
        <w:rPr>
          <w:rFonts w:eastAsia="Times New Roman" w:cs="Calibri"/>
          <w:kern w:val="0"/>
          <w:sz w:val="24"/>
          <w:szCs w:val="24"/>
        </w:rPr>
        <w:t xml:space="preserve">the transfer process will generate co-creation of knowledge and experience. </w:t>
      </w:r>
      <w:r w:rsidRPr="00E205D5">
        <w:rPr>
          <w:rFonts w:eastAsia="Times New Roman" w:cs="Calibri"/>
          <w:kern w:val="0"/>
          <w:sz w:val="24"/>
          <w:szCs w:val="24"/>
        </w:rPr>
        <w:t xml:space="preserve">The Transnational Meetings </w:t>
      </w:r>
      <w:r>
        <w:rPr>
          <w:rFonts w:eastAsia="Times New Roman" w:cs="Calibri"/>
          <w:kern w:val="0"/>
          <w:sz w:val="24"/>
          <w:szCs w:val="24"/>
        </w:rPr>
        <w:t>thematic focus is explained in the table below.</w:t>
      </w:r>
    </w:p>
    <w:p w:rsidR="00E205D5" w:rsidRPr="00E205D5" w:rsidRDefault="00E205D5" w:rsidP="00E205D5">
      <w:pPr>
        <w:widowControl/>
        <w:suppressAutoHyphens w:val="0"/>
        <w:autoSpaceDN/>
        <w:spacing w:before="120" w:after="120" w:line="276" w:lineRule="auto"/>
        <w:jc w:val="both"/>
        <w:textAlignment w:val="auto"/>
        <w:rPr>
          <w:rFonts w:eastAsia="Times New Roman" w:cs="Calibri"/>
          <w:kern w:val="0"/>
          <w:sz w:val="24"/>
          <w:szCs w:val="24"/>
        </w:rPr>
      </w:pPr>
    </w:p>
    <w:p w:rsidR="00E205D5" w:rsidRPr="00E205D5" w:rsidRDefault="00E205D5" w:rsidP="00E205D5">
      <w:pPr>
        <w:widowControl/>
        <w:suppressAutoHyphens w:val="0"/>
        <w:autoSpaceDN/>
        <w:spacing w:before="120" w:after="120" w:line="276" w:lineRule="auto"/>
        <w:jc w:val="both"/>
        <w:textAlignment w:val="auto"/>
        <w:rPr>
          <w:rFonts w:eastAsia="Times New Roman" w:cs="Calibri"/>
          <w:b/>
          <w:kern w:val="0"/>
          <w:sz w:val="24"/>
          <w:szCs w:val="24"/>
        </w:rPr>
      </w:pPr>
      <w:r w:rsidRPr="00E205D5">
        <w:rPr>
          <w:rFonts w:eastAsia="Times New Roman" w:cs="Calibri"/>
          <w:b/>
          <w:kern w:val="0"/>
          <w:sz w:val="24"/>
          <w:szCs w:val="24"/>
        </w:rPr>
        <w:t>Through the URBACT Local Group:</w:t>
      </w:r>
    </w:p>
    <w:p w:rsidR="00E205D5" w:rsidRPr="00E205D5" w:rsidRDefault="00E205D5" w:rsidP="00E205D5">
      <w:pPr>
        <w:widowControl/>
        <w:suppressAutoHyphens w:val="0"/>
        <w:autoSpaceDN/>
        <w:spacing w:before="120" w:after="120" w:line="276" w:lineRule="auto"/>
        <w:jc w:val="both"/>
        <w:textAlignment w:val="auto"/>
        <w:rPr>
          <w:rFonts w:eastAsia="Times New Roman" w:cs="Calibri"/>
          <w:iCs/>
          <w:kern w:val="0"/>
          <w:sz w:val="24"/>
          <w:szCs w:val="24"/>
          <w:lang w:val="en-GB" w:bidi="ar-SA"/>
        </w:rPr>
      </w:pPr>
      <w:r>
        <w:rPr>
          <w:rFonts w:eastAsia="Times New Roman" w:cs="Calibri"/>
          <w:iCs/>
          <w:kern w:val="0"/>
          <w:sz w:val="24"/>
          <w:szCs w:val="24"/>
          <w:lang w:bidi="ar-SA"/>
        </w:rPr>
        <w:t xml:space="preserve">The ULG will be the main implement “instrument” of the Transfer of </w:t>
      </w:r>
      <w:r w:rsidRPr="00E205D5">
        <w:rPr>
          <w:rFonts w:eastAsia="Times New Roman" w:cs="Calibri"/>
          <w:iCs/>
          <w:kern w:val="0"/>
          <w:sz w:val="24"/>
          <w:szCs w:val="24"/>
          <w:lang w:val="en-GB" w:bidi="ar-SA"/>
        </w:rPr>
        <w:t>the Good Practice at the local level.</w:t>
      </w:r>
    </w:p>
    <w:p w:rsidR="008C6AFB" w:rsidRPr="00E205D5" w:rsidRDefault="00E205D5" w:rsidP="00A3518C">
      <w:pPr>
        <w:pStyle w:val="Standard1"/>
        <w:rPr>
          <w:rFonts w:asciiTheme="minorHAnsi" w:hAnsiTheme="minorHAnsi" w:cstheme="minorHAnsi"/>
          <w:sz w:val="24"/>
          <w:szCs w:val="24"/>
          <w:lang w:val="en-GB" w:eastAsia="en-GB"/>
        </w:rPr>
        <w:sectPr w:rsidR="008C6AFB" w:rsidRPr="00E205D5" w:rsidSect="004031E0">
          <w:headerReference w:type="even" r:id="rId22"/>
          <w:headerReference w:type="default" r:id="rId23"/>
          <w:footerReference w:type="default" r:id="rId24"/>
          <w:pgSz w:w="11906" w:h="16838"/>
          <w:pgMar w:top="1560" w:right="1134" w:bottom="1701" w:left="1134" w:header="851" w:footer="454" w:gutter="0"/>
          <w:cols w:space="720"/>
        </w:sectPr>
      </w:pPr>
      <w:r w:rsidRPr="00E205D5">
        <w:rPr>
          <w:rFonts w:asciiTheme="minorHAnsi" w:hAnsiTheme="minorHAnsi" w:cstheme="minorHAnsi"/>
          <w:sz w:val="24"/>
          <w:szCs w:val="24"/>
          <w:lang w:val="en-GB" w:eastAsia="en-GB"/>
        </w:rPr>
        <w:t>The whole process will be supported by the LP and the LE namely through bespoke actions (</w:t>
      </w:r>
      <w:proofErr w:type="spellStart"/>
      <w:r w:rsidRPr="00E205D5">
        <w:rPr>
          <w:rFonts w:asciiTheme="minorHAnsi" w:hAnsiTheme="minorHAnsi" w:cstheme="minorHAnsi"/>
          <w:sz w:val="24"/>
          <w:szCs w:val="24"/>
          <w:lang w:val="en-GB" w:eastAsia="en-GB"/>
        </w:rPr>
        <w:t>Webex</w:t>
      </w:r>
      <w:proofErr w:type="spellEnd"/>
      <w:r w:rsidRPr="00E205D5">
        <w:rPr>
          <w:rFonts w:asciiTheme="minorHAnsi" w:hAnsiTheme="minorHAnsi" w:cstheme="minorHAnsi"/>
          <w:sz w:val="24"/>
          <w:szCs w:val="24"/>
          <w:lang w:val="en-GB" w:eastAsia="en-GB"/>
        </w:rPr>
        <w:t xml:space="preserve"> meetings).</w:t>
      </w:r>
    </w:p>
    <w:tbl>
      <w:tblPr>
        <w:tblStyle w:val="Svijetlipopis-Isticanje11"/>
        <w:tblpPr w:leftFromText="180" w:rightFromText="180" w:vertAnchor="text" w:horzAnchor="margin" w:tblpY="-50"/>
        <w:tblW w:w="13716" w:type="dxa"/>
        <w:tblBorders>
          <w:insideH w:val="single" w:sz="8" w:space="0" w:color="4F81BD" w:themeColor="accent1"/>
          <w:insideV w:val="single" w:sz="8" w:space="0" w:color="4F81BD" w:themeColor="accent1"/>
        </w:tblBorders>
        <w:tblLayout w:type="fixed"/>
        <w:tblLook w:val="04A0"/>
      </w:tblPr>
      <w:tblGrid>
        <w:gridCol w:w="1809"/>
        <w:gridCol w:w="150"/>
        <w:gridCol w:w="1693"/>
        <w:gridCol w:w="266"/>
        <w:gridCol w:w="1348"/>
        <w:gridCol w:w="612"/>
        <w:gridCol w:w="1743"/>
        <w:gridCol w:w="216"/>
        <w:gridCol w:w="1769"/>
        <w:gridCol w:w="191"/>
        <w:gridCol w:w="1651"/>
        <w:gridCol w:w="308"/>
        <w:gridCol w:w="1960"/>
      </w:tblGrid>
      <w:tr w:rsidR="006A01E2" w:rsidTr="006A01E2">
        <w:trPr>
          <w:cnfStyle w:val="100000000000"/>
        </w:trPr>
        <w:tc>
          <w:tcPr>
            <w:cnfStyle w:val="001000000000"/>
            <w:tcW w:w="1809" w:type="dxa"/>
          </w:tcPr>
          <w:p w:rsidR="006A01E2" w:rsidRDefault="006A01E2" w:rsidP="006A01E2">
            <w:pPr>
              <w:pStyle w:val="Standard1"/>
            </w:pPr>
            <w:r>
              <w:lastRenderedPageBreak/>
              <w:t>0TNM ARCOS</w:t>
            </w:r>
          </w:p>
        </w:tc>
        <w:tc>
          <w:tcPr>
            <w:tcW w:w="1843" w:type="dxa"/>
            <w:gridSpan w:val="2"/>
          </w:tcPr>
          <w:p w:rsidR="006A01E2" w:rsidRDefault="006A01E2" w:rsidP="006A01E2">
            <w:pPr>
              <w:pStyle w:val="Standard1"/>
              <w:jc w:val="center"/>
              <w:cnfStyle w:val="100000000000"/>
            </w:pPr>
            <w:r>
              <w:t>1 TNM ALTEA</w:t>
            </w:r>
          </w:p>
        </w:tc>
        <w:tc>
          <w:tcPr>
            <w:tcW w:w="1614" w:type="dxa"/>
            <w:gridSpan w:val="2"/>
          </w:tcPr>
          <w:p w:rsidR="006A01E2" w:rsidRDefault="006A01E2" w:rsidP="006A01E2">
            <w:pPr>
              <w:pStyle w:val="Standard1"/>
              <w:jc w:val="center"/>
              <w:cnfStyle w:val="100000000000"/>
            </w:pPr>
            <w:r>
              <w:t xml:space="preserve">   2TNM RADLIN</w:t>
            </w:r>
          </w:p>
        </w:tc>
        <w:tc>
          <w:tcPr>
            <w:tcW w:w="2355" w:type="dxa"/>
            <w:gridSpan w:val="2"/>
          </w:tcPr>
          <w:p w:rsidR="006A01E2" w:rsidRDefault="006A01E2" w:rsidP="006A01E2">
            <w:pPr>
              <w:pStyle w:val="Standard1"/>
              <w:jc w:val="center"/>
              <w:cnfStyle w:val="100000000000"/>
            </w:pPr>
            <w:r>
              <w:t xml:space="preserve">        3TNM PREGRADA</w:t>
            </w:r>
          </w:p>
        </w:tc>
        <w:tc>
          <w:tcPr>
            <w:tcW w:w="1985" w:type="dxa"/>
            <w:gridSpan w:val="2"/>
          </w:tcPr>
          <w:p w:rsidR="006A01E2" w:rsidRDefault="006A01E2" w:rsidP="006A01E2">
            <w:pPr>
              <w:pStyle w:val="Standard1"/>
              <w:cnfStyle w:val="100000000000"/>
            </w:pPr>
            <w:r>
              <w:t xml:space="preserve">    4TNM ALTENA</w:t>
            </w:r>
          </w:p>
        </w:tc>
        <w:tc>
          <w:tcPr>
            <w:tcW w:w="1842" w:type="dxa"/>
            <w:gridSpan w:val="2"/>
          </w:tcPr>
          <w:p w:rsidR="006A01E2" w:rsidRDefault="006A01E2" w:rsidP="006A01E2">
            <w:pPr>
              <w:pStyle w:val="Standard1"/>
              <w:cnfStyle w:val="100000000000"/>
            </w:pPr>
            <w:r>
              <w:t xml:space="preserve">    5TNM ATHY</w:t>
            </w:r>
          </w:p>
        </w:tc>
        <w:tc>
          <w:tcPr>
            <w:tcW w:w="2268" w:type="dxa"/>
            <w:gridSpan w:val="2"/>
          </w:tcPr>
          <w:p w:rsidR="006A01E2" w:rsidRDefault="006A01E2" w:rsidP="006A01E2">
            <w:pPr>
              <w:pStyle w:val="Standard1"/>
              <w:cnfStyle w:val="100000000000"/>
            </w:pPr>
            <w:r>
              <w:t xml:space="preserve">     6TNM CAPIZZI</w:t>
            </w:r>
          </w:p>
        </w:tc>
      </w:tr>
      <w:tr w:rsidR="006A01E2" w:rsidTr="006A01E2">
        <w:trPr>
          <w:cnfStyle w:val="000000100000"/>
        </w:trPr>
        <w:tc>
          <w:tcPr>
            <w:cnfStyle w:val="001000000000"/>
            <w:tcW w:w="1959" w:type="dxa"/>
            <w:gridSpan w:val="2"/>
          </w:tcPr>
          <w:p w:rsidR="006A01E2" w:rsidRPr="008C6AFB" w:rsidRDefault="006A01E2" w:rsidP="006A01E2">
            <w:pPr>
              <w:pStyle w:val="Standard1"/>
              <w:rPr>
                <w:b w:val="0"/>
              </w:rPr>
            </w:pPr>
            <w:r w:rsidRPr="008C6AFB">
              <w:rPr>
                <w:b w:val="0"/>
              </w:rPr>
              <w:t xml:space="preserve">This meeting was dedicated to observe and explain the Entrepreneurship Initiatives of Arcos (Deep Dive) as a Module that interests especially Athienou, Athy and Capizzi. Moreover, there is a learning exchange on Volunteering principles and actions in Arcos since this is a common Module (Governance Models) to all partners.  </w:t>
            </w:r>
          </w:p>
        </w:tc>
        <w:tc>
          <w:tcPr>
            <w:tcW w:w="1959" w:type="dxa"/>
            <w:gridSpan w:val="2"/>
          </w:tcPr>
          <w:p w:rsidR="006A01E2" w:rsidRDefault="006A01E2" w:rsidP="006A01E2">
            <w:pPr>
              <w:pStyle w:val="Standard1"/>
              <w:cnfStyle w:val="000000100000"/>
            </w:pPr>
            <w:r>
              <w:t>W</w:t>
            </w:r>
            <w:r w:rsidRPr="008C6AFB">
              <w:t xml:space="preserve">ill review partner transfer plans. The emphasis of the learning exchange will be upon exploring achievements Module 2 – Promoting </w:t>
            </w:r>
            <w:proofErr w:type="gramStart"/>
            <w:r w:rsidRPr="008C6AFB">
              <w:t>Intergenerational  actions</w:t>
            </w:r>
            <w:proofErr w:type="gramEnd"/>
            <w:r w:rsidRPr="008C6AFB">
              <w:t xml:space="preserve"> (deep dive).</w:t>
            </w:r>
          </w:p>
        </w:tc>
        <w:tc>
          <w:tcPr>
            <w:tcW w:w="1960" w:type="dxa"/>
            <w:gridSpan w:val="2"/>
          </w:tcPr>
          <w:p w:rsidR="006A01E2" w:rsidRDefault="006A01E2" w:rsidP="006A01E2">
            <w:pPr>
              <w:pStyle w:val="Standard1"/>
              <w:cnfStyle w:val="000000100000"/>
            </w:pPr>
            <w:r w:rsidRPr="008C6AFB">
              <w:t>The emphasis of the learning exchange will be upon exploring achievements Module 1 – Analysis of Governance Models related with Volunteering. (</w:t>
            </w:r>
            <w:proofErr w:type="gramStart"/>
            <w:r w:rsidRPr="008C6AFB">
              <w:t>deep</w:t>
            </w:r>
            <w:proofErr w:type="gramEnd"/>
            <w:r w:rsidRPr="008C6AFB">
              <w:t xml:space="preserve"> dive).</w:t>
            </w:r>
          </w:p>
        </w:tc>
        <w:tc>
          <w:tcPr>
            <w:tcW w:w="1959" w:type="dxa"/>
            <w:gridSpan w:val="2"/>
          </w:tcPr>
          <w:p w:rsidR="006A01E2" w:rsidRDefault="006A01E2" w:rsidP="006A01E2">
            <w:pPr>
              <w:pStyle w:val="Standard1"/>
              <w:cnfStyle w:val="000000100000"/>
            </w:pPr>
            <w:r w:rsidRPr="008C6AFB">
              <w:t xml:space="preserve">The emphasis of the learning exchange will be upon exploring achievements Module 2 – Promoting </w:t>
            </w:r>
            <w:proofErr w:type="gramStart"/>
            <w:r w:rsidRPr="008C6AFB">
              <w:t>Intergenerational  actions</w:t>
            </w:r>
            <w:proofErr w:type="gramEnd"/>
            <w:r w:rsidRPr="008C6AFB">
              <w:t xml:space="preserve"> (deep dive).</w:t>
            </w:r>
          </w:p>
        </w:tc>
        <w:tc>
          <w:tcPr>
            <w:tcW w:w="1960" w:type="dxa"/>
            <w:gridSpan w:val="2"/>
          </w:tcPr>
          <w:p w:rsidR="006A01E2" w:rsidRDefault="006A01E2" w:rsidP="006A01E2">
            <w:pPr>
              <w:pStyle w:val="Standard1"/>
              <w:cnfStyle w:val="000000100000"/>
            </w:pPr>
            <w:r w:rsidRPr="008C6AFB">
              <w:t>The emphasis of the learning exchange will be upon exploring achievements Module 3 – Promoting Volunteering in Youth generations (deep dive).</w:t>
            </w:r>
          </w:p>
        </w:tc>
        <w:tc>
          <w:tcPr>
            <w:tcW w:w="1959" w:type="dxa"/>
            <w:gridSpan w:val="2"/>
          </w:tcPr>
          <w:p w:rsidR="006A01E2" w:rsidRDefault="006A01E2" w:rsidP="006A01E2">
            <w:pPr>
              <w:pStyle w:val="Standard1"/>
              <w:cnfStyle w:val="000000100000"/>
            </w:pPr>
            <w:r w:rsidRPr="008C6AFB">
              <w:t>The emphasis of the learning exchange will be upon exploring achievements Module 2 – Promoting Intergenerational actions (deep dive).</w:t>
            </w:r>
          </w:p>
        </w:tc>
        <w:tc>
          <w:tcPr>
            <w:tcW w:w="1960" w:type="dxa"/>
          </w:tcPr>
          <w:p w:rsidR="006A01E2" w:rsidRPr="008C6AFB" w:rsidRDefault="006A01E2" w:rsidP="006A01E2">
            <w:pPr>
              <w:pStyle w:val="Standard1"/>
              <w:cnfStyle w:val="000000100000"/>
            </w:pPr>
            <w:r w:rsidRPr="008C6AFB">
              <w:t>The emphasis of the learning exchange will be upon exploring achievements Module 2 – Promoting Intergenerational actions (deep dive).</w:t>
            </w:r>
          </w:p>
        </w:tc>
      </w:tr>
    </w:tbl>
    <w:p w:rsidR="00BE5C5E" w:rsidRDefault="00BE5C5E">
      <w:pPr>
        <w:pStyle w:val="Standard1"/>
        <w:rPr>
          <w:rFonts w:ascii="Times New Roman" w:hAnsi="Times New Roman" w:cs="Times New Roman"/>
          <w:lang w:eastAsia="en-GB"/>
        </w:rPr>
        <w:sectPr w:rsidR="00BE5C5E" w:rsidSect="00BE5C5E">
          <w:pgSz w:w="16838" w:h="11906" w:orient="landscape"/>
          <w:pgMar w:top="1134" w:right="1560" w:bottom="1134" w:left="1701" w:header="851" w:footer="454" w:gutter="0"/>
          <w:cols w:space="720"/>
          <w:docGrid w:linePitch="299"/>
        </w:sectPr>
      </w:pPr>
    </w:p>
    <w:p w:rsidR="00BE5C5E" w:rsidRDefault="00BE5C5E">
      <w:pPr>
        <w:pStyle w:val="berschrift41"/>
        <w:rPr>
          <w:rFonts w:ascii="Times New Roman" w:hAnsi="Times New Roman" w:cs="Times New Roman"/>
          <w:sz w:val="22"/>
        </w:rPr>
      </w:pPr>
    </w:p>
    <w:p w:rsidR="00BE5C5E" w:rsidRDefault="00BE5C5E" w:rsidP="00D81003">
      <w:pPr>
        <w:pStyle w:val="Naslov2"/>
      </w:pPr>
    </w:p>
    <w:p w:rsidR="00C05922" w:rsidRPr="006A01E2" w:rsidRDefault="006A01E2" w:rsidP="006A01E2">
      <w:pPr>
        <w:pStyle w:val="Naslov2"/>
        <w:jc w:val="left"/>
        <w:rPr>
          <w:rFonts w:asciiTheme="minorHAnsi" w:hAnsiTheme="minorHAnsi" w:cstheme="minorHAnsi"/>
          <w:color w:val="auto"/>
          <w:u w:val="none"/>
        </w:rPr>
      </w:pPr>
      <w:bookmarkStart w:id="10" w:name="_Toc5368637"/>
      <w:r w:rsidRPr="006A01E2">
        <w:rPr>
          <w:rFonts w:asciiTheme="minorHAnsi" w:hAnsiTheme="minorHAnsi" w:cstheme="minorHAnsi"/>
          <w:color w:val="auto"/>
          <w:u w:val="none"/>
        </w:rPr>
        <w:t>2.2. PREGRADA</w:t>
      </w:r>
      <w:r w:rsidR="00D81003" w:rsidRPr="006A01E2">
        <w:rPr>
          <w:rFonts w:asciiTheme="minorHAnsi" w:hAnsiTheme="minorHAnsi" w:cstheme="minorHAnsi"/>
          <w:color w:val="auto"/>
          <w:u w:val="none"/>
        </w:rPr>
        <w:t xml:space="preserve"> TRANSFER NETWORK JOURNEY</w:t>
      </w:r>
      <w:bookmarkEnd w:id="10"/>
    </w:p>
    <w:p w:rsidR="00D81003" w:rsidRPr="00D81003" w:rsidRDefault="00D81003" w:rsidP="00D81003"/>
    <w:p w:rsidR="00C05922" w:rsidRPr="006A01E2" w:rsidRDefault="00BE5C5E">
      <w:pPr>
        <w:pStyle w:val="Standard1"/>
        <w:spacing w:line="276" w:lineRule="auto"/>
        <w:jc w:val="both"/>
        <w:rPr>
          <w:rFonts w:asciiTheme="minorHAnsi" w:hAnsiTheme="minorHAnsi" w:cstheme="minorHAnsi"/>
          <w:sz w:val="24"/>
          <w:szCs w:val="24"/>
        </w:rPr>
      </w:pPr>
      <w:r w:rsidRPr="006A01E2">
        <w:rPr>
          <w:rFonts w:asciiTheme="minorHAnsi" w:eastAsia="Calibri" w:hAnsiTheme="minorHAnsi" w:cstheme="minorHAnsi"/>
          <w:sz w:val="24"/>
          <w:szCs w:val="24"/>
          <w:lang w:val="hr-HR"/>
        </w:rPr>
        <w:t>So as it is explained in previous section t</w:t>
      </w:r>
      <w:r w:rsidR="000A6F1A" w:rsidRPr="006A01E2">
        <w:rPr>
          <w:rFonts w:asciiTheme="minorHAnsi" w:eastAsia="Calibri" w:hAnsiTheme="minorHAnsi" w:cstheme="minorHAnsi"/>
          <w:sz w:val="24"/>
          <w:szCs w:val="24"/>
          <w:lang w:val="hr-HR"/>
        </w:rPr>
        <w:t xml:space="preserve">ransnational meetings </w:t>
      </w:r>
      <w:r w:rsidRPr="006A01E2">
        <w:rPr>
          <w:rFonts w:asciiTheme="minorHAnsi" w:eastAsia="Calibri" w:hAnsiTheme="minorHAnsi" w:cstheme="minorHAnsi"/>
          <w:sz w:val="24"/>
          <w:szCs w:val="24"/>
          <w:lang w:val="hr-HR"/>
        </w:rPr>
        <w:t>will be our</w:t>
      </w:r>
      <w:r w:rsidR="000A6F1A" w:rsidRPr="006A01E2">
        <w:rPr>
          <w:rFonts w:asciiTheme="minorHAnsi" w:eastAsia="Calibri" w:hAnsiTheme="minorHAnsi" w:cstheme="minorHAnsi"/>
          <w:sz w:val="24"/>
          <w:szCs w:val="24"/>
          <w:lang w:val="hr-HR"/>
        </w:rPr>
        <w:t xml:space="preserve"> main activity implemented to promote the exchange and learning between the partners.</w:t>
      </w:r>
      <w:r w:rsidRPr="006A01E2">
        <w:rPr>
          <w:rFonts w:asciiTheme="minorHAnsi" w:eastAsia="Calibri" w:hAnsiTheme="minorHAnsi" w:cstheme="minorHAnsi"/>
          <w:sz w:val="24"/>
          <w:szCs w:val="24"/>
          <w:lang w:val="hr-HR"/>
        </w:rPr>
        <w:t xml:space="preserve"> This meeting will</w:t>
      </w:r>
      <w:r w:rsidRPr="006A01E2">
        <w:rPr>
          <w:rFonts w:asciiTheme="minorHAnsi" w:hAnsiTheme="minorHAnsi" w:cstheme="minorHAnsi"/>
          <w:sz w:val="24"/>
          <w:szCs w:val="24"/>
        </w:rPr>
        <w:t xml:space="preserve"> </w:t>
      </w:r>
      <w:r w:rsidR="000A6F1A" w:rsidRPr="006A01E2">
        <w:rPr>
          <w:rFonts w:asciiTheme="minorHAnsi" w:eastAsia="Calibri" w:hAnsiTheme="minorHAnsi" w:cstheme="minorHAnsi"/>
          <w:sz w:val="24"/>
          <w:szCs w:val="24"/>
          <w:lang w:val="hr-HR"/>
        </w:rPr>
        <w:t xml:space="preserve">provide collaboration </w:t>
      </w:r>
      <w:r w:rsidRPr="006A01E2">
        <w:rPr>
          <w:rFonts w:asciiTheme="minorHAnsi" w:eastAsia="Calibri" w:hAnsiTheme="minorHAnsi" w:cstheme="minorHAnsi"/>
          <w:sz w:val="24"/>
          <w:szCs w:val="24"/>
          <w:lang w:val="hr-HR"/>
        </w:rPr>
        <w:t xml:space="preserve">and </w:t>
      </w:r>
      <w:r w:rsidR="000A6F1A" w:rsidRPr="006A01E2">
        <w:rPr>
          <w:rFonts w:asciiTheme="minorHAnsi" w:eastAsia="Calibri" w:hAnsiTheme="minorHAnsi" w:cstheme="minorHAnsi"/>
          <w:sz w:val="24"/>
          <w:szCs w:val="24"/>
          <w:lang w:val="hr-HR"/>
        </w:rPr>
        <w:t>coordination between partner cities and their ULG's on transnational level.</w:t>
      </w:r>
    </w:p>
    <w:p w:rsidR="00C05922" w:rsidRPr="006A01E2" w:rsidRDefault="000A6F1A">
      <w:pPr>
        <w:pStyle w:val="Urbact-Body"/>
        <w:rPr>
          <w:rFonts w:asciiTheme="minorHAnsi" w:hAnsiTheme="minorHAnsi" w:cstheme="minorHAnsi"/>
          <w:sz w:val="24"/>
          <w:szCs w:val="24"/>
        </w:rPr>
      </w:pPr>
      <w:r w:rsidRPr="006A01E2">
        <w:rPr>
          <w:rFonts w:asciiTheme="minorHAnsi" w:eastAsia="Calibri" w:hAnsiTheme="minorHAnsi" w:cstheme="minorHAnsi"/>
          <w:sz w:val="24"/>
          <w:szCs w:val="24"/>
          <w:lang w:val="hr-HR" w:bidi="ar-SA"/>
        </w:rPr>
        <w:t xml:space="preserve">Before and after every TNM there will be one </w:t>
      </w:r>
      <w:r w:rsidRPr="006A01E2">
        <w:rPr>
          <w:rFonts w:asciiTheme="minorHAnsi" w:eastAsia="Calibri" w:hAnsiTheme="minorHAnsi" w:cstheme="minorHAnsi"/>
          <w:b/>
          <w:sz w:val="24"/>
          <w:szCs w:val="24"/>
          <w:u w:val="single"/>
          <w:lang w:val="hr-HR" w:bidi="ar-SA"/>
        </w:rPr>
        <w:t>meeting of our ULG</w:t>
      </w:r>
      <w:r w:rsidRPr="006A01E2">
        <w:rPr>
          <w:rFonts w:asciiTheme="minorHAnsi" w:eastAsia="Calibri" w:hAnsiTheme="minorHAnsi" w:cstheme="minorHAnsi"/>
          <w:sz w:val="24"/>
          <w:szCs w:val="24"/>
          <w:lang w:val="hr-HR" w:bidi="ar-SA"/>
        </w:rPr>
        <w:t xml:space="preserve">. The aim of ULG meetings will be </w:t>
      </w:r>
      <w:r w:rsidR="00BE5C5E" w:rsidRPr="006A01E2">
        <w:rPr>
          <w:rFonts w:asciiTheme="minorHAnsi" w:eastAsia="Calibri" w:hAnsiTheme="minorHAnsi" w:cstheme="minorHAnsi"/>
          <w:sz w:val="24"/>
          <w:szCs w:val="24"/>
          <w:lang w:val="hr-HR" w:bidi="ar-SA"/>
        </w:rPr>
        <w:t xml:space="preserve">either </w:t>
      </w:r>
      <w:r w:rsidRPr="006A01E2">
        <w:rPr>
          <w:rFonts w:asciiTheme="minorHAnsi" w:eastAsia="Calibri" w:hAnsiTheme="minorHAnsi" w:cstheme="minorHAnsi"/>
          <w:sz w:val="24"/>
          <w:szCs w:val="24"/>
          <w:lang w:val="hr-HR" w:bidi="ar-SA"/>
        </w:rPr>
        <w:t>the preparation for the trans</w:t>
      </w:r>
      <w:r w:rsidR="00BE5C5E" w:rsidRPr="006A01E2">
        <w:rPr>
          <w:rFonts w:asciiTheme="minorHAnsi" w:eastAsia="Calibri" w:hAnsiTheme="minorHAnsi" w:cstheme="minorHAnsi"/>
          <w:sz w:val="24"/>
          <w:szCs w:val="24"/>
          <w:lang w:val="hr-HR" w:bidi="ar-SA"/>
        </w:rPr>
        <w:t xml:space="preserve">national meetings, </w:t>
      </w:r>
      <w:r w:rsidRPr="006A01E2">
        <w:rPr>
          <w:rFonts w:asciiTheme="minorHAnsi" w:eastAsia="Calibri" w:hAnsiTheme="minorHAnsi" w:cstheme="minorHAnsi"/>
          <w:sz w:val="24"/>
          <w:szCs w:val="24"/>
          <w:lang w:val="hr-HR" w:bidi="ar-SA"/>
        </w:rPr>
        <w:t>or discussion about reports of TNM. It is important to deliver informations from ULG members to other partners and to the Lead expert as well the information from the partners and LE to the ULG members</w:t>
      </w:r>
      <w:r w:rsidR="00BE5C5E" w:rsidRPr="006A01E2">
        <w:rPr>
          <w:rFonts w:asciiTheme="minorHAnsi" w:eastAsia="Calibri" w:hAnsiTheme="minorHAnsi" w:cstheme="minorHAnsi"/>
          <w:sz w:val="24"/>
          <w:szCs w:val="24"/>
          <w:lang w:val="hr-HR" w:bidi="ar-SA"/>
        </w:rPr>
        <w:t>.</w:t>
      </w:r>
      <w:r w:rsidR="00BE5C5E" w:rsidRPr="006A01E2">
        <w:rPr>
          <w:rFonts w:asciiTheme="minorHAnsi" w:hAnsiTheme="minorHAnsi" w:cstheme="minorHAnsi"/>
          <w:sz w:val="24"/>
          <w:szCs w:val="24"/>
        </w:rPr>
        <w:t xml:space="preserve"> </w:t>
      </w:r>
      <w:r w:rsidRPr="006A01E2">
        <w:rPr>
          <w:rFonts w:asciiTheme="minorHAnsi" w:eastAsia="Calibri" w:hAnsiTheme="minorHAnsi" w:cstheme="minorHAnsi"/>
          <w:sz w:val="24"/>
          <w:szCs w:val="24"/>
          <w:lang w:val="hr-HR" w:bidi="ar-SA"/>
        </w:rPr>
        <w:t>This will be the link between ULG members and other partners and their ULG members.</w:t>
      </w:r>
    </w:p>
    <w:p w:rsidR="00C05922" w:rsidRPr="006A01E2" w:rsidRDefault="00BE5C5E">
      <w:pPr>
        <w:pStyle w:val="Urbact-Body"/>
        <w:rPr>
          <w:rFonts w:asciiTheme="minorHAnsi" w:hAnsiTheme="minorHAnsi" w:cstheme="minorHAnsi"/>
          <w:sz w:val="24"/>
          <w:szCs w:val="24"/>
        </w:rPr>
      </w:pPr>
      <w:r w:rsidRPr="006A01E2">
        <w:rPr>
          <w:rFonts w:asciiTheme="minorHAnsi" w:hAnsiTheme="minorHAnsi" w:cstheme="minorHAnsi"/>
          <w:sz w:val="24"/>
          <w:szCs w:val="24"/>
          <w:lang w:val="hr-HR"/>
        </w:rPr>
        <w:t xml:space="preserve">At the local level </w:t>
      </w:r>
      <w:r w:rsidR="000A6F1A" w:rsidRPr="006A01E2">
        <w:rPr>
          <w:rFonts w:asciiTheme="minorHAnsi" w:hAnsiTheme="minorHAnsi" w:cstheme="minorHAnsi"/>
          <w:sz w:val="24"/>
          <w:szCs w:val="24"/>
          <w:lang w:val="hr-HR"/>
        </w:rPr>
        <w:t>the ULG members will have the tasks to organise and coordinate local activities in order to provide our achieving Modules.</w:t>
      </w:r>
    </w:p>
    <w:p w:rsidR="00C05922" w:rsidRPr="006A01E2" w:rsidRDefault="000A6F1A">
      <w:pPr>
        <w:pStyle w:val="Urbact-Body"/>
        <w:rPr>
          <w:rFonts w:asciiTheme="minorHAnsi" w:hAnsiTheme="minorHAnsi" w:cstheme="minorHAnsi"/>
          <w:sz w:val="24"/>
          <w:szCs w:val="24"/>
        </w:rPr>
      </w:pPr>
      <w:r w:rsidRPr="006A01E2">
        <w:rPr>
          <w:rFonts w:asciiTheme="minorHAnsi" w:hAnsiTheme="minorHAnsi" w:cstheme="minorHAnsi"/>
          <w:sz w:val="24"/>
          <w:szCs w:val="24"/>
          <w:lang w:val="hr-HR"/>
        </w:rPr>
        <w:t>Communication between our ULG members and other cities ULG will be or</w:t>
      </w:r>
      <w:r w:rsidR="00BE5C5E" w:rsidRPr="006A01E2">
        <w:rPr>
          <w:rFonts w:asciiTheme="minorHAnsi" w:hAnsiTheme="minorHAnsi" w:cstheme="minorHAnsi"/>
          <w:sz w:val="24"/>
          <w:szCs w:val="24"/>
          <w:lang w:val="hr-HR"/>
        </w:rPr>
        <w:t>ganised if it would b</w:t>
      </w:r>
      <w:r w:rsidRPr="006A01E2">
        <w:rPr>
          <w:rFonts w:asciiTheme="minorHAnsi" w:hAnsiTheme="minorHAnsi" w:cstheme="minorHAnsi"/>
          <w:sz w:val="24"/>
          <w:szCs w:val="24"/>
          <w:lang w:val="hr-HR"/>
        </w:rPr>
        <w:t>e neccessery by skype calls or something similar.</w:t>
      </w:r>
    </w:p>
    <w:p w:rsidR="006B0EE9" w:rsidRPr="006A01E2" w:rsidRDefault="006B0EE9">
      <w:pPr>
        <w:pStyle w:val="Urbact-Body"/>
        <w:rPr>
          <w:rFonts w:asciiTheme="minorHAnsi" w:hAnsiTheme="minorHAnsi" w:cstheme="minorHAnsi"/>
          <w:b/>
          <w:sz w:val="24"/>
          <w:szCs w:val="24"/>
          <w:u w:val="single"/>
          <w:lang w:val="hr-HR"/>
        </w:rPr>
      </w:pPr>
    </w:p>
    <w:tbl>
      <w:tblPr>
        <w:tblStyle w:val="Srednjesjenanje1-Isticanje2"/>
        <w:tblW w:w="0" w:type="auto"/>
        <w:tblLook w:val="04A0"/>
      </w:tblPr>
      <w:tblGrid>
        <w:gridCol w:w="3284"/>
        <w:gridCol w:w="3285"/>
        <w:gridCol w:w="3285"/>
      </w:tblGrid>
      <w:tr w:rsidR="006B0EE9" w:rsidRPr="006A01E2" w:rsidTr="006B0EE9">
        <w:trPr>
          <w:cnfStyle w:val="100000000000"/>
          <w:trHeight w:val="422"/>
        </w:trPr>
        <w:tc>
          <w:tcPr>
            <w:cnfStyle w:val="001000000000"/>
            <w:tcW w:w="3284" w:type="dxa"/>
            <w:tcBorders>
              <w:right w:val="single" w:sz="8" w:space="0" w:color="CF7B79" w:themeColor="accent2" w:themeTint="BF"/>
            </w:tcBorders>
          </w:tcPr>
          <w:p w:rsidR="006B0EE9" w:rsidRPr="006A01E2" w:rsidRDefault="006B0EE9" w:rsidP="006B0EE9">
            <w:pPr>
              <w:pStyle w:val="Urbact-Body"/>
              <w:rPr>
                <w:rFonts w:asciiTheme="minorHAnsi" w:hAnsiTheme="minorHAnsi" w:cstheme="minorHAnsi"/>
                <w:b w:val="0"/>
                <w:sz w:val="24"/>
                <w:szCs w:val="24"/>
                <w:u w:val="single"/>
                <w:lang w:val="hr-HR"/>
              </w:rPr>
            </w:pPr>
            <w:r w:rsidRPr="006A01E2">
              <w:rPr>
                <w:rFonts w:asciiTheme="minorHAnsi" w:hAnsiTheme="minorHAnsi" w:cstheme="minorHAnsi"/>
                <w:sz w:val="24"/>
                <w:szCs w:val="24"/>
                <w:u w:val="single"/>
                <w:lang w:val="hr-HR"/>
              </w:rPr>
              <w:t>Transfer diary</w:t>
            </w:r>
          </w:p>
        </w:tc>
        <w:tc>
          <w:tcPr>
            <w:tcW w:w="3285" w:type="dxa"/>
            <w:tcBorders>
              <w:left w:val="single" w:sz="8" w:space="0" w:color="CF7B79" w:themeColor="accent2" w:themeTint="BF"/>
              <w:right w:val="single" w:sz="8" w:space="0" w:color="CF7B79" w:themeColor="accent2" w:themeTint="BF"/>
            </w:tcBorders>
          </w:tcPr>
          <w:p w:rsidR="006B0EE9" w:rsidRPr="006A01E2" w:rsidRDefault="006B0EE9" w:rsidP="006B0EE9">
            <w:pPr>
              <w:pStyle w:val="Urbact-Body"/>
              <w:cnfStyle w:val="100000000000"/>
              <w:rPr>
                <w:rFonts w:asciiTheme="minorHAnsi" w:hAnsiTheme="minorHAnsi" w:cstheme="minorHAnsi"/>
                <w:b w:val="0"/>
                <w:sz w:val="24"/>
                <w:szCs w:val="24"/>
                <w:u w:val="single"/>
                <w:lang w:val="hr-HR"/>
              </w:rPr>
            </w:pPr>
            <w:r w:rsidRPr="006A01E2">
              <w:rPr>
                <w:rFonts w:asciiTheme="minorHAnsi" w:hAnsiTheme="minorHAnsi" w:cstheme="minorHAnsi"/>
                <w:b w:val="0"/>
                <w:sz w:val="24"/>
                <w:szCs w:val="24"/>
                <w:u w:val="single"/>
                <w:lang w:val="hr-HR"/>
              </w:rPr>
              <w:t>Treasure Box</w:t>
            </w:r>
          </w:p>
        </w:tc>
        <w:tc>
          <w:tcPr>
            <w:tcW w:w="3285" w:type="dxa"/>
            <w:tcBorders>
              <w:left w:val="single" w:sz="8" w:space="0" w:color="CF7B79" w:themeColor="accent2" w:themeTint="BF"/>
            </w:tcBorders>
          </w:tcPr>
          <w:p w:rsidR="006B0EE9" w:rsidRPr="006A01E2" w:rsidRDefault="006B0EE9">
            <w:pPr>
              <w:pStyle w:val="Urbact-Body"/>
              <w:cnfStyle w:val="100000000000"/>
              <w:rPr>
                <w:rFonts w:asciiTheme="minorHAnsi" w:hAnsiTheme="minorHAnsi" w:cstheme="minorHAnsi"/>
                <w:b w:val="0"/>
                <w:sz w:val="24"/>
                <w:szCs w:val="24"/>
                <w:u w:val="single"/>
                <w:lang w:val="hr-HR"/>
              </w:rPr>
            </w:pPr>
            <w:r w:rsidRPr="006A01E2">
              <w:rPr>
                <w:rFonts w:asciiTheme="minorHAnsi" w:hAnsiTheme="minorHAnsi" w:cstheme="minorHAnsi"/>
                <w:b w:val="0"/>
                <w:sz w:val="24"/>
                <w:szCs w:val="24"/>
                <w:u w:val="single"/>
                <w:lang w:val="hr-HR"/>
              </w:rPr>
              <w:t>Virtual meetings</w:t>
            </w:r>
          </w:p>
        </w:tc>
      </w:tr>
      <w:tr w:rsidR="006B0EE9" w:rsidRPr="006A01E2" w:rsidTr="006B0EE9">
        <w:trPr>
          <w:cnfStyle w:val="000000100000"/>
        </w:trPr>
        <w:tc>
          <w:tcPr>
            <w:cnfStyle w:val="001000000000"/>
            <w:tcW w:w="3284" w:type="dxa"/>
            <w:tcBorders>
              <w:right w:val="single" w:sz="8" w:space="0" w:color="CF7B79" w:themeColor="accent2" w:themeTint="BF"/>
            </w:tcBorders>
          </w:tcPr>
          <w:p w:rsidR="006B0EE9" w:rsidRPr="006A01E2" w:rsidRDefault="006B0EE9" w:rsidP="006B0EE9">
            <w:pPr>
              <w:pStyle w:val="Urbact-Body"/>
              <w:numPr>
                <w:ilvl w:val="0"/>
                <w:numId w:val="66"/>
              </w:numPr>
              <w:ind w:left="426"/>
              <w:rPr>
                <w:rFonts w:asciiTheme="minorHAnsi" w:hAnsiTheme="minorHAnsi" w:cstheme="minorHAnsi"/>
                <w:b w:val="0"/>
                <w:sz w:val="24"/>
                <w:szCs w:val="24"/>
                <w:u w:val="single"/>
                <w:lang w:val="hr-HR"/>
              </w:rPr>
            </w:pPr>
            <w:r w:rsidRPr="006A01E2">
              <w:rPr>
                <w:rFonts w:asciiTheme="minorHAnsi" w:hAnsiTheme="minorHAnsi" w:cstheme="minorHAnsi"/>
                <w:b w:val="0"/>
                <w:sz w:val="24"/>
                <w:szCs w:val="24"/>
                <w:u w:val="single"/>
                <w:lang w:val="hr-HR"/>
              </w:rPr>
              <w:t>Each local event will be followed by a report that documents the activities and the possible feedback from the public</w:t>
            </w:r>
          </w:p>
        </w:tc>
        <w:tc>
          <w:tcPr>
            <w:tcW w:w="3285" w:type="dxa"/>
            <w:tcBorders>
              <w:left w:val="single" w:sz="8" w:space="0" w:color="CF7B79" w:themeColor="accent2" w:themeTint="BF"/>
              <w:right w:val="single" w:sz="8" w:space="0" w:color="CF7B79" w:themeColor="accent2" w:themeTint="BF"/>
            </w:tcBorders>
          </w:tcPr>
          <w:p w:rsidR="006B0EE9" w:rsidRPr="006A01E2" w:rsidRDefault="006B0EE9" w:rsidP="006B0EE9">
            <w:pPr>
              <w:pStyle w:val="Urbact-Body"/>
              <w:numPr>
                <w:ilvl w:val="0"/>
                <w:numId w:val="67"/>
              </w:numPr>
              <w:ind w:left="260"/>
              <w:cnfStyle w:val="000000100000"/>
              <w:rPr>
                <w:rFonts w:asciiTheme="minorHAnsi" w:hAnsiTheme="minorHAnsi" w:cstheme="minorHAnsi"/>
                <w:sz w:val="24"/>
                <w:szCs w:val="24"/>
                <w:lang w:val="hr-HR"/>
              </w:rPr>
            </w:pPr>
            <w:r w:rsidRPr="006A01E2">
              <w:rPr>
                <w:rFonts w:asciiTheme="minorHAnsi" w:hAnsiTheme="minorHAnsi" w:cstheme="minorHAnsi"/>
                <w:sz w:val="24"/>
                <w:szCs w:val="24"/>
                <w:lang w:val="hr-HR"/>
              </w:rPr>
              <w:t>The stakeholders will be actively involved in the preparation of Transfer stories and vox-pops. The City`s ULG coordinator will study the ULG toolkit and will adopt its standards in ULG meetings and will be in the interaction between local stakeholders and transfer network stakeholders.</w:t>
            </w:r>
          </w:p>
        </w:tc>
        <w:tc>
          <w:tcPr>
            <w:tcW w:w="3285" w:type="dxa"/>
            <w:tcBorders>
              <w:left w:val="single" w:sz="8" w:space="0" w:color="CF7B79" w:themeColor="accent2" w:themeTint="BF"/>
            </w:tcBorders>
          </w:tcPr>
          <w:p w:rsidR="006B0EE9" w:rsidRPr="006A01E2" w:rsidRDefault="006B0EE9" w:rsidP="006B0EE9">
            <w:pPr>
              <w:pStyle w:val="Urbact-Body"/>
              <w:numPr>
                <w:ilvl w:val="0"/>
                <w:numId w:val="67"/>
              </w:numPr>
              <w:ind w:left="377"/>
              <w:cnfStyle w:val="000000100000"/>
              <w:rPr>
                <w:rFonts w:asciiTheme="minorHAnsi" w:hAnsiTheme="minorHAnsi" w:cstheme="minorHAnsi"/>
                <w:sz w:val="24"/>
                <w:szCs w:val="24"/>
              </w:rPr>
            </w:pPr>
            <w:r w:rsidRPr="006A01E2">
              <w:rPr>
                <w:rFonts w:asciiTheme="minorHAnsi" w:hAnsiTheme="minorHAnsi" w:cstheme="minorHAnsi"/>
                <w:sz w:val="24"/>
                <w:szCs w:val="24"/>
                <w:lang w:val="en-GB" w:eastAsia="fr-FR" w:bidi="ar-SA"/>
              </w:rPr>
              <w:t>Regular virtual meetings will be organized using adapted tools (</w:t>
            </w:r>
            <w:proofErr w:type="spellStart"/>
            <w:r w:rsidRPr="006A01E2">
              <w:rPr>
                <w:rFonts w:asciiTheme="minorHAnsi" w:hAnsiTheme="minorHAnsi" w:cstheme="minorHAnsi"/>
                <w:sz w:val="24"/>
                <w:szCs w:val="24"/>
                <w:lang w:val="en-GB" w:eastAsia="fr-FR" w:bidi="ar-SA"/>
              </w:rPr>
              <w:t>Webex</w:t>
            </w:r>
            <w:proofErr w:type="spellEnd"/>
            <w:r w:rsidRPr="006A01E2">
              <w:rPr>
                <w:rFonts w:asciiTheme="minorHAnsi" w:hAnsiTheme="minorHAnsi" w:cstheme="minorHAnsi"/>
                <w:sz w:val="24"/>
                <w:szCs w:val="24"/>
                <w:lang w:val="en-GB" w:eastAsia="fr-FR" w:bidi="ar-SA"/>
              </w:rPr>
              <w:t>) including all city partners and the LE in order to provide a direct and often communication between the members of the network, facilitating also the work during the TNMs.</w:t>
            </w:r>
          </w:p>
          <w:p w:rsidR="006B0EE9" w:rsidRPr="006A01E2" w:rsidRDefault="006B0EE9">
            <w:pPr>
              <w:pStyle w:val="Urbact-Body"/>
              <w:cnfStyle w:val="000000100000"/>
              <w:rPr>
                <w:rFonts w:asciiTheme="minorHAnsi" w:hAnsiTheme="minorHAnsi" w:cstheme="minorHAnsi"/>
                <w:b/>
                <w:sz w:val="24"/>
                <w:szCs w:val="24"/>
                <w:u w:val="single"/>
                <w:lang w:val="hr-HR"/>
              </w:rPr>
            </w:pPr>
          </w:p>
        </w:tc>
      </w:tr>
      <w:tr w:rsidR="006B0EE9" w:rsidRPr="006A01E2" w:rsidTr="006B0EE9">
        <w:trPr>
          <w:cnfStyle w:val="000000010000"/>
        </w:trPr>
        <w:tc>
          <w:tcPr>
            <w:cnfStyle w:val="001000000000"/>
            <w:tcW w:w="3284" w:type="dxa"/>
            <w:tcBorders>
              <w:right w:val="single" w:sz="8" w:space="0" w:color="CF7B79" w:themeColor="accent2" w:themeTint="BF"/>
            </w:tcBorders>
          </w:tcPr>
          <w:p w:rsidR="006B0EE9" w:rsidRPr="006A01E2" w:rsidRDefault="006B0EE9" w:rsidP="006B0EE9">
            <w:pPr>
              <w:pStyle w:val="Urbact-Body"/>
              <w:numPr>
                <w:ilvl w:val="0"/>
                <w:numId w:val="66"/>
              </w:numPr>
              <w:ind w:left="426"/>
              <w:rPr>
                <w:rFonts w:asciiTheme="minorHAnsi" w:hAnsiTheme="minorHAnsi" w:cstheme="minorHAnsi"/>
                <w:b w:val="0"/>
                <w:sz w:val="24"/>
                <w:szCs w:val="24"/>
              </w:rPr>
            </w:pPr>
            <w:r w:rsidRPr="006A01E2">
              <w:rPr>
                <w:rFonts w:asciiTheme="minorHAnsi" w:hAnsiTheme="minorHAnsi" w:cstheme="minorHAnsi"/>
                <w:b w:val="0"/>
                <w:sz w:val="24"/>
                <w:szCs w:val="24"/>
                <w:lang w:val="hr-HR"/>
              </w:rPr>
              <w:t xml:space="preserve">The ULG will appoint at least 3 stakeholders to perform entries in the Transfer diary. One stakeholder will be the ULG coordinator, one stakeholder from the Lead </w:t>
            </w:r>
            <w:r w:rsidRPr="006A01E2">
              <w:rPr>
                <w:rFonts w:asciiTheme="minorHAnsi" w:hAnsiTheme="minorHAnsi" w:cstheme="minorHAnsi"/>
                <w:b w:val="0"/>
                <w:sz w:val="24"/>
                <w:szCs w:val="24"/>
                <w:lang w:val="hr-HR"/>
              </w:rPr>
              <w:lastRenderedPageBreak/>
              <w:t>Partner, and one stakeholder that represents the local volunteering activities/organisations.</w:t>
            </w:r>
          </w:p>
          <w:p w:rsidR="006B0EE9" w:rsidRPr="006A01E2" w:rsidRDefault="006B0EE9">
            <w:pPr>
              <w:pStyle w:val="Urbact-Body"/>
              <w:rPr>
                <w:rFonts w:asciiTheme="minorHAnsi" w:hAnsiTheme="minorHAnsi" w:cstheme="minorHAnsi"/>
                <w:b w:val="0"/>
                <w:sz w:val="24"/>
                <w:szCs w:val="24"/>
                <w:u w:val="single"/>
                <w:lang w:val="hr-HR"/>
              </w:rPr>
            </w:pPr>
          </w:p>
        </w:tc>
        <w:tc>
          <w:tcPr>
            <w:tcW w:w="3285" w:type="dxa"/>
            <w:tcBorders>
              <w:left w:val="single" w:sz="8" w:space="0" w:color="CF7B79" w:themeColor="accent2" w:themeTint="BF"/>
              <w:right w:val="single" w:sz="8" w:space="0" w:color="CF7B79" w:themeColor="accent2" w:themeTint="BF"/>
            </w:tcBorders>
          </w:tcPr>
          <w:p w:rsidR="006B0EE9" w:rsidRPr="006A01E2" w:rsidRDefault="006B0EE9" w:rsidP="006B0EE9">
            <w:pPr>
              <w:pStyle w:val="Urbact-Body"/>
              <w:numPr>
                <w:ilvl w:val="0"/>
                <w:numId w:val="66"/>
              </w:numPr>
              <w:ind w:left="260"/>
              <w:cnfStyle w:val="000000010000"/>
              <w:rPr>
                <w:rFonts w:asciiTheme="minorHAnsi" w:hAnsiTheme="minorHAnsi" w:cstheme="minorHAnsi"/>
                <w:sz w:val="24"/>
                <w:szCs w:val="24"/>
              </w:rPr>
            </w:pPr>
            <w:r w:rsidRPr="006A01E2">
              <w:rPr>
                <w:rFonts w:asciiTheme="minorHAnsi" w:hAnsiTheme="minorHAnsi" w:cstheme="minorHAnsi"/>
                <w:sz w:val="24"/>
                <w:szCs w:val="24"/>
                <w:lang w:val="hr-HR"/>
              </w:rPr>
              <w:lastRenderedPageBreak/>
              <w:t>The City`s ULG coordinator will participate in training provided by the URBACT programme early in 2019.</w:t>
            </w:r>
          </w:p>
          <w:p w:rsidR="006B0EE9" w:rsidRPr="006A01E2" w:rsidRDefault="006B0EE9">
            <w:pPr>
              <w:pStyle w:val="Urbact-Body"/>
              <w:cnfStyle w:val="000000010000"/>
              <w:rPr>
                <w:rFonts w:asciiTheme="minorHAnsi" w:hAnsiTheme="minorHAnsi" w:cstheme="minorHAnsi"/>
                <w:b/>
                <w:sz w:val="24"/>
                <w:szCs w:val="24"/>
                <w:u w:val="single"/>
                <w:lang w:val="hr-HR"/>
              </w:rPr>
            </w:pPr>
          </w:p>
        </w:tc>
        <w:tc>
          <w:tcPr>
            <w:tcW w:w="3285" w:type="dxa"/>
            <w:tcBorders>
              <w:left w:val="single" w:sz="8" w:space="0" w:color="CF7B79" w:themeColor="accent2" w:themeTint="BF"/>
            </w:tcBorders>
          </w:tcPr>
          <w:p w:rsidR="006B0EE9" w:rsidRPr="006A01E2" w:rsidRDefault="006B0EE9" w:rsidP="006B0EE9">
            <w:pPr>
              <w:pStyle w:val="Urbact-Body"/>
              <w:numPr>
                <w:ilvl w:val="0"/>
                <w:numId w:val="66"/>
              </w:numPr>
              <w:ind w:left="377"/>
              <w:cnfStyle w:val="000000010000"/>
              <w:rPr>
                <w:rFonts w:asciiTheme="minorHAnsi" w:hAnsiTheme="minorHAnsi" w:cstheme="minorHAnsi"/>
                <w:sz w:val="24"/>
                <w:szCs w:val="24"/>
              </w:rPr>
            </w:pPr>
            <w:r w:rsidRPr="006A01E2">
              <w:rPr>
                <w:rFonts w:asciiTheme="minorHAnsi" w:hAnsiTheme="minorHAnsi" w:cstheme="minorHAnsi"/>
                <w:sz w:val="24"/>
                <w:szCs w:val="24"/>
                <w:lang w:val="en-GB" w:eastAsia="fr-FR" w:bidi="ar-SA"/>
              </w:rPr>
              <w:t>There will be a minimum of one virtual meeting including all partners organized between two TNMs.</w:t>
            </w:r>
          </w:p>
          <w:p w:rsidR="006B0EE9" w:rsidRPr="006A01E2" w:rsidRDefault="006B0EE9">
            <w:pPr>
              <w:pStyle w:val="Urbact-Body"/>
              <w:cnfStyle w:val="000000010000"/>
              <w:rPr>
                <w:rFonts w:asciiTheme="minorHAnsi" w:hAnsiTheme="minorHAnsi" w:cstheme="minorHAnsi"/>
                <w:b/>
                <w:sz w:val="24"/>
                <w:szCs w:val="24"/>
                <w:u w:val="single"/>
                <w:lang w:val="hr-HR"/>
              </w:rPr>
            </w:pPr>
          </w:p>
        </w:tc>
      </w:tr>
      <w:tr w:rsidR="006B0EE9" w:rsidRPr="006A01E2" w:rsidTr="006B0EE9">
        <w:trPr>
          <w:cnfStyle w:val="000000100000"/>
        </w:trPr>
        <w:tc>
          <w:tcPr>
            <w:cnfStyle w:val="001000000000"/>
            <w:tcW w:w="3284" w:type="dxa"/>
            <w:tcBorders>
              <w:right w:val="single" w:sz="8" w:space="0" w:color="CF7B79" w:themeColor="accent2" w:themeTint="BF"/>
            </w:tcBorders>
          </w:tcPr>
          <w:p w:rsidR="006B0EE9" w:rsidRPr="006A01E2" w:rsidRDefault="006B0EE9" w:rsidP="006B0EE9">
            <w:pPr>
              <w:pStyle w:val="Urbact-Body"/>
              <w:numPr>
                <w:ilvl w:val="0"/>
                <w:numId w:val="66"/>
              </w:numPr>
              <w:ind w:left="426"/>
              <w:rPr>
                <w:rFonts w:asciiTheme="minorHAnsi" w:hAnsiTheme="minorHAnsi" w:cstheme="minorHAnsi"/>
                <w:b w:val="0"/>
                <w:sz w:val="24"/>
                <w:szCs w:val="24"/>
                <w:lang w:val="hr-HR"/>
              </w:rPr>
            </w:pPr>
            <w:r w:rsidRPr="006A01E2">
              <w:rPr>
                <w:rFonts w:asciiTheme="minorHAnsi" w:hAnsiTheme="minorHAnsi" w:cstheme="minorHAnsi"/>
                <w:b w:val="0"/>
                <w:sz w:val="24"/>
                <w:szCs w:val="24"/>
                <w:lang w:val="hr-HR"/>
              </w:rPr>
              <w:lastRenderedPageBreak/>
              <w:t>Wherever it will be needed, more stakeholders will perform entries in the transfer diary. At least one transfer diary entry will be made after an event organised as part of the activities of the Transfer Network.</w:t>
            </w:r>
          </w:p>
        </w:tc>
        <w:tc>
          <w:tcPr>
            <w:tcW w:w="3285" w:type="dxa"/>
            <w:tcBorders>
              <w:left w:val="single" w:sz="8" w:space="0" w:color="CF7B79" w:themeColor="accent2" w:themeTint="BF"/>
              <w:right w:val="single" w:sz="8" w:space="0" w:color="CF7B79" w:themeColor="accent2" w:themeTint="BF"/>
            </w:tcBorders>
          </w:tcPr>
          <w:p w:rsidR="006B0EE9" w:rsidRPr="006A01E2" w:rsidRDefault="006B0EE9" w:rsidP="006B0EE9">
            <w:pPr>
              <w:pStyle w:val="Urbact-Body"/>
              <w:numPr>
                <w:ilvl w:val="0"/>
                <w:numId w:val="66"/>
              </w:numPr>
              <w:ind w:left="402"/>
              <w:cnfStyle w:val="000000100000"/>
              <w:rPr>
                <w:rFonts w:asciiTheme="minorHAnsi" w:hAnsiTheme="minorHAnsi" w:cstheme="minorHAnsi"/>
                <w:sz w:val="24"/>
                <w:szCs w:val="24"/>
                <w:lang w:val="hr-HR"/>
              </w:rPr>
            </w:pPr>
            <w:r w:rsidRPr="006A01E2">
              <w:rPr>
                <w:rFonts w:asciiTheme="minorHAnsi" w:hAnsiTheme="minorHAnsi" w:cstheme="minorHAnsi"/>
                <w:sz w:val="24"/>
                <w:szCs w:val="24"/>
                <w:lang w:val="hr-HR"/>
              </w:rPr>
              <w:t>The Athienou ULG is there to provide all the necessary consultation to the Partner Cities and Partner ULGs to achieve the transfer objectives.</w:t>
            </w:r>
          </w:p>
        </w:tc>
        <w:tc>
          <w:tcPr>
            <w:tcW w:w="3285" w:type="dxa"/>
            <w:tcBorders>
              <w:left w:val="single" w:sz="8" w:space="0" w:color="CF7B79" w:themeColor="accent2" w:themeTint="BF"/>
            </w:tcBorders>
          </w:tcPr>
          <w:p w:rsidR="006B0EE9" w:rsidRPr="006A01E2" w:rsidRDefault="006B0EE9" w:rsidP="006B0EE9">
            <w:pPr>
              <w:pStyle w:val="Urbact-Body"/>
              <w:numPr>
                <w:ilvl w:val="0"/>
                <w:numId w:val="68"/>
              </w:numPr>
              <w:cnfStyle w:val="000000100000"/>
              <w:rPr>
                <w:rFonts w:asciiTheme="minorHAnsi" w:hAnsiTheme="minorHAnsi" w:cstheme="minorHAnsi"/>
                <w:sz w:val="24"/>
                <w:szCs w:val="24"/>
                <w:lang w:val="hr-HR"/>
              </w:rPr>
            </w:pPr>
            <w:r w:rsidRPr="006A01E2">
              <w:rPr>
                <w:rFonts w:asciiTheme="minorHAnsi" w:hAnsiTheme="minorHAnsi" w:cstheme="minorHAnsi"/>
                <w:sz w:val="24"/>
                <w:szCs w:val="24"/>
                <w:lang w:val="hr-HR"/>
              </w:rPr>
              <w:t>For these meetings more simple tools will also be used, such as Whatsapp, Viber or Skype calls.</w:t>
            </w:r>
          </w:p>
        </w:tc>
      </w:tr>
      <w:tr w:rsidR="006B0EE9" w:rsidRPr="006A01E2" w:rsidTr="006B0EE9">
        <w:trPr>
          <w:cnfStyle w:val="000000010000"/>
        </w:trPr>
        <w:tc>
          <w:tcPr>
            <w:cnfStyle w:val="001000000000"/>
            <w:tcW w:w="3284" w:type="dxa"/>
            <w:tcBorders>
              <w:right w:val="single" w:sz="8" w:space="0" w:color="CF7B79" w:themeColor="accent2" w:themeTint="BF"/>
            </w:tcBorders>
          </w:tcPr>
          <w:p w:rsidR="006B0EE9" w:rsidRPr="006A01E2" w:rsidRDefault="006B0EE9" w:rsidP="006B0EE9">
            <w:pPr>
              <w:pStyle w:val="Urbact-Body"/>
              <w:ind w:left="426"/>
              <w:rPr>
                <w:rFonts w:asciiTheme="minorHAnsi" w:hAnsiTheme="minorHAnsi" w:cstheme="minorHAnsi"/>
                <w:b w:val="0"/>
                <w:sz w:val="24"/>
                <w:szCs w:val="24"/>
                <w:lang w:val="hr-HR"/>
              </w:rPr>
            </w:pPr>
          </w:p>
        </w:tc>
        <w:tc>
          <w:tcPr>
            <w:tcW w:w="3285" w:type="dxa"/>
            <w:tcBorders>
              <w:left w:val="single" w:sz="8" w:space="0" w:color="CF7B79" w:themeColor="accent2" w:themeTint="BF"/>
              <w:right w:val="single" w:sz="8" w:space="0" w:color="CF7B79" w:themeColor="accent2" w:themeTint="BF"/>
            </w:tcBorders>
          </w:tcPr>
          <w:p w:rsidR="006B0EE9" w:rsidRPr="006A01E2" w:rsidRDefault="006B0EE9" w:rsidP="006B0EE9">
            <w:pPr>
              <w:pStyle w:val="Urbact-Body"/>
              <w:numPr>
                <w:ilvl w:val="0"/>
                <w:numId w:val="66"/>
              </w:numPr>
              <w:ind w:left="402"/>
              <w:cnfStyle w:val="000000010000"/>
              <w:rPr>
                <w:rFonts w:asciiTheme="minorHAnsi" w:hAnsiTheme="minorHAnsi" w:cstheme="minorHAnsi"/>
                <w:sz w:val="24"/>
                <w:szCs w:val="24"/>
                <w:lang w:val="hr-HR"/>
              </w:rPr>
            </w:pPr>
            <w:r w:rsidRPr="006A01E2">
              <w:rPr>
                <w:rFonts w:asciiTheme="minorHAnsi" w:hAnsiTheme="minorHAnsi" w:cstheme="minorHAnsi"/>
                <w:sz w:val="24"/>
                <w:szCs w:val="24"/>
                <w:lang w:val="hr-HR"/>
              </w:rPr>
              <w:t>Therefore, according to this, when it will be necessary we will have virtual meetings with our Lead Partner and Lead Expert.</w:t>
            </w:r>
          </w:p>
        </w:tc>
        <w:tc>
          <w:tcPr>
            <w:tcW w:w="3285" w:type="dxa"/>
            <w:tcBorders>
              <w:left w:val="single" w:sz="8" w:space="0" w:color="CF7B79" w:themeColor="accent2" w:themeTint="BF"/>
            </w:tcBorders>
          </w:tcPr>
          <w:p w:rsidR="006B0EE9" w:rsidRPr="006A01E2" w:rsidRDefault="006B0EE9">
            <w:pPr>
              <w:pStyle w:val="Urbact-Body"/>
              <w:cnfStyle w:val="000000010000"/>
              <w:rPr>
                <w:rFonts w:asciiTheme="minorHAnsi" w:hAnsiTheme="minorHAnsi" w:cstheme="minorHAnsi"/>
                <w:b/>
                <w:sz w:val="24"/>
                <w:szCs w:val="24"/>
                <w:u w:val="single"/>
                <w:lang w:val="hr-HR"/>
              </w:rPr>
            </w:pPr>
          </w:p>
        </w:tc>
      </w:tr>
      <w:tr w:rsidR="006B0EE9" w:rsidTr="006B0EE9">
        <w:trPr>
          <w:cnfStyle w:val="000000100000"/>
        </w:trPr>
        <w:tc>
          <w:tcPr>
            <w:cnfStyle w:val="001000000000"/>
            <w:tcW w:w="3284" w:type="dxa"/>
          </w:tcPr>
          <w:p w:rsidR="006B0EE9" w:rsidRDefault="006B0EE9">
            <w:pPr>
              <w:pStyle w:val="Urbact-Body"/>
              <w:rPr>
                <w:rFonts w:ascii="Times New Roman" w:hAnsi="Times New Roman"/>
                <w:b w:val="0"/>
                <w:u w:val="single"/>
                <w:lang w:val="hr-HR"/>
              </w:rPr>
            </w:pPr>
          </w:p>
        </w:tc>
        <w:tc>
          <w:tcPr>
            <w:tcW w:w="3285" w:type="dxa"/>
          </w:tcPr>
          <w:p w:rsidR="006B0EE9" w:rsidRDefault="006B0EE9">
            <w:pPr>
              <w:pStyle w:val="Urbact-Body"/>
              <w:cnfStyle w:val="000000100000"/>
              <w:rPr>
                <w:rFonts w:ascii="Times New Roman" w:hAnsi="Times New Roman"/>
                <w:b/>
                <w:u w:val="single"/>
                <w:lang w:val="hr-HR"/>
              </w:rPr>
            </w:pPr>
          </w:p>
        </w:tc>
        <w:tc>
          <w:tcPr>
            <w:tcW w:w="3285" w:type="dxa"/>
          </w:tcPr>
          <w:p w:rsidR="006B0EE9" w:rsidRDefault="006B0EE9">
            <w:pPr>
              <w:pStyle w:val="Urbact-Body"/>
              <w:cnfStyle w:val="000000100000"/>
              <w:rPr>
                <w:rFonts w:ascii="Times New Roman" w:hAnsi="Times New Roman"/>
                <w:b/>
                <w:u w:val="single"/>
                <w:lang w:val="hr-HR"/>
              </w:rPr>
            </w:pPr>
          </w:p>
        </w:tc>
      </w:tr>
    </w:tbl>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6B0EE9" w:rsidRDefault="006B0EE9">
      <w:pPr>
        <w:pStyle w:val="Urbact-Body"/>
        <w:ind w:left="720"/>
        <w:rPr>
          <w:rFonts w:ascii="Times New Roman" w:hAnsi="Times New Roman"/>
          <w:b/>
          <w:lang w:val="en-GB" w:eastAsia="fr-FR" w:bidi="ar-SA"/>
        </w:rPr>
      </w:pPr>
    </w:p>
    <w:p w:rsidR="00717652" w:rsidRDefault="00717652">
      <w:pPr>
        <w:pStyle w:val="Urbact-Body"/>
        <w:ind w:left="720"/>
        <w:rPr>
          <w:rFonts w:ascii="Times New Roman" w:hAnsi="Times New Roman"/>
          <w:b/>
          <w:lang w:val="en-GB" w:eastAsia="fr-FR" w:bidi="ar-SA"/>
        </w:rPr>
        <w:sectPr w:rsidR="00717652" w:rsidSect="006B0EE9">
          <w:headerReference w:type="default" r:id="rId25"/>
          <w:footerReference w:type="default" r:id="rId26"/>
          <w:pgSz w:w="11906" w:h="16838"/>
          <w:pgMar w:top="1560" w:right="1134" w:bottom="1701" w:left="1134" w:header="851" w:footer="454" w:gutter="0"/>
          <w:cols w:space="720"/>
          <w:docGrid w:linePitch="299"/>
        </w:sectPr>
      </w:pPr>
    </w:p>
    <w:p w:rsidR="00C05922" w:rsidRPr="006A01E2" w:rsidRDefault="000A6F1A">
      <w:pPr>
        <w:pStyle w:val="Urbact-Body"/>
        <w:ind w:left="720"/>
        <w:rPr>
          <w:rFonts w:asciiTheme="minorHAnsi" w:hAnsiTheme="minorHAnsi" w:cstheme="minorHAnsi"/>
          <w:sz w:val="24"/>
          <w:szCs w:val="24"/>
        </w:rPr>
      </w:pPr>
      <w:r w:rsidRPr="006A01E2">
        <w:rPr>
          <w:rFonts w:asciiTheme="minorHAnsi" w:hAnsiTheme="minorHAnsi" w:cstheme="minorHAnsi"/>
          <w:b/>
          <w:sz w:val="24"/>
          <w:szCs w:val="24"/>
          <w:lang w:val="en-GB" w:eastAsia="fr-FR" w:bidi="ar-SA"/>
        </w:rPr>
        <w:lastRenderedPageBreak/>
        <w:t xml:space="preserve">CITY OF PREGRADA GANTT CHART </w:t>
      </w:r>
      <w:r w:rsidR="00D81003" w:rsidRPr="006A01E2">
        <w:rPr>
          <w:rFonts w:asciiTheme="minorHAnsi" w:hAnsiTheme="minorHAnsi" w:cstheme="minorHAnsi"/>
          <w:b/>
          <w:sz w:val="24"/>
          <w:szCs w:val="24"/>
          <w:lang w:val="en-GB" w:eastAsia="fr-FR" w:bidi="ar-SA"/>
        </w:rPr>
        <w:t>–</w:t>
      </w:r>
      <w:r w:rsidRPr="006A01E2">
        <w:rPr>
          <w:rFonts w:asciiTheme="minorHAnsi" w:hAnsiTheme="minorHAnsi" w:cstheme="minorHAnsi"/>
          <w:b/>
          <w:sz w:val="24"/>
          <w:szCs w:val="24"/>
          <w:lang w:val="en-GB" w:eastAsia="fr-FR" w:bidi="ar-SA"/>
        </w:rPr>
        <w:t xml:space="preserve"> ROADMAP</w:t>
      </w:r>
      <w:r w:rsidR="00D81003" w:rsidRPr="006A01E2">
        <w:rPr>
          <w:rFonts w:asciiTheme="minorHAnsi" w:hAnsiTheme="minorHAnsi" w:cstheme="minorHAnsi"/>
          <w:b/>
          <w:sz w:val="24"/>
          <w:szCs w:val="24"/>
          <w:lang w:val="en-GB" w:eastAsia="fr-FR" w:bidi="ar-SA"/>
        </w:rPr>
        <w:t xml:space="preserve"> 24 month duration</w:t>
      </w:r>
    </w:p>
    <w:p w:rsidR="00C05922" w:rsidRDefault="00C05922"/>
    <w:tbl>
      <w:tblPr>
        <w:tblW w:w="13701" w:type="dxa"/>
        <w:tblInd w:w="93" w:type="dxa"/>
        <w:tblLook w:val="04A0"/>
      </w:tblPr>
      <w:tblGrid>
        <w:gridCol w:w="2427"/>
        <w:gridCol w:w="675"/>
        <w:gridCol w:w="1189"/>
        <w:gridCol w:w="1057"/>
        <w:gridCol w:w="1090"/>
        <w:gridCol w:w="1230"/>
        <w:gridCol w:w="1064"/>
        <w:gridCol w:w="520"/>
        <w:gridCol w:w="624"/>
        <w:gridCol w:w="1409"/>
        <w:gridCol w:w="587"/>
        <w:gridCol w:w="1218"/>
        <w:gridCol w:w="812"/>
      </w:tblGrid>
      <w:tr w:rsidR="00717652" w:rsidRPr="00717652" w:rsidTr="00717652">
        <w:trPr>
          <w:trHeight w:val="300"/>
        </w:trPr>
        <w:tc>
          <w:tcPr>
            <w:tcW w:w="13701" w:type="dxa"/>
            <w:gridSpan w:val="13"/>
            <w:tcBorders>
              <w:top w:val="nil"/>
              <w:left w:val="nil"/>
              <w:bottom w:val="nil"/>
              <w:right w:val="nil"/>
            </w:tcBorders>
            <w:shd w:val="clear" w:color="000000" w:fill="9BBB59"/>
            <w:noWrap/>
            <w:vAlign w:val="bottom"/>
            <w:hideMark/>
          </w:tcPr>
          <w:p w:rsidR="00717652" w:rsidRPr="00717652" w:rsidRDefault="00717652" w:rsidP="00717652">
            <w:pPr>
              <w:widowControl/>
              <w:suppressAutoHyphens w:val="0"/>
              <w:autoSpaceDN/>
              <w:spacing w:after="0" w:line="240" w:lineRule="auto"/>
              <w:jc w:val="center"/>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2019</w:t>
            </w:r>
          </w:p>
        </w:tc>
      </w:tr>
      <w:tr w:rsidR="00717652" w:rsidRPr="00717652" w:rsidTr="00717652">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649"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JAN</w:t>
            </w:r>
          </w:p>
        </w:tc>
        <w:tc>
          <w:tcPr>
            <w:tcW w:w="1189"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FEB</w:t>
            </w:r>
          </w:p>
        </w:tc>
        <w:tc>
          <w:tcPr>
            <w:tcW w:w="1057"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MAR</w:t>
            </w:r>
          </w:p>
        </w:tc>
        <w:tc>
          <w:tcPr>
            <w:tcW w:w="1090"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APR</w:t>
            </w:r>
          </w:p>
        </w:tc>
        <w:tc>
          <w:tcPr>
            <w:tcW w:w="1230"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MAY</w:t>
            </w:r>
          </w:p>
        </w:tc>
        <w:tc>
          <w:tcPr>
            <w:tcW w:w="1064"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JUN</w:t>
            </w:r>
          </w:p>
        </w:tc>
        <w:tc>
          <w:tcPr>
            <w:tcW w:w="443"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JUL</w:t>
            </w:r>
          </w:p>
        </w:tc>
        <w:tc>
          <w:tcPr>
            <w:tcW w:w="581"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AUG</w:t>
            </w:r>
          </w:p>
        </w:tc>
        <w:tc>
          <w:tcPr>
            <w:tcW w:w="1409"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SEP</w:t>
            </w:r>
          </w:p>
        </w:tc>
        <w:tc>
          <w:tcPr>
            <w:tcW w:w="532"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OCT</w:t>
            </w:r>
          </w:p>
        </w:tc>
        <w:tc>
          <w:tcPr>
            <w:tcW w:w="1218"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NOV</w:t>
            </w:r>
          </w:p>
        </w:tc>
        <w:tc>
          <w:tcPr>
            <w:tcW w:w="812" w:type="dxa"/>
            <w:tcBorders>
              <w:top w:val="single" w:sz="4" w:space="0" w:color="auto"/>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DEC</w:t>
            </w:r>
          </w:p>
        </w:tc>
      </w:tr>
      <w:tr w:rsidR="00717652" w:rsidRPr="00717652" w:rsidTr="00717652">
        <w:trPr>
          <w:trHeight w:val="856"/>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TNM`S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Arcos de Valdevez 13th-16th</w:t>
            </w:r>
          </w:p>
        </w:tc>
        <w:tc>
          <w:tcPr>
            <w:tcW w:w="1057"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Altea 27th-30th</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Radlin 24th-27th</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Pregrada- HOST, 10th-13th</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Altena</w:t>
            </w:r>
          </w:p>
        </w:tc>
      </w:tr>
      <w:tr w:rsidR="00717652" w:rsidRPr="00717652" w:rsidTr="00717652">
        <w:trPr>
          <w:trHeight w:val="559"/>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ULG Meetings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090"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443"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581"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2</w:t>
            </w:r>
          </w:p>
        </w:tc>
        <w:tc>
          <w:tcPr>
            <w:tcW w:w="1409"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2</w:t>
            </w:r>
          </w:p>
        </w:tc>
        <w:tc>
          <w:tcPr>
            <w:tcW w:w="532"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218" w:type="dxa"/>
            <w:tcBorders>
              <w:top w:val="nil"/>
              <w:left w:val="nil"/>
              <w:bottom w:val="single" w:sz="4" w:space="0" w:color="auto"/>
              <w:right w:val="single" w:sz="4" w:space="0" w:color="auto"/>
            </w:tcBorders>
            <w:shd w:val="clear" w:color="000000" w:fill="FFEB9C"/>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 Open ULG ME</w:t>
            </w:r>
            <w:r w:rsidRPr="00717652">
              <w:rPr>
                <w:rFonts w:eastAsia="Times New Roman" w:cs="Times New Roman"/>
                <w:color w:val="9C6500"/>
                <w:kern w:val="0"/>
                <w:lang w:val="hr-HR" w:eastAsia="hr-HR" w:bidi="ar-SA"/>
              </w:rPr>
              <w:t>E</w:t>
            </w:r>
            <w:r w:rsidRPr="00717652">
              <w:rPr>
                <w:rFonts w:eastAsia="Times New Roman" w:cs="Times New Roman"/>
                <w:color w:val="9C6500"/>
                <w:kern w:val="0"/>
                <w:lang w:val="hr-HR" w:eastAsia="hr-HR" w:bidi="ar-SA"/>
              </w:rPr>
              <w:t>TING</w:t>
            </w:r>
          </w:p>
        </w:tc>
        <w:tc>
          <w:tcPr>
            <w:tcW w:w="812"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r>
      <w:tr w:rsidR="00717652" w:rsidRPr="00717652" w:rsidTr="00717652">
        <w:trPr>
          <w:trHeight w:val="1022"/>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URBACT Campus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23rd-24th, Novigrad, Croatia</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Local activities</w:t>
            </w:r>
          </w:p>
        </w:tc>
        <w:tc>
          <w:tcPr>
            <w:tcW w:w="64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3</w:t>
            </w:r>
          </w:p>
        </w:tc>
        <w:tc>
          <w:tcPr>
            <w:tcW w:w="118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2</w:t>
            </w:r>
          </w:p>
        </w:tc>
        <w:tc>
          <w:tcPr>
            <w:tcW w:w="1057"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2</w:t>
            </w:r>
          </w:p>
        </w:tc>
        <w:tc>
          <w:tcPr>
            <w:tcW w:w="1090"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6</w:t>
            </w:r>
          </w:p>
        </w:tc>
        <w:tc>
          <w:tcPr>
            <w:tcW w:w="1230"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3</w:t>
            </w:r>
          </w:p>
        </w:tc>
        <w:tc>
          <w:tcPr>
            <w:tcW w:w="1064"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532"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4</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Web articles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1057"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1090"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6</w:t>
            </w:r>
          </w:p>
        </w:tc>
        <w:tc>
          <w:tcPr>
            <w:tcW w:w="1230"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3</w:t>
            </w:r>
          </w:p>
        </w:tc>
        <w:tc>
          <w:tcPr>
            <w:tcW w:w="1064"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443"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581"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1409"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4</w:t>
            </w:r>
          </w:p>
        </w:tc>
        <w:tc>
          <w:tcPr>
            <w:tcW w:w="532"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1218"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812"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6</w:t>
            </w:r>
          </w:p>
        </w:tc>
      </w:tr>
      <w:tr w:rsidR="00717652" w:rsidRPr="00717652" w:rsidTr="00717652">
        <w:trPr>
          <w:trHeight w:val="635"/>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Communication Strategy Implemented</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984"/>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Transfer Diary Entries (TNM, ULG MEETINGS, Local activites)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057"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090"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812"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6A01E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Pr>
                <w:rFonts w:eastAsia="Times New Roman" w:cs="Times New Roman"/>
                <w:color w:val="FFFFFF"/>
                <w:kern w:val="0"/>
                <w:lang w:val="hr-HR" w:eastAsia="hr-HR" w:bidi="ar-SA"/>
              </w:rPr>
              <w:t>V</w:t>
            </w:r>
            <w:r w:rsidR="00717652" w:rsidRPr="00717652">
              <w:rPr>
                <w:rFonts w:eastAsia="Times New Roman" w:cs="Times New Roman"/>
                <w:color w:val="FFFFFF"/>
                <w:kern w:val="0"/>
                <w:lang w:val="hr-HR" w:eastAsia="hr-HR" w:bidi="ar-SA"/>
              </w:rPr>
              <w:t>ox Pops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2</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 </w:t>
            </w:r>
          </w:p>
        </w:tc>
        <w:tc>
          <w:tcPr>
            <w:tcW w:w="812"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 </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Webinar</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WEBex meetings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057"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600"/>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Transfer plan creation process</w:t>
            </w:r>
          </w:p>
        </w:tc>
        <w:tc>
          <w:tcPr>
            <w:tcW w:w="64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Draft</w:t>
            </w:r>
          </w:p>
        </w:tc>
        <w:tc>
          <w:tcPr>
            <w:tcW w:w="118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Draft</w:t>
            </w:r>
          </w:p>
        </w:tc>
        <w:tc>
          <w:tcPr>
            <w:tcW w:w="1057" w:type="dxa"/>
            <w:tcBorders>
              <w:top w:val="nil"/>
              <w:left w:val="nil"/>
              <w:bottom w:val="single" w:sz="4" w:space="0" w:color="auto"/>
              <w:right w:val="single" w:sz="4" w:space="0" w:color="auto"/>
            </w:tcBorders>
            <w:shd w:val="clear" w:color="000000" w:fill="FFEB9C"/>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Peer review</w:t>
            </w:r>
          </w:p>
        </w:tc>
        <w:tc>
          <w:tcPr>
            <w:tcW w:w="1090" w:type="dxa"/>
            <w:tcBorders>
              <w:top w:val="nil"/>
              <w:left w:val="nil"/>
              <w:bottom w:val="single" w:sz="4" w:space="0" w:color="auto"/>
              <w:right w:val="single" w:sz="4" w:space="0" w:color="auto"/>
            </w:tcBorders>
            <w:shd w:val="clear" w:color="000000" w:fill="FFEB9C"/>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Final version</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00"/>
        </w:trPr>
        <w:tc>
          <w:tcPr>
            <w:tcW w:w="2427"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649"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189"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057" w:type="dxa"/>
            <w:tcBorders>
              <w:top w:val="nil"/>
              <w:left w:val="nil"/>
              <w:bottom w:val="nil"/>
              <w:right w:val="nil"/>
            </w:tcBorders>
            <w:shd w:val="clear" w:color="auto" w:fill="auto"/>
            <w:noWrap/>
            <w:vAlign w:val="bottom"/>
            <w:hideMark/>
          </w:tcPr>
          <w:p w:rsid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090"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230"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064"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443"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581"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409"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532"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218"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812" w:type="dxa"/>
            <w:tcBorders>
              <w:top w:val="nil"/>
              <w:left w:val="nil"/>
              <w:bottom w:val="nil"/>
              <w:right w:val="nil"/>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p>
        </w:tc>
      </w:tr>
      <w:tr w:rsidR="00717652" w:rsidRPr="00717652" w:rsidTr="00717652">
        <w:trPr>
          <w:trHeight w:val="300"/>
        </w:trPr>
        <w:tc>
          <w:tcPr>
            <w:tcW w:w="13701" w:type="dxa"/>
            <w:gridSpan w:val="13"/>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17652" w:rsidRPr="00717652" w:rsidRDefault="00717652" w:rsidP="00717652">
            <w:pPr>
              <w:widowControl/>
              <w:suppressAutoHyphens w:val="0"/>
              <w:autoSpaceDN/>
              <w:spacing w:after="0" w:line="240" w:lineRule="auto"/>
              <w:jc w:val="center"/>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lastRenderedPageBreak/>
              <w:t>2020</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649"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JAN</w:t>
            </w:r>
          </w:p>
        </w:tc>
        <w:tc>
          <w:tcPr>
            <w:tcW w:w="1189"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FEB</w:t>
            </w:r>
          </w:p>
        </w:tc>
        <w:tc>
          <w:tcPr>
            <w:tcW w:w="1057"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MAR</w:t>
            </w:r>
          </w:p>
        </w:tc>
        <w:tc>
          <w:tcPr>
            <w:tcW w:w="1090"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APR</w:t>
            </w:r>
          </w:p>
        </w:tc>
        <w:tc>
          <w:tcPr>
            <w:tcW w:w="1230"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MAY</w:t>
            </w:r>
          </w:p>
        </w:tc>
        <w:tc>
          <w:tcPr>
            <w:tcW w:w="1064"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JUN</w:t>
            </w:r>
          </w:p>
        </w:tc>
        <w:tc>
          <w:tcPr>
            <w:tcW w:w="443"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JUL</w:t>
            </w:r>
          </w:p>
        </w:tc>
        <w:tc>
          <w:tcPr>
            <w:tcW w:w="581"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AUG</w:t>
            </w:r>
          </w:p>
        </w:tc>
        <w:tc>
          <w:tcPr>
            <w:tcW w:w="1409"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SEP</w:t>
            </w:r>
          </w:p>
        </w:tc>
        <w:tc>
          <w:tcPr>
            <w:tcW w:w="532"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OCT</w:t>
            </w:r>
          </w:p>
        </w:tc>
        <w:tc>
          <w:tcPr>
            <w:tcW w:w="1218"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NOV</w:t>
            </w:r>
          </w:p>
        </w:tc>
        <w:tc>
          <w:tcPr>
            <w:tcW w:w="812" w:type="dxa"/>
            <w:tcBorders>
              <w:top w:val="nil"/>
              <w:left w:val="nil"/>
              <w:bottom w:val="single" w:sz="4" w:space="0" w:color="auto"/>
              <w:right w:val="single" w:sz="4" w:space="0" w:color="auto"/>
            </w:tcBorders>
            <w:shd w:val="clear" w:color="000000" w:fill="4BACC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DEC</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TNM`S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Athy</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Capizzi</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Athienou</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9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ULG Meetings</w:t>
            </w:r>
          </w:p>
        </w:tc>
        <w:tc>
          <w:tcPr>
            <w:tcW w:w="649"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189"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057"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090"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443"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581"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409" w:type="dxa"/>
            <w:tcBorders>
              <w:top w:val="nil"/>
              <w:left w:val="nil"/>
              <w:bottom w:val="single" w:sz="4" w:space="0" w:color="auto"/>
              <w:right w:val="single" w:sz="4" w:space="0" w:color="auto"/>
            </w:tcBorders>
            <w:shd w:val="clear" w:color="000000" w:fill="FFC7CE"/>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532"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c>
          <w:tcPr>
            <w:tcW w:w="1218" w:type="dxa"/>
            <w:tcBorders>
              <w:top w:val="nil"/>
              <w:left w:val="nil"/>
              <w:bottom w:val="single" w:sz="4" w:space="0" w:color="auto"/>
              <w:right w:val="single" w:sz="4" w:space="0" w:color="auto"/>
            </w:tcBorders>
            <w:shd w:val="clear" w:color="000000" w:fill="FFEB9C"/>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 Open ULG ME</w:t>
            </w:r>
            <w:r w:rsidRPr="00717652">
              <w:rPr>
                <w:rFonts w:eastAsia="Times New Roman" w:cs="Times New Roman"/>
                <w:color w:val="9C6500"/>
                <w:kern w:val="0"/>
                <w:lang w:val="hr-HR" w:eastAsia="hr-HR" w:bidi="ar-SA"/>
              </w:rPr>
              <w:t>E</w:t>
            </w:r>
            <w:r w:rsidRPr="00717652">
              <w:rPr>
                <w:rFonts w:eastAsia="Times New Roman" w:cs="Times New Roman"/>
                <w:color w:val="9C6500"/>
                <w:kern w:val="0"/>
                <w:lang w:val="hr-HR" w:eastAsia="hr-HR" w:bidi="ar-SA"/>
              </w:rPr>
              <w:t>TING</w:t>
            </w:r>
          </w:p>
        </w:tc>
        <w:tc>
          <w:tcPr>
            <w:tcW w:w="812" w:type="dxa"/>
            <w:tcBorders>
              <w:top w:val="nil"/>
              <w:left w:val="nil"/>
              <w:bottom w:val="single" w:sz="4" w:space="0" w:color="auto"/>
              <w:right w:val="single" w:sz="4" w:space="0" w:color="auto"/>
            </w:tcBorders>
            <w:shd w:val="clear" w:color="000000" w:fill="FFC7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0006"/>
                <w:kern w:val="0"/>
                <w:lang w:val="hr-HR" w:eastAsia="hr-HR" w:bidi="ar-SA"/>
              </w:rPr>
            </w:pPr>
            <w:r w:rsidRPr="00717652">
              <w:rPr>
                <w:rFonts w:eastAsia="Times New Roman" w:cs="Times New Roman"/>
                <w:color w:val="9C0006"/>
                <w:kern w:val="0"/>
                <w:lang w:val="hr-HR" w:eastAsia="hr-HR" w:bidi="ar-SA"/>
              </w:rPr>
              <w:t>1</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Local activities</w:t>
            </w:r>
          </w:p>
        </w:tc>
        <w:tc>
          <w:tcPr>
            <w:tcW w:w="64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2</w:t>
            </w:r>
          </w:p>
        </w:tc>
        <w:tc>
          <w:tcPr>
            <w:tcW w:w="118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2</w:t>
            </w:r>
          </w:p>
        </w:tc>
        <w:tc>
          <w:tcPr>
            <w:tcW w:w="1057"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1090"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6</w:t>
            </w:r>
          </w:p>
        </w:tc>
        <w:tc>
          <w:tcPr>
            <w:tcW w:w="1230"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1064"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532" w:type="dxa"/>
            <w:tcBorders>
              <w:top w:val="nil"/>
              <w:left w:val="nil"/>
              <w:bottom w:val="single" w:sz="4" w:space="0" w:color="auto"/>
              <w:right w:val="single" w:sz="4" w:space="0" w:color="auto"/>
            </w:tcBorders>
            <w:shd w:val="clear" w:color="000000" w:fill="FFEB9C"/>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9C6500"/>
                <w:kern w:val="0"/>
                <w:lang w:val="hr-HR" w:eastAsia="hr-HR" w:bidi="ar-SA"/>
              </w:rPr>
            </w:pPr>
            <w:r w:rsidRPr="00717652">
              <w:rPr>
                <w:rFonts w:eastAsia="Times New Roman" w:cs="Times New Roman"/>
                <w:color w:val="9C6500"/>
                <w:kern w:val="0"/>
                <w:lang w:val="hr-HR" w:eastAsia="hr-HR" w:bidi="ar-SA"/>
              </w:rPr>
              <w:t>1</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Web articles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3</w:t>
            </w:r>
          </w:p>
        </w:tc>
        <w:tc>
          <w:tcPr>
            <w:tcW w:w="1057"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3</w:t>
            </w:r>
          </w:p>
        </w:tc>
        <w:tc>
          <w:tcPr>
            <w:tcW w:w="1090"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6</w:t>
            </w:r>
          </w:p>
        </w:tc>
        <w:tc>
          <w:tcPr>
            <w:tcW w:w="1230"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1064"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443"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581"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1409"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w:t>
            </w:r>
          </w:p>
        </w:tc>
        <w:tc>
          <w:tcPr>
            <w:tcW w:w="532"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1218"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c>
          <w:tcPr>
            <w:tcW w:w="812" w:type="dxa"/>
            <w:tcBorders>
              <w:top w:val="nil"/>
              <w:left w:val="nil"/>
              <w:bottom w:val="single" w:sz="4" w:space="0" w:color="auto"/>
              <w:right w:val="single" w:sz="4" w:space="0" w:color="auto"/>
            </w:tcBorders>
            <w:shd w:val="clear" w:color="000000" w:fill="C0504D"/>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2</w:t>
            </w:r>
          </w:p>
        </w:tc>
      </w:tr>
      <w:tr w:rsidR="00717652" w:rsidRPr="00717652" w:rsidTr="00717652">
        <w:trPr>
          <w:trHeight w:val="916"/>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Transfer Diary Entries (TNM, ULG MEETINGS, Local activites)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090"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0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WEBex meetings</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600"/>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Transfer plan impleme</w:t>
            </w:r>
            <w:r w:rsidRPr="00717652">
              <w:rPr>
                <w:rFonts w:eastAsia="Times New Roman" w:cs="Times New Roman"/>
                <w:color w:val="FFFFFF"/>
                <w:kern w:val="0"/>
                <w:lang w:val="hr-HR" w:eastAsia="hr-HR" w:bidi="ar-SA"/>
              </w:rPr>
              <w:t>n</w:t>
            </w:r>
            <w:r w:rsidRPr="00717652">
              <w:rPr>
                <w:rFonts w:eastAsia="Times New Roman" w:cs="Times New Roman"/>
                <w:color w:val="FFFFFF"/>
                <w:kern w:val="0"/>
                <w:lang w:val="hr-HR" w:eastAsia="hr-HR" w:bidi="ar-SA"/>
              </w:rPr>
              <w:t>tation</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581"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1409"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532"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1218"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812"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r>
      <w:tr w:rsidR="00717652" w:rsidRPr="00717652" w:rsidTr="00717652">
        <w:trPr>
          <w:trHeight w:val="360"/>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1st progress report</w:t>
            </w:r>
          </w:p>
        </w:tc>
        <w:tc>
          <w:tcPr>
            <w:tcW w:w="649" w:type="dxa"/>
            <w:tcBorders>
              <w:top w:val="nil"/>
              <w:left w:val="nil"/>
              <w:bottom w:val="single" w:sz="4" w:space="0" w:color="auto"/>
              <w:right w:val="single" w:sz="4" w:space="0" w:color="auto"/>
            </w:tcBorders>
            <w:shd w:val="clear" w:color="000000" w:fill="C6EFCE"/>
            <w:noWrap/>
            <w:vAlign w:val="bottom"/>
            <w:hideMark/>
          </w:tcPr>
          <w:p w:rsidR="00717652" w:rsidRPr="00717652" w:rsidRDefault="00717652" w:rsidP="00717652">
            <w:pPr>
              <w:widowControl/>
              <w:suppressAutoHyphens w:val="0"/>
              <w:autoSpaceDN/>
              <w:spacing w:after="0" w:line="240" w:lineRule="auto"/>
              <w:jc w:val="right"/>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1</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398"/>
        </w:trPr>
        <w:tc>
          <w:tcPr>
            <w:tcW w:w="2427" w:type="dxa"/>
            <w:tcBorders>
              <w:top w:val="nil"/>
              <w:left w:val="single" w:sz="4" w:space="0" w:color="auto"/>
              <w:bottom w:val="single" w:sz="4" w:space="0" w:color="auto"/>
              <w:right w:val="single" w:sz="4" w:space="0" w:color="auto"/>
            </w:tcBorders>
            <w:shd w:val="clear" w:color="000000" w:fill="8064A2"/>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Local/regional event</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000000" w:fill="F79646"/>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r w:rsidR="00717652" w:rsidRPr="00717652" w:rsidTr="00717652">
        <w:trPr>
          <w:trHeight w:val="633"/>
        </w:trPr>
        <w:tc>
          <w:tcPr>
            <w:tcW w:w="2427" w:type="dxa"/>
            <w:tcBorders>
              <w:top w:val="nil"/>
              <w:left w:val="single" w:sz="4" w:space="0" w:color="auto"/>
              <w:bottom w:val="single" w:sz="4" w:space="0" w:color="auto"/>
              <w:right w:val="single" w:sz="4" w:space="0" w:color="auto"/>
            </w:tcBorders>
            <w:shd w:val="clear" w:color="000000" w:fill="8064A2"/>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FFFFFF"/>
                <w:kern w:val="0"/>
                <w:lang w:val="hr-HR" w:eastAsia="hr-HR" w:bidi="ar-SA"/>
              </w:rPr>
            </w:pPr>
            <w:r w:rsidRPr="00717652">
              <w:rPr>
                <w:rFonts w:eastAsia="Times New Roman" w:cs="Times New Roman"/>
                <w:color w:val="FFFFFF"/>
                <w:kern w:val="0"/>
                <w:lang w:val="hr-HR" w:eastAsia="hr-HR" w:bidi="ar-SA"/>
              </w:rPr>
              <w:t>Final event</w:t>
            </w:r>
          </w:p>
        </w:tc>
        <w:tc>
          <w:tcPr>
            <w:tcW w:w="64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18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57"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9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30"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064"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443"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81"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409"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53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c>
          <w:tcPr>
            <w:tcW w:w="1218" w:type="dxa"/>
            <w:tcBorders>
              <w:top w:val="nil"/>
              <w:left w:val="nil"/>
              <w:bottom w:val="single" w:sz="4" w:space="0" w:color="auto"/>
              <w:right w:val="single" w:sz="4" w:space="0" w:color="auto"/>
            </w:tcBorders>
            <w:shd w:val="clear" w:color="000000" w:fill="C6EFCE"/>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6100"/>
                <w:kern w:val="0"/>
                <w:lang w:val="hr-HR" w:eastAsia="hr-HR" w:bidi="ar-SA"/>
              </w:rPr>
            </w:pPr>
            <w:r w:rsidRPr="00717652">
              <w:rPr>
                <w:rFonts w:eastAsia="Times New Roman" w:cs="Times New Roman"/>
                <w:color w:val="006100"/>
                <w:kern w:val="0"/>
                <w:lang w:val="hr-HR" w:eastAsia="hr-HR" w:bidi="ar-SA"/>
              </w:rPr>
              <w:t>TNM in Athienou</w:t>
            </w:r>
          </w:p>
        </w:tc>
        <w:tc>
          <w:tcPr>
            <w:tcW w:w="812" w:type="dxa"/>
            <w:tcBorders>
              <w:top w:val="nil"/>
              <w:left w:val="nil"/>
              <w:bottom w:val="single" w:sz="4" w:space="0" w:color="auto"/>
              <w:right w:val="single" w:sz="4" w:space="0" w:color="auto"/>
            </w:tcBorders>
            <w:shd w:val="clear" w:color="auto" w:fill="auto"/>
            <w:noWrap/>
            <w:vAlign w:val="bottom"/>
            <w:hideMark/>
          </w:tcPr>
          <w:p w:rsidR="00717652" w:rsidRPr="00717652" w:rsidRDefault="00717652" w:rsidP="00717652">
            <w:pPr>
              <w:widowControl/>
              <w:suppressAutoHyphens w:val="0"/>
              <w:autoSpaceDN/>
              <w:spacing w:after="0" w:line="240" w:lineRule="auto"/>
              <w:textAlignment w:val="auto"/>
              <w:rPr>
                <w:rFonts w:eastAsia="Times New Roman" w:cs="Times New Roman"/>
                <w:color w:val="000000"/>
                <w:kern w:val="0"/>
                <w:lang w:val="hr-HR" w:eastAsia="hr-HR" w:bidi="ar-SA"/>
              </w:rPr>
            </w:pPr>
            <w:r w:rsidRPr="00717652">
              <w:rPr>
                <w:rFonts w:eastAsia="Times New Roman" w:cs="Times New Roman"/>
                <w:color w:val="000000"/>
                <w:kern w:val="0"/>
                <w:lang w:val="hr-HR" w:eastAsia="hr-HR" w:bidi="ar-SA"/>
              </w:rPr>
              <w:t> </w:t>
            </w:r>
          </w:p>
        </w:tc>
      </w:tr>
    </w:tbl>
    <w:p w:rsidR="006A01E2" w:rsidRDefault="006A01E2"/>
    <w:p w:rsidR="006A01E2" w:rsidRDefault="006A01E2">
      <w:pPr>
        <w:sectPr w:rsidR="006A01E2" w:rsidSect="00717652">
          <w:pgSz w:w="16838" w:h="11906" w:orient="landscape"/>
          <w:pgMar w:top="1134" w:right="1560" w:bottom="1134" w:left="1701" w:header="851" w:footer="454" w:gutter="0"/>
          <w:cols w:space="720"/>
          <w:docGrid w:linePitch="299"/>
        </w:sectPr>
      </w:pPr>
    </w:p>
    <w:p w:rsidR="00C05922" w:rsidRPr="006A01E2" w:rsidRDefault="00D81003" w:rsidP="006A01E2">
      <w:pPr>
        <w:pStyle w:val="Naslov2"/>
        <w:jc w:val="left"/>
        <w:rPr>
          <w:rFonts w:asciiTheme="minorHAnsi" w:hAnsiTheme="minorHAnsi" w:cstheme="minorHAnsi"/>
          <w:color w:val="auto"/>
          <w:szCs w:val="24"/>
          <w:u w:val="none"/>
        </w:rPr>
      </w:pPr>
      <w:bookmarkStart w:id="11" w:name="_Toc5368638"/>
      <w:r w:rsidRPr="006A01E2">
        <w:rPr>
          <w:rFonts w:asciiTheme="minorHAnsi" w:hAnsiTheme="minorHAnsi" w:cstheme="minorHAnsi"/>
          <w:color w:val="auto"/>
          <w:szCs w:val="24"/>
          <w:u w:val="none"/>
        </w:rPr>
        <w:lastRenderedPageBreak/>
        <w:t>2.3. WHO IS ROUND OUR TABLE?</w:t>
      </w:r>
      <w:bookmarkEnd w:id="11"/>
    </w:p>
    <w:p w:rsidR="00717652" w:rsidRPr="006A01E2" w:rsidRDefault="000A6F1A" w:rsidP="00717652">
      <w:pPr>
        <w:pStyle w:val="Standard1"/>
        <w:spacing w:before="200" w:line="280" w:lineRule="exact"/>
        <w:jc w:val="both"/>
        <w:rPr>
          <w:rFonts w:asciiTheme="minorHAnsi" w:hAnsiTheme="minorHAnsi" w:cstheme="minorHAnsi"/>
          <w:sz w:val="24"/>
          <w:szCs w:val="24"/>
        </w:rPr>
      </w:pPr>
      <w:r w:rsidRPr="006A01E2">
        <w:rPr>
          <w:rFonts w:asciiTheme="minorHAnsi" w:eastAsia="Times New Roman" w:hAnsiTheme="minorHAnsi" w:cstheme="minorHAnsi"/>
          <w:sz w:val="24"/>
          <w:szCs w:val="24"/>
        </w:rPr>
        <w:t>The City discovered that the only solution to face the increasing scarcity of resources is to co-share and to co-implement solutions. This was the fundamental reason for the developme</w:t>
      </w:r>
      <w:r w:rsidR="00717652" w:rsidRPr="006A01E2">
        <w:rPr>
          <w:rFonts w:asciiTheme="minorHAnsi" w:eastAsia="Times New Roman" w:hAnsiTheme="minorHAnsi" w:cstheme="minorHAnsi"/>
          <w:sz w:val="24"/>
          <w:szCs w:val="24"/>
        </w:rPr>
        <w:t>nt of stakeholders’ network- our ULG</w:t>
      </w:r>
      <w:r w:rsidRPr="006A01E2">
        <w:rPr>
          <w:rFonts w:asciiTheme="minorHAnsi" w:eastAsia="Times New Roman" w:hAnsiTheme="minorHAnsi" w:cstheme="minorHAnsi"/>
          <w:sz w:val="24"/>
          <w:szCs w:val="24"/>
        </w:rPr>
        <w:t>.</w:t>
      </w:r>
      <w:r w:rsidR="00717652" w:rsidRPr="006A01E2">
        <w:rPr>
          <w:rFonts w:asciiTheme="minorHAnsi" w:hAnsiTheme="minorHAnsi" w:cstheme="minorHAnsi"/>
          <w:sz w:val="24"/>
          <w:szCs w:val="24"/>
        </w:rPr>
        <w:t xml:space="preserve"> </w:t>
      </w:r>
    </w:p>
    <w:p w:rsidR="00C05922" w:rsidRPr="006A01E2" w:rsidRDefault="00717652" w:rsidP="00717652">
      <w:pPr>
        <w:pStyle w:val="Standard1"/>
        <w:spacing w:before="200" w:line="280" w:lineRule="exact"/>
        <w:jc w:val="both"/>
        <w:rPr>
          <w:rFonts w:asciiTheme="minorHAnsi" w:hAnsiTheme="minorHAnsi" w:cstheme="minorHAnsi"/>
          <w:sz w:val="24"/>
          <w:szCs w:val="24"/>
        </w:rPr>
      </w:pPr>
      <w:r w:rsidRPr="006A01E2">
        <w:rPr>
          <w:rFonts w:asciiTheme="minorHAnsi" w:hAnsiTheme="minorHAnsi" w:cstheme="minorHAnsi"/>
          <w:sz w:val="24"/>
          <w:szCs w:val="24"/>
        </w:rPr>
        <w:t>In line with the needs k</w:t>
      </w:r>
      <w:r w:rsidR="000A6F1A" w:rsidRPr="006A01E2">
        <w:rPr>
          <w:rFonts w:asciiTheme="minorHAnsi" w:hAnsiTheme="minorHAnsi" w:cstheme="minorHAnsi"/>
          <w:sz w:val="24"/>
          <w:szCs w:val="24"/>
        </w:rPr>
        <w:t>ey stakeholders</w:t>
      </w:r>
      <w:r w:rsidRPr="006A01E2">
        <w:rPr>
          <w:rFonts w:asciiTheme="minorHAnsi" w:hAnsiTheme="minorHAnsi" w:cstheme="minorHAnsi"/>
          <w:sz w:val="24"/>
          <w:szCs w:val="24"/>
        </w:rPr>
        <w:t xml:space="preserve"> addressed</w:t>
      </w:r>
      <w:r w:rsidR="000A6F1A" w:rsidRPr="006A01E2">
        <w:rPr>
          <w:rFonts w:asciiTheme="minorHAnsi" w:hAnsiTheme="minorHAnsi" w:cstheme="minorHAnsi"/>
          <w:sz w:val="24"/>
          <w:szCs w:val="24"/>
        </w:rPr>
        <w:t xml:space="preserve"> in our city are public institutions, civil society </w:t>
      </w:r>
      <w:proofErr w:type="spellStart"/>
      <w:r w:rsidR="000A6F1A" w:rsidRPr="006A01E2">
        <w:rPr>
          <w:rFonts w:asciiTheme="minorHAnsi" w:hAnsiTheme="minorHAnsi" w:cstheme="minorHAnsi"/>
          <w:sz w:val="24"/>
          <w:szCs w:val="24"/>
        </w:rPr>
        <w:t>organisations</w:t>
      </w:r>
      <w:proofErr w:type="spellEnd"/>
      <w:r w:rsidR="000A6F1A" w:rsidRPr="006A01E2">
        <w:rPr>
          <w:rFonts w:asciiTheme="minorHAnsi" w:hAnsiTheme="minorHAnsi" w:cstheme="minorHAnsi"/>
          <w:sz w:val="24"/>
          <w:szCs w:val="24"/>
        </w:rPr>
        <w:t xml:space="preserve">, </w:t>
      </w:r>
      <w:r w:rsidRPr="006A01E2">
        <w:rPr>
          <w:rFonts w:asciiTheme="minorHAnsi" w:hAnsiTheme="minorHAnsi" w:cstheme="minorHAnsi"/>
          <w:bCs/>
          <w:sz w:val="24"/>
          <w:szCs w:val="24"/>
        </w:rPr>
        <w:t xml:space="preserve">local and regional companies, and local </w:t>
      </w:r>
      <w:r w:rsidR="000A6F1A" w:rsidRPr="006A01E2">
        <w:rPr>
          <w:rFonts w:asciiTheme="minorHAnsi" w:hAnsiTheme="minorHAnsi" w:cstheme="minorHAnsi"/>
          <w:bCs/>
          <w:sz w:val="24"/>
          <w:szCs w:val="24"/>
        </w:rPr>
        <w:t>government.</w:t>
      </w:r>
    </w:p>
    <w:p w:rsidR="00C05922" w:rsidRPr="006A01E2" w:rsidRDefault="000A6F1A" w:rsidP="00717652">
      <w:pPr>
        <w:pStyle w:val="Standard1"/>
        <w:jc w:val="both"/>
        <w:rPr>
          <w:rFonts w:asciiTheme="minorHAnsi" w:hAnsiTheme="minorHAnsi" w:cstheme="minorHAnsi"/>
          <w:bCs/>
          <w:sz w:val="24"/>
          <w:szCs w:val="24"/>
        </w:rPr>
      </w:pPr>
      <w:r w:rsidRPr="006A01E2">
        <w:rPr>
          <w:rFonts w:asciiTheme="minorHAnsi" w:hAnsiTheme="minorHAnsi" w:cstheme="minorHAnsi"/>
          <w:bCs/>
          <w:sz w:val="24"/>
          <w:szCs w:val="24"/>
        </w:rPr>
        <w:t>Most of them are</w:t>
      </w:r>
      <w:r w:rsidR="00717652" w:rsidRPr="006A01E2">
        <w:rPr>
          <w:rFonts w:asciiTheme="minorHAnsi" w:hAnsiTheme="minorHAnsi" w:cstheme="minorHAnsi"/>
          <w:bCs/>
          <w:sz w:val="24"/>
          <w:szCs w:val="24"/>
        </w:rPr>
        <w:t xml:space="preserve"> already </w:t>
      </w:r>
      <w:r w:rsidRPr="006A01E2">
        <w:rPr>
          <w:rFonts w:asciiTheme="minorHAnsi" w:hAnsiTheme="minorHAnsi" w:cstheme="minorHAnsi"/>
          <w:bCs/>
          <w:sz w:val="24"/>
          <w:szCs w:val="24"/>
        </w:rPr>
        <w:t>involved in our ULG, but through the work and activities we will address stakeholders that could contribute to this transfer of the Good practice.</w:t>
      </w:r>
      <w:r w:rsidR="00717652" w:rsidRPr="006A01E2">
        <w:rPr>
          <w:rFonts w:asciiTheme="minorHAnsi" w:hAnsiTheme="minorHAnsi" w:cstheme="minorHAnsi"/>
          <w:bCs/>
          <w:sz w:val="24"/>
          <w:szCs w:val="24"/>
        </w:rPr>
        <w:t xml:space="preserve"> According to this the full list of stakeholders and ULG members will be a living and growing one, since it will incorporate new actors in the process of transfer.</w:t>
      </w:r>
    </w:p>
    <w:p w:rsidR="00717652" w:rsidRPr="006A01E2" w:rsidRDefault="00717652" w:rsidP="00717652">
      <w:pPr>
        <w:pStyle w:val="Standard1"/>
        <w:jc w:val="both"/>
        <w:rPr>
          <w:rFonts w:asciiTheme="minorHAnsi" w:hAnsiTheme="minorHAnsi" w:cstheme="minorHAnsi"/>
          <w:sz w:val="24"/>
          <w:szCs w:val="24"/>
        </w:rPr>
      </w:pPr>
      <w:r w:rsidRPr="006A01E2">
        <w:rPr>
          <w:rFonts w:asciiTheme="minorHAnsi" w:hAnsiTheme="minorHAnsi" w:cstheme="minorHAnsi"/>
          <w:bCs/>
          <w:sz w:val="24"/>
          <w:szCs w:val="24"/>
        </w:rPr>
        <w:t>At this stage, the main stakeholders indentified are as follows:</w:t>
      </w:r>
    </w:p>
    <w:tbl>
      <w:tblPr>
        <w:tblW w:w="13197" w:type="dxa"/>
        <w:tblInd w:w="93" w:type="dxa"/>
        <w:tblLook w:val="04A0"/>
      </w:tblPr>
      <w:tblGrid>
        <w:gridCol w:w="495"/>
        <w:gridCol w:w="3700"/>
        <w:gridCol w:w="1420"/>
        <w:gridCol w:w="4060"/>
        <w:gridCol w:w="1960"/>
        <w:gridCol w:w="1562"/>
      </w:tblGrid>
      <w:tr w:rsidR="00402CB2" w:rsidRPr="00402CB2" w:rsidTr="00402CB2">
        <w:trPr>
          <w:trHeight w:val="300"/>
        </w:trPr>
        <w:tc>
          <w:tcPr>
            <w:tcW w:w="495" w:type="dxa"/>
            <w:tcBorders>
              <w:top w:val="nil"/>
              <w:left w:val="nil"/>
              <w:bottom w:val="nil"/>
              <w:right w:val="nil"/>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bookmarkStart w:id="12" w:name="_Hlk516053232"/>
            <w:bookmarkEnd w:id="12"/>
          </w:p>
        </w:tc>
        <w:tc>
          <w:tcPr>
            <w:tcW w:w="3700" w:type="dxa"/>
            <w:tcBorders>
              <w:top w:val="nil"/>
              <w:left w:val="nil"/>
              <w:bottom w:val="nil"/>
              <w:right w:val="nil"/>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420" w:type="dxa"/>
            <w:tcBorders>
              <w:top w:val="nil"/>
              <w:left w:val="nil"/>
              <w:bottom w:val="nil"/>
              <w:right w:val="nil"/>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4060" w:type="dxa"/>
            <w:tcBorders>
              <w:top w:val="nil"/>
              <w:left w:val="nil"/>
              <w:bottom w:val="nil"/>
              <w:right w:val="nil"/>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3522" w:type="dxa"/>
            <w:gridSpan w:val="2"/>
            <w:tcBorders>
              <w:top w:val="nil"/>
              <w:left w:val="nil"/>
              <w:bottom w:val="nil"/>
              <w:right w:val="nil"/>
            </w:tcBorders>
            <w:shd w:val="clear" w:color="000000" w:fill="C0504D"/>
            <w:noWrap/>
            <w:vAlign w:val="bottom"/>
            <w:hideMark/>
          </w:tcPr>
          <w:p w:rsidR="00402CB2" w:rsidRPr="00402CB2" w:rsidRDefault="00402CB2" w:rsidP="00402CB2">
            <w:pPr>
              <w:widowControl/>
              <w:suppressAutoHyphens w:val="0"/>
              <w:autoSpaceDN/>
              <w:spacing w:after="0" w:line="240" w:lineRule="auto"/>
              <w:jc w:val="center"/>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Potential Inputs- Collaboration</w:t>
            </w:r>
          </w:p>
        </w:tc>
      </w:tr>
      <w:tr w:rsidR="00402CB2" w:rsidRPr="00402CB2" w:rsidTr="00402CB2">
        <w:trPr>
          <w:trHeight w:val="300"/>
        </w:trPr>
        <w:tc>
          <w:tcPr>
            <w:tcW w:w="495" w:type="dxa"/>
            <w:tcBorders>
              <w:top w:val="nil"/>
              <w:left w:val="nil"/>
              <w:bottom w:val="nil"/>
              <w:right w:val="nil"/>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 </w:t>
            </w:r>
          </w:p>
        </w:tc>
        <w:tc>
          <w:tcPr>
            <w:tcW w:w="3700" w:type="dxa"/>
            <w:tcBorders>
              <w:top w:val="nil"/>
              <w:left w:val="nil"/>
              <w:bottom w:val="nil"/>
              <w:right w:val="nil"/>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Name</w:t>
            </w:r>
          </w:p>
        </w:tc>
        <w:tc>
          <w:tcPr>
            <w:tcW w:w="5480" w:type="dxa"/>
            <w:gridSpan w:val="2"/>
            <w:tcBorders>
              <w:top w:val="nil"/>
              <w:left w:val="nil"/>
              <w:bottom w:val="nil"/>
              <w:right w:val="nil"/>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Profile/Interest</w:t>
            </w:r>
          </w:p>
        </w:tc>
        <w:tc>
          <w:tcPr>
            <w:tcW w:w="1960" w:type="dxa"/>
            <w:tcBorders>
              <w:top w:val="nil"/>
              <w:left w:val="nil"/>
              <w:bottom w:val="nil"/>
              <w:right w:val="nil"/>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Menagment</w:t>
            </w:r>
          </w:p>
        </w:tc>
        <w:tc>
          <w:tcPr>
            <w:tcW w:w="1562" w:type="dxa"/>
            <w:tcBorders>
              <w:top w:val="nil"/>
              <w:left w:val="nil"/>
              <w:bottom w:val="nil"/>
              <w:right w:val="nil"/>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Other</w:t>
            </w:r>
          </w:p>
        </w:tc>
      </w:tr>
      <w:tr w:rsidR="00402CB2" w:rsidRPr="00402CB2" w:rsidTr="00402CB2">
        <w:trPr>
          <w:trHeight w:val="915"/>
        </w:trPr>
        <w:tc>
          <w:tcPr>
            <w:tcW w:w="495" w:type="dxa"/>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w:t>
            </w:r>
          </w:p>
        </w:tc>
        <w:tc>
          <w:tcPr>
            <w:tcW w:w="3700" w:type="dxa"/>
            <w:tcBorders>
              <w:top w:val="single" w:sz="4" w:space="0" w:color="auto"/>
              <w:left w:val="nil"/>
              <w:bottom w:val="single" w:sz="4" w:space="0" w:color="auto"/>
              <w:right w:val="single" w:sz="4" w:space="0" w:color="auto"/>
            </w:tcBorders>
            <w:shd w:val="clear" w:color="000000" w:fill="4F81BD"/>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City of Pregrada</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Local government administration, Mayor and other elect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ve representatives- political and administrative support to th project</w:t>
            </w:r>
          </w:p>
        </w:tc>
        <w:tc>
          <w:tcPr>
            <w:tcW w:w="1960" w:type="dxa"/>
            <w:tcBorders>
              <w:top w:val="single" w:sz="4" w:space="0" w:color="auto"/>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single" w:sz="4" w:space="0" w:color="auto"/>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72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2.</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City of Pregrada Red Cross Association</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NGO, very active assosiation in field of intergenerationality</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60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3.</w:t>
            </w:r>
          </w:p>
        </w:tc>
        <w:tc>
          <w:tcPr>
            <w:tcW w:w="3700" w:type="dxa"/>
            <w:tcBorders>
              <w:top w:val="nil"/>
              <w:left w:val="nil"/>
              <w:bottom w:val="single" w:sz="4" w:space="0" w:color="auto"/>
              <w:right w:val="single" w:sz="4" w:space="0" w:color="auto"/>
            </w:tcBorders>
            <w:shd w:val="clear" w:color="000000" w:fill="4F81BD"/>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Social Welfare Service- region office in Pregrada</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Informations about citizens in need, informations grom the field</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1275"/>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4.</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“Naša radost” nursery school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experience in preparat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on and implementation EU and national projects in field of education, important for development of tradition of v</w:t>
            </w:r>
            <w:r w:rsidRPr="00402CB2">
              <w:rPr>
                <w:rFonts w:eastAsia="Times New Roman" w:cs="Times New Roman"/>
                <w:color w:val="000000"/>
                <w:kern w:val="0"/>
                <w:lang w:val="hr-HR" w:eastAsia="hr-HR" w:bidi="ar-SA"/>
              </w:rPr>
              <w:t>o</w:t>
            </w:r>
            <w:r w:rsidRPr="00402CB2">
              <w:rPr>
                <w:rFonts w:eastAsia="Times New Roman" w:cs="Times New Roman"/>
                <w:color w:val="000000"/>
                <w:kern w:val="0"/>
                <w:lang w:val="hr-HR" w:eastAsia="hr-HR" w:bidi="ar-SA"/>
              </w:rPr>
              <w:t>lunteerism among the children</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81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5.</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Pregrada Music School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important for providing activities that foster intergenerationality</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102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lastRenderedPageBreak/>
              <w:t>6.</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Pregrada Municipal Library</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experience in preparat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on of national cultural projects, important for providing activities that foster intergenerationality</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96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7.</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Pregrada Municipal Museum</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experience in preparat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on of national cultural projects, important for providing activities that foster intergenerationality</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138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8.</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proofErr w:type="spellStart"/>
            <w:r w:rsidRPr="00402CB2">
              <w:rPr>
                <w:rFonts w:eastAsia="Times New Roman" w:cs="Times New Roman"/>
                <w:color w:val="FFFFFF"/>
                <w:kern w:val="0"/>
                <w:lang w:eastAsia="hr-HR" w:bidi="ar-SA"/>
              </w:rPr>
              <w:t>Janko</w:t>
            </w:r>
            <w:proofErr w:type="spellEnd"/>
            <w:r w:rsidRPr="00402CB2">
              <w:rPr>
                <w:rFonts w:eastAsia="Times New Roman" w:cs="Times New Roman"/>
                <w:color w:val="FFFFFF"/>
                <w:kern w:val="0"/>
                <w:lang w:eastAsia="hr-HR" w:bidi="ar-SA"/>
              </w:rPr>
              <w:t xml:space="preserve"> </w:t>
            </w:r>
            <w:proofErr w:type="spellStart"/>
            <w:r w:rsidRPr="00402CB2">
              <w:rPr>
                <w:rFonts w:eastAsia="Times New Roman" w:cs="Times New Roman"/>
                <w:color w:val="FFFFFF"/>
                <w:kern w:val="0"/>
                <w:lang w:eastAsia="hr-HR" w:bidi="ar-SA"/>
              </w:rPr>
              <w:t>Leskovar</w:t>
            </w:r>
            <w:proofErr w:type="spellEnd"/>
            <w:r w:rsidRPr="00402CB2">
              <w:rPr>
                <w:rFonts w:eastAsia="Times New Roman" w:cs="Times New Roman"/>
                <w:color w:val="FFFFFF"/>
                <w:kern w:val="0"/>
                <w:lang w:eastAsia="hr-HR" w:bidi="ar-SA"/>
              </w:rPr>
              <w:t xml:space="preserve"> Elementary School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experience in preparat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on and implementation EU and national projects in field of education, important for development of tradition of v</w:t>
            </w:r>
            <w:r w:rsidRPr="00402CB2">
              <w:rPr>
                <w:rFonts w:eastAsia="Times New Roman" w:cs="Times New Roman"/>
                <w:color w:val="000000"/>
                <w:kern w:val="0"/>
                <w:lang w:val="hr-HR" w:eastAsia="hr-HR" w:bidi="ar-SA"/>
              </w:rPr>
              <w:t>o</w:t>
            </w:r>
            <w:r w:rsidRPr="00402CB2">
              <w:rPr>
                <w:rFonts w:eastAsia="Times New Roman" w:cs="Times New Roman"/>
                <w:color w:val="000000"/>
                <w:kern w:val="0"/>
                <w:lang w:val="hr-HR" w:eastAsia="hr-HR" w:bidi="ar-SA"/>
              </w:rPr>
              <w:t>lunteerism among the children</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1215"/>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9.</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Pregrada High School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100% publicly owned institution, experience in preparat</w:t>
            </w:r>
            <w:r w:rsidRPr="00402CB2">
              <w:rPr>
                <w:rFonts w:eastAsia="Times New Roman" w:cs="Times New Roman"/>
                <w:color w:val="000000"/>
                <w:kern w:val="0"/>
                <w:lang w:val="hr-HR" w:eastAsia="hr-HR" w:bidi="ar-SA"/>
              </w:rPr>
              <w:t>i</w:t>
            </w:r>
            <w:r w:rsidRPr="00402CB2">
              <w:rPr>
                <w:rFonts w:eastAsia="Times New Roman" w:cs="Times New Roman"/>
                <w:color w:val="000000"/>
                <w:kern w:val="0"/>
                <w:lang w:val="hr-HR" w:eastAsia="hr-HR" w:bidi="ar-SA"/>
              </w:rPr>
              <w:t>on and implementation EU and national projects in field of education, important for development of tradition of v</w:t>
            </w:r>
            <w:r w:rsidRPr="00402CB2">
              <w:rPr>
                <w:rFonts w:eastAsia="Times New Roman" w:cs="Times New Roman"/>
                <w:color w:val="000000"/>
                <w:kern w:val="0"/>
                <w:lang w:val="hr-HR" w:eastAsia="hr-HR" w:bidi="ar-SA"/>
              </w:rPr>
              <w:t>o</w:t>
            </w:r>
            <w:r w:rsidRPr="00402CB2">
              <w:rPr>
                <w:rFonts w:eastAsia="Times New Roman" w:cs="Times New Roman"/>
                <w:color w:val="000000"/>
                <w:kern w:val="0"/>
                <w:lang w:val="hr-HR" w:eastAsia="hr-HR" w:bidi="ar-SA"/>
              </w:rPr>
              <w:t>lunteerism among the youngs</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885"/>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10.</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Pensioners Association</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CSO, important for providing activities that foster intergenerationality</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645"/>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11.</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Cultural and artistic association Pregrada</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CSO, important for providing activities that foster intergenerationality</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615"/>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12.</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Sports Community of Pregrada</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CSO, important for providing activities that foster intergenerationality</w:t>
            </w:r>
          </w:p>
        </w:tc>
        <w:tc>
          <w:tcPr>
            <w:tcW w:w="1960" w:type="dxa"/>
            <w:tcBorders>
              <w:top w:val="nil"/>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102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13.</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“Our Children” association</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CSO, important for providing activities that foster intergenerationality, for providing activities for families and children in need</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900"/>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t>14.</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Children's City Council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Pr>
                <w:rFonts w:eastAsia="Times New Roman" w:cs="Times New Roman"/>
                <w:color w:val="000000"/>
                <w:kern w:val="0"/>
                <w:lang w:val="hr-HR" w:eastAsia="hr-HR" w:bidi="ar-SA"/>
              </w:rPr>
              <w:t>C</w:t>
            </w:r>
            <w:r w:rsidRPr="00402CB2">
              <w:rPr>
                <w:rFonts w:eastAsia="Times New Roman" w:cs="Times New Roman"/>
                <w:color w:val="000000"/>
                <w:kern w:val="0"/>
                <w:lang w:val="hr-HR" w:eastAsia="hr-HR" w:bidi="ar-SA"/>
              </w:rPr>
              <w:t xml:space="preserve">onsultative body for providing children rights and their need in the community: </w:t>
            </w:r>
            <w:r>
              <w:rPr>
                <w:rFonts w:eastAsia="Times New Roman" w:cs="Times New Roman"/>
                <w:color w:val="000000"/>
                <w:kern w:val="0"/>
                <w:lang w:val="hr-HR" w:eastAsia="hr-HR" w:bidi="ar-SA"/>
              </w:rPr>
              <w:t xml:space="preserve">children are included in decision making process: </w:t>
            </w:r>
            <w:r w:rsidRPr="00402CB2">
              <w:rPr>
                <w:rFonts w:eastAsia="Times New Roman" w:cs="Times New Roman"/>
                <w:color w:val="000000"/>
                <w:kern w:val="0"/>
                <w:lang w:val="hr-HR" w:eastAsia="hr-HR" w:bidi="ar-SA"/>
              </w:rPr>
              <w:t xml:space="preserve">configuration: elementary school children </w:t>
            </w:r>
            <w:r w:rsidRPr="00402CB2">
              <w:rPr>
                <w:rFonts w:eastAsia="Times New Roman" w:cs="Times New Roman"/>
                <w:color w:val="000000"/>
                <w:kern w:val="0"/>
                <w:lang w:val="hr-HR" w:eastAsia="hr-HR" w:bidi="ar-SA"/>
              </w:rPr>
              <w:lastRenderedPageBreak/>
              <w:t>from 1st to 7th grade</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lastRenderedPageBreak/>
              <w:t> </w:t>
            </w:r>
          </w:p>
        </w:tc>
        <w:tc>
          <w:tcPr>
            <w:tcW w:w="1562" w:type="dxa"/>
            <w:tcBorders>
              <w:top w:val="single" w:sz="4" w:space="0" w:color="auto"/>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r w:rsidR="00402CB2" w:rsidRPr="00402CB2" w:rsidTr="00402CB2">
        <w:trPr>
          <w:trHeight w:val="946"/>
        </w:trPr>
        <w:tc>
          <w:tcPr>
            <w:tcW w:w="495" w:type="dxa"/>
            <w:tcBorders>
              <w:top w:val="nil"/>
              <w:left w:val="single" w:sz="4" w:space="0" w:color="auto"/>
              <w:bottom w:val="single" w:sz="4" w:space="0" w:color="auto"/>
              <w:right w:val="single" w:sz="4" w:space="0" w:color="auto"/>
            </w:tcBorders>
            <w:shd w:val="clear" w:color="000000" w:fill="C0504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val="hr-HR" w:eastAsia="hr-HR" w:bidi="ar-SA"/>
              </w:rPr>
              <w:lastRenderedPageBreak/>
              <w:t>15.</w:t>
            </w:r>
          </w:p>
        </w:tc>
        <w:tc>
          <w:tcPr>
            <w:tcW w:w="3700" w:type="dxa"/>
            <w:tcBorders>
              <w:top w:val="nil"/>
              <w:left w:val="nil"/>
              <w:bottom w:val="single" w:sz="4" w:space="0" w:color="auto"/>
              <w:right w:val="single" w:sz="4" w:space="0" w:color="auto"/>
            </w:tcBorders>
            <w:shd w:val="clear" w:color="000000" w:fill="4F81BD"/>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FFFFFF"/>
                <w:kern w:val="0"/>
                <w:lang w:val="hr-HR" w:eastAsia="hr-HR" w:bidi="ar-SA"/>
              </w:rPr>
            </w:pPr>
            <w:r w:rsidRPr="00402CB2">
              <w:rPr>
                <w:rFonts w:eastAsia="Times New Roman" w:cs="Times New Roman"/>
                <w:color w:val="FFFFFF"/>
                <w:kern w:val="0"/>
                <w:lang w:eastAsia="hr-HR" w:bidi="ar-SA"/>
              </w:rPr>
              <w:t>Network of associations ZAGOR</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0000"/>
                <w:kern w:val="0"/>
                <w:lang w:val="hr-HR" w:eastAsia="hr-HR" w:bidi="ar-SA"/>
              </w:rPr>
            </w:pPr>
            <w:r w:rsidRPr="00402CB2">
              <w:rPr>
                <w:rFonts w:eastAsia="Times New Roman" w:cs="Times New Roman"/>
                <w:color w:val="000000"/>
                <w:kern w:val="0"/>
                <w:lang w:val="hr-HR" w:eastAsia="hr-HR" w:bidi="ar-SA"/>
              </w:rPr>
              <w:t>CSO, important for providing activities that foster volunt</w:t>
            </w:r>
            <w:r w:rsidRPr="00402CB2">
              <w:rPr>
                <w:rFonts w:eastAsia="Times New Roman" w:cs="Times New Roman"/>
                <w:color w:val="000000"/>
                <w:kern w:val="0"/>
                <w:lang w:val="hr-HR" w:eastAsia="hr-HR" w:bidi="ar-SA"/>
              </w:rPr>
              <w:t>e</w:t>
            </w:r>
            <w:r w:rsidRPr="00402CB2">
              <w:rPr>
                <w:rFonts w:eastAsia="Times New Roman" w:cs="Times New Roman"/>
                <w:color w:val="000000"/>
                <w:kern w:val="0"/>
                <w:lang w:val="hr-HR" w:eastAsia="hr-HR" w:bidi="ar-SA"/>
              </w:rPr>
              <w:t>erism,  experience in preparation and implementation EU and national projects in field of education</w:t>
            </w:r>
          </w:p>
        </w:tc>
        <w:tc>
          <w:tcPr>
            <w:tcW w:w="1960"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c>
          <w:tcPr>
            <w:tcW w:w="1562" w:type="dxa"/>
            <w:tcBorders>
              <w:top w:val="nil"/>
              <w:left w:val="nil"/>
              <w:bottom w:val="single" w:sz="4" w:space="0" w:color="auto"/>
              <w:right w:val="single" w:sz="4" w:space="0" w:color="auto"/>
            </w:tcBorders>
            <w:shd w:val="clear" w:color="000000" w:fill="C6EFCE"/>
            <w:noWrap/>
            <w:vAlign w:val="bottom"/>
            <w:hideMark/>
          </w:tcPr>
          <w:p w:rsidR="00402CB2" w:rsidRPr="00402CB2" w:rsidRDefault="00402CB2" w:rsidP="00402CB2">
            <w:pPr>
              <w:widowControl/>
              <w:suppressAutoHyphens w:val="0"/>
              <w:autoSpaceDN/>
              <w:spacing w:after="0" w:line="240" w:lineRule="auto"/>
              <w:textAlignment w:val="auto"/>
              <w:rPr>
                <w:rFonts w:eastAsia="Times New Roman" w:cs="Times New Roman"/>
                <w:color w:val="006100"/>
                <w:kern w:val="0"/>
                <w:lang w:val="hr-HR" w:eastAsia="hr-HR" w:bidi="ar-SA"/>
              </w:rPr>
            </w:pPr>
            <w:r w:rsidRPr="00402CB2">
              <w:rPr>
                <w:rFonts w:eastAsia="Times New Roman" w:cs="Times New Roman"/>
                <w:color w:val="006100"/>
                <w:kern w:val="0"/>
                <w:lang w:val="hr-HR" w:eastAsia="hr-HR" w:bidi="ar-SA"/>
              </w:rPr>
              <w:t> </w:t>
            </w:r>
          </w:p>
        </w:tc>
      </w:tr>
    </w:tbl>
    <w:p w:rsidR="00C05922" w:rsidRDefault="00C05922">
      <w:pPr>
        <w:pStyle w:val="Standard1"/>
      </w:pPr>
    </w:p>
    <w:p w:rsidR="00C05922" w:rsidRDefault="00C05922">
      <w:pPr>
        <w:pStyle w:val="Standard1"/>
        <w:jc w:val="both"/>
        <w:rPr>
          <w:rFonts w:ascii="Times New Roman" w:hAnsi="Times New Roman" w:cs="Times New Roman"/>
        </w:rPr>
      </w:pPr>
    </w:p>
    <w:tbl>
      <w:tblPr>
        <w:tblW w:w="13197" w:type="dxa"/>
        <w:tblInd w:w="93" w:type="dxa"/>
        <w:tblLook w:val="04A0"/>
      </w:tblPr>
      <w:tblGrid>
        <w:gridCol w:w="480"/>
        <w:gridCol w:w="3700"/>
        <w:gridCol w:w="1420"/>
        <w:gridCol w:w="4060"/>
        <w:gridCol w:w="1360"/>
        <w:gridCol w:w="2177"/>
      </w:tblGrid>
      <w:tr w:rsidR="007E4638" w:rsidRPr="007E4638" w:rsidTr="007E4638">
        <w:trPr>
          <w:trHeight w:val="300"/>
        </w:trPr>
        <w:tc>
          <w:tcPr>
            <w:tcW w:w="48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3700" w:type="dxa"/>
            <w:tcBorders>
              <w:top w:val="nil"/>
              <w:left w:val="nil"/>
              <w:bottom w:val="nil"/>
              <w:right w:val="nil"/>
            </w:tcBorders>
            <w:shd w:val="clear" w:color="000000" w:fill="4BACC6"/>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SH THAT WE NEED TO INVOLVE:</w:t>
            </w:r>
          </w:p>
        </w:tc>
        <w:tc>
          <w:tcPr>
            <w:tcW w:w="142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406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36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2177"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r>
      <w:tr w:rsidR="007E4638" w:rsidRPr="007E4638" w:rsidTr="007E4638">
        <w:trPr>
          <w:trHeight w:val="300"/>
        </w:trPr>
        <w:tc>
          <w:tcPr>
            <w:tcW w:w="48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370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142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4060" w:type="dxa"/>
            <w:tcBorders>
              <w:top w:val="nil"/>
              <w:left w:val="nil"/>
              <w:bottom w:val="nil"/>
              <w:right w:val="nil"/>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p>
        </w:tc>
        <w:tc>
          <w:tcPr>
            <w:tcW w:w="3537" w:type="dxa"/>
            <w:gridSpan w:val="2"/>
            <w:tcBorders>
              <w:top w:val="nil"/>
              <w:left w:val="nil"/>
              <w:bottom w:val="nil"/>
              <w:right w:val="nil"/>
            </w:tcBorders>
            <w:shd w:val="clear" w:color="000000" w:fill="C0504D"/>
            <w:noWrap/>
            <w:vAlign w:val="bottom"/>
            <w:hideMark/>
          </w:tcPr>
          <w:p w:rsidR="007E4638" w:rsidRPr="007E4638" w:rsidRDefault="007E4638" w:rsidP="007E4638">
            <w:pPr>
              <w:widowControl/>
              <w:suppressAutoHyphens w:val="0"/>
              <w:autoSpaceDN/>
              <w:spacing w:after="0" w:line="240" w:lineRule="auto"/>
              <w:jc w:val="center"/>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Potential Inputs- Collaboration</w:t>
            </w:r>
          </w:p>
        </w:tc>
      </w:tr>
      <w:tr w:rsidR="007E4638" w:rsidRPr="007E4638" w:rsidTr="007E4638">
        <w:trPr>
          <w:trHeight w:val="300"/>
        </w:trPr>
        <w:tc>
          <w:tcPr>
            <w:tcW w:w="480" w:type="dxa"/>
            <w:tcBorders>
              <w:top w:val="nil"/>
              <w:left w:val="nil"/>
              <w:bottom w:val="nil"/>
              <w:right w:val="nil"/>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 </w:t>
            </w:r>
          </w:p>
        </w:tc>
        <w:tc>
          <w:tcPr>
            <w:tcW w:w="3700" w:type="dxa"/>
            <w:tcBorders>
              <w:top w:val="nil"/>
              <w:left w:val="nil"/>
              <w:bottom w:val="nil"/>
              <w:right w:val="nil"/>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Name</w:t>
            </w:r>
          </w:p>
        </w:tc>
        <w:tc>
          <w:tcPr>
            <w:tcW w:w="5480" w:type="dxa"/>
            <w:gridSpan w:val="2"/>
            <w:tcBorders>
              <w:top w:val="nil"/>
              <w:left w:val="nil"/>
              <w:bottom w:val="nil"/>
              <w:right w:val="nil"/>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Profile/Interest</w:t>
            </w:r>
          </w:p>
        </w:tc>
        <w:tc>
          <w:tcPr>
            <w:tcW w:w="1360" w:type="dxa"/>
            <w:tcBorders>
              <w:top w:val="nil"/>
              <w:left w:val="nil"/>
              <w:bottom w:val="nil"/>
              <w:right w:val="nil"/>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Menagment</w:t>
            </w:r>
          </w:p>
        </w:tc>
        <w:tc>
          <w:tcPr>
            <w:tcW w:w="2177" w:type="dxa"/>
            <w:tcBorders>
              <w:top w:val="nil"/>
              <w:left w:val="nil"/>
              <w:bottom w:val="nil"/>
              <w:right w:val="nil"/>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Other</w:t>
            </w:r>
          </w:p>
        </w:tc>
      </w:tr>
      <w:tr w:rsidR="007E4638" w:rsidRPr="007E4638" w:rsidTr="007E4638">
        <w:trPr>
          <w:trHeight w:val="709"/>
        </w:trPr>
        <w:tc>
          <w:tcPr>
            <w:tcW w:w="480" w:type="dxa"/>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1.</w:t>
            </w:r>
          </w:p>
        </w:tc>
        <w:tc>
          <w:tcPr>
            <w:tcW w:w="3700" w:type="dxa"/>
            <w:tcBorders>
              <w:top w:val="single" w:sz="4" w:space="0" w:color="auto"/>
              <w:left w:val="nil"/>
              <w:bottom w:val="single" w:sz="4" w:space="0" w:color="auto"/>
              <w:right w:val="single" w:sz="4" w:space="0" w:color="auto"/>
            </w:tcBorders>
            <w:shd w:val="clear" w:color="000000" w:fill="8064A2"/>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Pr>
                <w:rFonts w:eastAsia="Times New Roman" w:cs="Times New Roman"/>
                <w:color w:val="FFFFFF"/>
                <w:kern w:val="0"/>
                <w:lang w:eastAsia="hr-HR" w:bidi="ar-SA"/>
              </w:rPr>
              <w:t>Local</w:t>
            </w:r>
            <w:r w:rsidRPr="007E4638">
              <w:rPr>
                <w:rFonts w:eastAsia="Times New Roman" w:cs="Times New Roman"/>
                <w:color w:val="FFFFFF"/>
                <w:kern w:val="0"/>
                <w:lang w:eastAsia="hr-HR" w:bidi="ar-SA"/>
              </w:rPr>
              <w:t xml:space="preserve"> or regional </w:t>
            </w:r>
            <w:r>
              <w:rPr>
                <w:rFonts w:eastAsia="Times New Roman" w:cs="Times New Roman"/>
                <w:color w:val="FFFFFF"/>
                <w:kern w:val="0"/>
                <w:lang w:eastAsia="hr-HR" w:bidi="ar-SA"/>
              </w:rPr>
              <w:t>companies</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Human and financial support, experience in management of the project</w:t>
            </w:r>
          </w:p>
        </w:tc>
        <w:tc>
          <w:tcPr>
            <w:tcW w:w="1360" w:type="dxa"/>
            <w:tcBorders>
              <w:top w:val="single" w:sz="4" w:space="0" w:color="auto"/>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c>
          <w:tcPr>
            <w:tcW w:w="2177" w:type="dxa"/>
            <w:tcBorders>
              <w:top w:val="single" w:sz="4" w:space="0" w:color="auto"/>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r w:rsidR="007E4638" w:rsidRPr="007E4638" w:rsidTr="007E4638">
        <w:trPr>
          <w:trHeight w:val="410"/>
        </w:trPr>
        <w:tc>
          <w:tcPr>
            <w:tcW w:w="480" w:type="dxa"/>
            <w:tcBorders>
              <w:top w:val="nil"/>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2.</w:t>
            </w:r>
          </w:p>
        </w:tc>
        <w:tc>
          <w:tcPr>
            <w:tcW w:w="3700" w:type="dxa"/>
            <w:tcBorders>
              <w:top w:val="nil"/>
              <w:left w:val="nil"/>
              <w:bottom w:val="single" w:sz="4" w:space="0" w:color="auto"/>
              <w:right w:val="single" w:sz="4" w:space="0" w:color="auto"/>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All political parties</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Wider political support to the project</w:t>
            </w:r>
          </w:p>
        </w:tc>
        <w:tc>
          <w:tcPr>
            <w:tcW w:w="1360"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c>
          <w:tcPr>
            <w:tcW w:w="2177"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r w:rsidR="007E4638" w:rsidRPr="007E4638" w:rsidTr="007E4638">
        <w:trPr>
          <w:trHeight w:val="300"/>
        </w:trPr>
        <w:tc>
          <w:tcPr>
            <w:tcW w:w="480" w:type="dxa"/>
            <w:tcBorders>
              <w:top w:val="nil"/>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3.</w:t>
            </w:r>
          </w:p>
        </w:tc>
        <w:tc>
          <w:tcPr>
            <w:tcW w:w="3700" w:type="dxa"/>
            <w:tcBorders>
              <w:top w:val="nil"/>
              <w:left w:val="nil"/>
              <w:bottom w:val="single" w:sz="4" w:space="0" w:color="auto"/>
              <w:right w:val="single" w:sz="4" w:space="0" w:color="auto"/>
            </w:tcBorders>
            <w:shd w:val="clear" w:color="000000" w:fill="8064A2"/>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City council members</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Wider political support to the project</w:t>
            </w:r>
            <w:r>
              <w:rPr>
                <w:rFonts w:eastAsia="Times New Roman" w:cs="Times New Roman"/>
                <w:color w:val="000000"/>
                <w:kern w:val="0"/>
                <w:lang w:val="hr-HR" w:eastAsia="hr-HR" w:bidi="ar-SA"/>
              </w:rPr>
              <w:t>-elective represent</w:t>
            </w:r>
            <w:r>
              <w:rPr>
                <w:rFonts w:eastAsia="Times New Roman" w:cs="Times New Roman"/>
                <w:color w:val="000000"/>
                <w:kern w:val="0"/>
                <w:lang w:val="hr-HR" w:eastAsia="hr-HR" w:bidi="ar-SA"/>
              </w:rPr>
              <w:t>a</w:t>
            </w:r>
            <w:r>
              <w:rPr>
                <w:rFonts w:eastAsia="Times New Roman" w:cs="Times New Roman"/>
                <w:color w:val="000000"/>
                <w:kern w:val="0"/>
                <w:lang w:val="hr-HR" w:eastAsia="hr-HR" w:bidi="ar-SA"/>
              </w:rPr>
              <w:t>tives</w:t>
            </w:r>
          </w:p>
        </w:tc>
        <w:tc>
          <w:tcPr>
            <w:tcW w:w="1360" w:type="dxa"/>
            <w:tcBorders>
              <w:top w:val="nil"/>
              <w:left w:val="nil"/>
              <w:bottom w:val="single" w:sz="4" w:space="0" w:color="auto"/>
              <w:right w:val="single" w:sz="4" w:space="0" w:color="auto"/>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 </w:t>
            </w:r>
          </w:p>
        </w:tc>
        <w:tc>
          <w:tcPr>
            <w:tcW w:w="2177"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r w:rsidR="007E4638" w:rsidRPr="007E4638" w:rsidTr="007E4638">
        <w:trPr>
          <w:trHeight w:val="1158"/>
        </w:trPr>
        <w:tc>
          <w:tcPr>
            <w:tcW w:w="480" w:type="dxa"/>
            <w:tcBorders>
              <w:top w:val="nil"/>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4.</w:t>
            </w:r>
          </w:p>
        </w:tc>
        <w:tc>
          <w:tcPr>
            <w:tcW w:w="3700" w:type="dxa"/>
            <w:tcBorders>
              <w:top w:val="nil"/>
              <w:left w:val="nil"/>
              <w:bottom w:val="single" w:sz="4" w:space="0" w:color="auto"/>
              <w:right w:val="single" w:sz="4" w:space="0" w:color="auto"/>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City Youth council</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Consultative body for providing rights and needs of young</w:t>
            </w:r>
            <w:r>
              <w:rPr>
                <w:rFonts w:eastAsia="Times New Roman" w:cs="Times New Roman"/>
                <w:color w:val="000000"/>
                <w:kern w:val="0"/>
                <w:lang w:val="hr-HR" w:eastAsia="hr-HR" w:bidi="ar-SA"/>
              </w:rPr>
              <w:t xml:space="preserve"> people in the community</w:t>
            </w:r>
            <w:r w:rsidRPr="007E4638">
              <w:rPr>
                <w:rFonts w:eastAsia="Times New Roman" w:cs="Times New Roman"/>
                <w:color w:val="000000"/>
                <w:kern w:val="0"/>
                <w:lang w:val="hr-HR" w:eastAsia="hr-HR" w:bidi="ar-SA"/>
              </w:rPr>
              <w:t>:</w:t>
            </w:r>
            <w:r>
              <w:rPr>
                <w:rFonts w:eastAsia="Times New Roman" w:cs="Times New Roman"/>
                <w:color w:val="000000"/>
                <w:kern w:val="0"/>
                <w:lang w:val="hr-HR" w:eastAsia="hr-HR" w:bidi="ar-SA"/>
              </w:rPr>
              <w:t xml:space="preserve"> Through it</w:t>
            </w:r>
            <w:r w:rsidRPr="007E4638">
              <w:rPr>
                <w:rFonts w:eastAsia="Times New Roman" w:cs="Times New Roman"/>
                <w:color w:val="000000"/>
                <w:kern w:val="0"/>
                <w:lang w:val="hr-HR" w:eastAsia="hr-HR" w:bidi="ar-SA"/>
              </w:rPr>
              <w:t xml:space="preserve"> youngs are included in decision making process: configuration: young citizens year-age: 15 to 30</w:t>
            </w:r>
          </w:p>
        </w:tc>
        <w:tc>
          <w:tcPr>
            <w:tcW w:w="1360"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c>
          <w:tcPr>
            <w:tcW w:w="2177"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r w:rsidR="007E4638" w:rsidRPr="007E4638" w:rsidTr="007E4638">
        <w:trPr>
          <w:trHeight w:val="810"/>
        </w:trPr>
        <w:tc>
          <w:tcPr>
            <w:tcW w:w="480" w:type="dxa"/>
            <w:tcBorders>
              <w:top w:val="nil"/>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5.</w:t>
            </w:r>
          </w:p>
        </w:tc>
        <w:tc>
          <w:tcPr>
            <w:tcW w:w="3700" w:type="dxa"/>
            <w:tcBorders>
              <w:top w:val="nil"/>
              <w:left w:val="nil"/>
              <w:bottom w:val="single" w:sz="4" w:space="0" w:color="auto"/>
              <w:right w:val="single" w:sz="4" w:space="0" w:color="auto"/>
            </w:tcBorders>
            <w:shd w:val="clear" w:color="000000" w:fill="8064A2"/>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Other important local organizations (for example; parents associations),</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Informations about social challenges they are dealing with, suggestion of solutions</w:t>
            </w:r>
          </w:p>
        </w:tc>
        <w:tc>
          <w:tcPr>
            <w:tcW w:w="1360" w:type="dxa"/>
            <w:tcBorders>
              <w:top w:val="nil"/>
              <w:left w:val="nil"/>
              <w:bottom w:val="single" w:sz="4" w:space="0" w:color="auto"/>
              <w:right w:val="single" w:sz="4" w:space="0" w:color="auto"/>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 </w:t>
            </w:r>
          </w:p>
        </w:tc>
        <w:tc>
          <w:tcPr>
            <w:tcW w:w="2177"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r w:rsidR="007E4638" w:rsidRPr="007E4638" w:rsidTr="007E4638">
        <w:trPr>
          <w:trHeight w:val="1020"/>
        </w:trPr>
        <w:tc>
          <w:tcPr>
            <w:tcW w:w="480" w:type="dxa"/>
            <w:tcBorders>
              <w:top w:val="nil"/>
              <w:left w:val="single" w:sz="4" w:space="0" w:color="auto"/>
              <w:bottom w:val="single" w:sz="4" w:space="0" w:color="auto"/>
              <w:right w:val="single" w:sz="4" w:space="0" w:color="auto"/>
            </w:tcBorders>
            <w:shd w:val="clear" w:color="000000" w:fill="C0504D"/>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val="hr-HR" w:eastAsia="hr-HR" w:bidi="ar-SA"/>
              </w:rPr>
              <w:t>6.</w:t>
            </w:r>
          </w:p>
        </w:tc>
        <w:tc>
          <w:tcPr>
            <w:tcW w:w="3700" w:type="dxa"/>
            <w:tcBorders>
              <w:top w:val="nil"/>
              <w:left w:val="nil"/>
              <w:bottom w:val="single" w:sz="4" w:space="0" w:color="auto"/>
              <w:right w:val="single" w:sz="4" w:space="0" w:color="auto"/>
            </w:tcBorders>
            <w:shd w:val="clear" w:color="000000" w:fill="8064A2"/>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FFFFFF"/>
                <w:kern w:val="0"/>
                <w:lang w:val="hr-HR" w:eastAsia="hr-HR" w:bidi="ar-SA"/>
              </w:rPr>
            </w:pPr>
            <w:r w:rsidRPr="007E4638">
              <w:rPr>
                <w:rFonts w:eastAsia="Times New Roman" w:cs="Times New Roman"/>
                <w:color w:val="FFFFFF"/>
                <w:kern w:val="0"/>
                <w:lang w:eastAsia="hr-HR" w:bidi="ar-SA"/>
              </w:rPr>
              <w:t>Other important local individuals</w:t>
            </w:r>
          </w:p>
        </w:tc>
        <w:tc>
          <w:tcPr>
            <w:tcW w:w="5480" w:type="dxa"/>
            <w:gridSpan w:val="2"/>
            <w:tcBorders>
              <w:top w:val="single" w:sz="4" w:space="0" w:color="auto"/>
              <w:left w:val="nil"/>
              <w:bottom w:val="single" w:sz="4" w:space="0" w:color="auto"/>
              <w:right w:val="single" w:sz="4" w:space="0" w:color="auto"/>
            </w:tcBorders>
            <w:shd w:val="clear" w:color="auto" w:fill="auto"/>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 </w:t>
            </w:r>
          </w:p>
        </w:tc>
        <w:tc>
          <w:tcPr>
            <w:tcW w:w="1360" w:type="dxa"/>
            <w:tcBorders>
              <w:top w:val="nil"/>
              <w:left w:val="nil"/>
              <w:bottom w:val="single" w:sz="4" w:space="0" w:color="auto"/>
              <w:right w:val="single" w:sz="4" w:space="0" w:color="auto"/>
            </w:tcBorders>
            <w:shd w:val="clear" w:color="auto" w:fill="auto"/>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0000"/>
                <w:kern w:val="0"/>
                <w:lang w:val="hr-HR" w:eastAsia="hr-HR" w:bidi="ar-SA"/>
              </w:rPr>
            </w:pPr>
            <w:r w:rsidRPr="007E4638">
              <w:rPr>
                <w:rFonts w:eastAsia="Times New Roman" w:cs="Times New Roman"/>
                <w:color w:val="000000"/>
                <w:kern w:val="0"/>
                <w:lang w:val="hr-HR" w:eastAsia="hr-HR" w:bidi="ar-SA"/>
              </w:rPr>
              <w:t> </w:t>
            </w:r>
          </w:p>
        </w:tc>
        <w:tc>
          <w:tcPr>
            <w:tcW w:w="2177" w:type="dxa"/>
            <w:tcBorders>
              <w:top w:val="nil"/>
              <w:left w:val="nil"/>
              <w:bottom w:val="single" w:sz="4" w:space="0" w:color="auto"/>
              <w:right w:val="single" w:sz="4" w:space="0" w:color="auto"/>
            </w:tcBorders>
            <w:shd w:val="clear" w:color="000000" w:fill="C6EFCE"/>
            <w:noWrap/>
            <w:vAlign w:val="bottom"/>
            <w:hideMark/>
          </w:tcPr>
          <w:p w:rsidR="007E4638" w:rsidRPr="007E4638" w:rsidRDefault="007E4638" w:rsidP="007E4638">
            <w:pPr>
              <w:widowControl/>
              <w:suppressAutoHyphens w:val="0"/>
              <w:autoSpaceDN/>
              <w:spacing w:after="0" w:line="240" w:lineRule="auto"/>
              <w:textAlignment w:val="auto"/>
              <w:rPr>
                <w:rFonts w:eastAsia="Times New Roman" w:cs="Times New Roman"/>
                <w:color w:val="006100"/>
                <w:kern w:val="0"/>
                <w:lang w:val="hr-HR" w:eastAsia="hr-HR" w:bidi="ar-SA"/>
              </w:rPr>
            </w:pPr>
            <w:r w:rsidRPr="007E4638">
              <w:rPr>
                <w:rFonts w:eastAsia="Times New Roman" w:cs="Times New Roman"/>
                <w:color w:val="006100"/>
                <w:kern w:val="0"/>
                <w:lang w:val="hr-HR" w:eastAsia="hr-HR" w:bidi="ar-SA"/>
              </w:rPr>
              <w:t> </w:t>
            </w:r>
          </w:p>
        </w:tc>
      </w:tr>
    </w:tbl>
    <w:p w:rsidR="007E4638" w:rsidRDefault="007E4638">
      <w:pPr>
        <w:pStyle w:val="Standard1"/>
        <w:jc w:val="both"/>
        <w:sectPr w:rsidR="007E4638" w:rsidSect="006A01E2">
          <w:headerReference w:type="default" r:id="rId27"/>
          <w:footerReference w:type="default" r:id="rId28"/>
          <w:pgSz w:w="16838" w:h="11906" w:orient="landscape"/>
          <w:pgMar w:top="1134" w:right="1559" w:bottom="1134" w:left="1701" w:header="851" w:footer="454" w:gutter="0"/>
          <w:cols w:space="720"/>
          <w:docGrid w:linePitch="299"/>
        </w:sectPr>
      </w:pPr>
    </w:p>
    <w:p w:rsidR="007E4638" w:rsidRDefault="007E4638">
      <w:pPr>
        <w:pStyle w:val="Standard1"/>
        <w:jc w:val="both"/>
      </w:pPr>
    </w:p>
    <w:p w:rsidR="00C05922" w:rsidRPr="006A01E2" w:rsidRDefault="00D81003" w:rsidP="006A01E2">
      <w:pPr>
        <w:pStyle w:val="Naslov2"/>
        <w:jc w:val="left"/>
        <w:rPr>
          <w:rFonts w:asciiTheme="minorHAnsi" w:hAnsiTheme="minorHAnsi" w:cstheme="minorHAnsi"/>
          <w:color w:val="auto"/>
          <w:szCs w:val="24"/>
          <w:u w:val="none"/>
        </w:rPr>
      </w:pPr>
      <w:bookmarkStart w:id="13" w:name="_Toc5368639"/>
      <w:r w:rsidRPr="006A01E2">
        <w:rPr>
          <w:rFonts w:asciiTheme="minorHAnsi" w:hAnsiTheme="minorHAnsi" w:cstheme="minorHAnsi"/>
          <w:color w:val="auto"/>
          <w:szCs w:val="24"/>
          <w:u w:val="none"/>
        </w:rPr>
        <w:t>2.4. YOUR CITY’S CONTRIBUTION AND ADDED VALUE</w:t>
      </w:r>
      <w:bookmarkEnd w:id="13"/>
    </w:p>
    <w:p w:rsidR="00D81003" w:rsidRPr="006A01E2" w:rsidRDefault="00D81003" w:rsidP="00D81003">
      <w:pPr>
        <w:rPr>
          <w:rFonts w:asciiTheme="minorHAnsi" w:hAnsiTheme="minorHAnsi" w:cstheme="minorHAnsi"/>
          <w:sz w:val="24"/>
          <w:szCs w:val="24"/>
        </w:rPr>
      </w:pPr>
    </w:p>
    <w:p w:rsidR="00C05922" w:rsidRPr="006A01E2" w:rsidRDefault="000A6F1A">
      <w:pPr>
        <w:pStyle w:val="Standard1"/>
        <w:jc w:val="both"/>
        <w:rPr>
          <w:rFonts w:asciiTheme="minorHAnsi" w:hAnsiTheme="minorHAnsi" w:cstheme="minorHAnsi"/>
          <w:sz w:val="24"/>
          <w:szCs w:val="24"/>
        </w:rPr>
      </w:pPr>
      <w:r w:rsidRPr="006A01E2">
        <w:rPr>
          <w:rFonts w:asciiTheme="minorHAnsi" w:hAnsiTheme="minorHAnsi" w:cstheme="minorHAnsi"/>
          <w:sz w:val="24"/>
          <w:szCs w:val="24"/>
        </w:rPr>
        <w:t>In the last few years, through social networks the City of Pregrada has achieved a high range of transparency and constitutes a good practice in participative processes by involving local people in the work of the local government.</w:t>
      </w:r>
    </w:p>
    <w:p w:rsidR="00C05922" w:rsidRPr="006A01E2" w:rsidRDefault="000A6F1A">
      <w:pPr>
        <w:pStyle w:val="Standard1"/>
        <w:jc w:val="both"/>
        <w:rPr>
          <w:rFonts w:asciiTheme="minorHAnsi" w:hAnsiTheme="minorHAnsi" w:cstheme="minorHAnsi"/>
          <w:sz w:val="24"/>
          <w:szCs w:val="24"/>
        </w:rPr>
      </w:pPr>
      <w:r w:rsidRPr="006A01E2">
        <w:rPr>
          <w:rFonts w:asciiTheme="minorHAnsi" w:hAnsiTheme="minorHAnsi" w:cstheme="minorHAnsi"/>
          <w:sz w:val="24"/>
          <w:szCs w:val="24"/>
        </w:rPr>
        <w:t>The City discovered that the only solution to face the increasing scarcity of resources is to co-share and co-implement solutions. This was the fundamental reason for the development of stakeholders’ networks.</w:t>
      </w:r>
    </w:p>
    <w:p w:rsidR="00C05922" w:rsidRPr="006A01E2" w:rsidRDefault="000A6F1A">
      <w:pPr>
        <w:pStyle w:val="Standard1"/>
        <w:jc w:val="both"/>
        <w:rPr>
          <w:rFonts w:asciiTheme="minorHAnsi" w:hAnsiTheme="minorHAnsi" w:cstheme="minorHAnsi"/>
          <w:sz w:val="24"/>
          <w:szCs w:val="24"/>
        </w:rPr>
      </w:pPr>
      <w:r w:rsidRPr="006A01E2">
        <w:rPr>
          <w:rFonts w:asciiTheme="minorHAnsi" w:hAnsiTheme="minorHAnsi" w:cstheme="minorHAnsi"/>
          <w:sz w:val="24"/>
          <w:szCs w:val="24"/>
        </w:rPr>
        <w:t>The City of Pregrada was the first in Croatia to implement, with big success, a crowdfunded project. The aim of the project was the renovation of the kindergarten „Naša radost</w:t>
      </w:r>
      <w:proofErr w:type="gramStart"/>
      <w:r w:rsidRPr="006A01E2">
        <w:rPr>
          <w:rFonts w:asciiTheme="minorHAnsi" w:hAnsiTheme="minorHAnsi" w:cstheme="minorHAnsi"/>
          <w:sz w:val="24"/>
          <w:szCs w:val="24"/>
        </w:rPr>
        <w:t>“ Pregrada</w:t>
      </w:r>
      <w:proofErr w:type="gramEnd"/>
      <w:r w:rsidRPr="006A01E2">
        <w:rPr>
          <w:rFonts w:asciiTheme="minorHAnsi" w:hAnsiTheme="minorHAnsi" w:cstheme="minorHAnsi"/>
          <w:sz w:val="24"/>
          <w:szCs w:val="24"/>
        </w:rPr>
        <w:t>. This way we offered to the citizens a way to contribute to something that is important for our community and the feedback was great. Our success was more than 100%.</w:t>
      </w:r>
    </w:p>
    <w:p w:rsidR="00C05922" w:rsidRPr="006A01E2" w:rsidRDefault="000A6F1A">
      <w:pPr>
        <w:pStyle w:val="Standard1"/>
        <w:jc w:val="both"/>
        <w:rPr>
          <w:rFonts w:asciiTheme="minorHAnsi" w:hAnsiTheme="minorHAnsi" w:cstheme="minorHAnsi"/>
          <w:sz w:val="24"/>
          <w:szCs w:val="24"/>
        </w:rPr>
      </w:pPr>
      <w:r w:rsidRPr="006A01E2">
        <w:rPr>
          <w:rFonts w:asciiTheme="minorHAnsi" w:hAnsiTheme="minorHAnsi" w:cstheme="minorHAnsi"/>
          <w:sz w:val="24"/>
          <w:szCs w:val="24"/>
        </w:rPr>
        <w:t xml:space="preserve">Moreover, citizens are activated by the activities of Civil Society </w:t>
      </w:r>
      <w:proofErr w:type="spellStart"/>
      <w:r w:rsidRPr="006A01E2">
        <w:rPr>
          <w:rFonts w:asciiTheme="minorHAnsi" w:hAnsiTheme="minorHAnsi" w:cstheme="minorHAnsi"/>
          <w:sz w:val="24"/>
          <w:szCs w:val="24"/>
        </w:rPr>
        <w:t>Organisations</w:t>
      </w:r>
      <w:proofErr w:type="spellEnd"/>
      <w:r w:rsidRPr="006A01E2">
        <w:rPr>
          <w:rFonts w:asciiTheme="minorHAnsi" w:hAnsiTheme="minorHAnsi" w:cstheme="minorHAnsi"/>
          <w:sz w:val="24"/>
          <w:szCs w:val="24"/>
        </w:rPr>
        <w:t xml:space="preserve"> whose work is done through volunteering and that are funded by the Municipality. This fosters the motivation of the citizens to volunteer for public good and enlarge services provided to the citizens in number and diversity.</w:t>
      </w:r>
    </w:p>
    <w:p w:rsidR="00C05922" w:rsidRPr="006A01E2" w:rsidRDefault="000A6F1A" w:rsidP="006A01E2">
      <w:pPr>
        <w:pStyle w:val="Standard1"/>
        <w:rPr>
          <w:rFonts w:asciiTheme="minorHAnsi" w:hAnsiTheme="minorHAnsi" w:cstheme="minorHAnsi"/>
          <w:sz w:val="24"/>
          <w:szCs w:val="24"/>
        </w:rPr>
      </w:pPr>
      <w:r w:rsidRPr="006A01E2">
        <w:rPr>
          <w:rFonts w:asciiTheme="minorHAnsi" w:hAnsiTheme="minorHAnsi" w:cstheme="minorHAnsi"/>
          <w:sz w:val="24"/>
          <w:szCs w:val="24"/>
        </w:rPr>
        <w:t>We have over 60 active CSO`s with more than 1000 volunteers.</w:t>
      </w:r>
    </w:p>
    <w:p w:rsidR="006A01E2" w:rsidRDefault="006A01E2" w:rsidP="006A01E2">
      <w:pPr>
        <w:pStyle w:val="Naslov2"/>
        <w:jc w:val="left"/>
        <w:rPr>
          <w:rFonts w:asciiTheme="minorHAnsi" w:hAnsiTheme="minorHAnsi" w:cstheme="minorHAnsi"/>
          <w:color w:val="auto"/>
          <w:szCs w:val="24"/>
          <w:u w:val="none"/>
        </w:rPr>
      </w:pPr>
    </w:p>
    <w:p w:rsidR="00C05922" w:rsidRPr="006A01E2" w:rsidRDefault="00D81003" w:rsidP="006A01E2">
      <w:pPr>
        <w:pStyle w:val="Naslov2"/>
        <w:jc w:val="left"/>
        <w:rPr>
          <w:rFonts w:asciiTheme="minorHAnsi" w:hAnsiTheme="minorHAnsi" w:cstheme="minorHAnsi"/>
          <w:color w:val="auto"/>
          <w:szCs w:val="24"/>
          <w:u w:val="none"/>
        </w:rPr>
      </w:pPr>
      <w:bookmarkStart w:id="14" w:name="_Toc5368640"/>
      <w:r w:rsidRPr="006A01E2">
        <w:rPr>
          <w:rFonts w:asciiTheme="minorHAnsi" w:hAnsiTheme="minorHAnsi" w:cstheme="minorHAnsi"/>
          <w:color w:val="auto"/>
          <w:szCs w:val="24"/>
          <w:u w:val="none"/>
        </w:rPr>
        <w:t>2.5. RESOURCES</w:t>
      </w:r>
      <w:bookmarkEnd w:id="14"/>
    </w:p>
    <w:p w:rsidR="006A01E2" w:rsidRPr="006A01E2" w:rsidRDefault="006A01E2" w:rsidP="006A01E2"/>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We have political will to create a mechanism of cooperation of all stakeholders that are established to provide social welfare and also educational institutions. City Mayor is our huge motivator and our support.</w:t>
      </w:r>
    </w:p>
    <w:p w:rsidR="00C05922" w:rsidRPr="006A01E2" w:rsidRDefault="000A6F1A">
      <w:pPr>
        <w:pStyle w:val="Standard1"/>
        <w:rPr>
          <w:rFonts w:asciiTheme="minorHAnsi" w:hAnsiTheme="minorHAnsi" w:cstheme="minorHAnsi"/>
          <w:sz w:val="24"/>
          <w:szCs w:val="24"/>
        </w:rPr>
      </w:pPr>
      <w:proofErr w:type="spellStart"/>
      <w:r w:rsidRPr="006A01E2">
        <w:rPr>
          <w:rFonts w:asciiTheme="minorHAnsi" w:hAnsiTheme="minorHAnsi" w:cstheme="minorHAnsi"/>
          <w:sz w:val="24"/>
          <w:szCs w:val="24"/>
        </w:rPr>
        <w:t>Pregrada's</w:t>
      </w:r>
      <w:proofErr w:type="spellEnd"/>
      <w:r w:rsidRPr="006A01E2">
        <w:rPr>
          <w:rFonts w:asciiTheme="minorHAnsi" w:hAnsiTheme="minorHAnsi" w:cstheme="minorHAnsi"/>
          <w:sz w:val="24"/>
          <w:szCs w:val="24"/>
        </w:rPr>
        <w:t xml:space="preserve"> Mayor is a representative in the Croatian Parliament. When he was elected in the Parliament he decided</w:t>
      </w:r>
      <w:r w:rsidR="006A01E2">
        <w:rPr>
          <w:rFonts w:asciiTheme="minorHAnsi" w:hAnsiTheme="minorHAnsi" w:cstheme="minorHAnsi"/>
          <w:sz w:val="24"/>
          <w:szCs w:val="24"/>
        </w:rPr>
        <w:t xml:space="preserve"> </w:t>
      </w:r>
      <w:r w:rsidRPr="006A01E2">
        <w:rPr>
          <w:rFonts w:asciiTheme="minorHAnsi" w:hAnsiTheme="minorHAnsi" w:cstheme="minorHAnsi"/>
          <w:sz w:val="24"/>
          <w:szCs w:val="24"/>
        </w:rPr>
        <w:t>that he will perform his function of t</w:t>
      </w:r>
      <w:r w:rsidR="006A01E2">
        <w:rPr>
          <w:rFonts w:asciiTheme="minorHAnsi" w:hAnsiTheme="minorHAnsi" w:cstheme="minorHAnsi"/>
          <w:sz w:val="24"/>
          <w:szCs w:val="24"/>
        </w:rPr>
        <w:t>he City Mayor as a Volunteer. T</w:t>
      </w:r>
      <w:r w:rsidRPr="006A01E2">
        <w:rPr>
          <w:rFonts w:asciiTheme="minorHAnsi" w:hAnsiTheme="minorHAnsi" w:cstheme="minorHAnsi"/>
          <w:sz w:val="24"/>
          <w:szCs w:val="24"/>
        </w:rPr>
        <w:t>hrough this act he showed his willingne</w:t>
      </w:r>
      <w:r w:rsidR="006A01E2">
        <w:rPr>
          <w:rFonts w:asciiTheme="minorHAnsi" w:hAnsiTheme="minorHAnsi" w:cstheme="minorHAnsi"/>
          <w:sz w:val="24"/>
          <w:szCs w:val="24"/>
        </w:rPr>
        <w:t>ss to work on the benefit of his community</w:t>
      </w:r>
      <w:r w:rsidRPr="006A01E2">
        <w:rPr>
          <w:rFonts w:asciiTheme="minorHAnsi" w:hAnsiTheme="minorHAnsi" w:cstheme="minorHAnsi"/>
          <w:sz w:val="24"/>
          <w:szCs w:val="24"/>
        </w:rPr>
        <w:t>.</w:t>
      </w:r>
    </w:p>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It was crucial not only for promotion of the volunteerism, but also for building a good relationship with the citizens. The aim is to show them that local government is here for them, that we all work for the benefit of our community.</w:t>
      </w:r>
    </w:p>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ULG is also a great opportunity to make changes in our City. The ULG members have a will to design a strategy to support social inclusion and intergenerational cohesion, especially addressing disadvantaged groups.</w:t>
      </w:r>
    </w:p>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 xml:space="preserve">When we see the ULG we see all important stakeholders that can make changes by sitting at one table. All of them are already doing a lot in order to improve quality of life in our City. </w:t>
      </w:r>
      <w:r w:rsidRPr="006A01E2">
        <w:rPr>
          <w:rFonts w:asciiTheme="minorHAnsi" w:hAnsiTheme="minorHAnsi" w:cstheme="minorHAnsi"/>
          <w:sz w:val="24"/>
          <w:szCs w:val="24"/>
        </w:rPr>
        <w:lastRenderedPageBreak/>
        <w:t>Furthermore, their willingness to make an improvement in existing model of solving social challenges is very promising.</w:t>
      </w:r>
    </w:p>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We think that we have enough of human resources, except when it comes to the youth volunteers. We can say that some changes in our community are visible at the moment, but we need to activate youth members of our community as well as the local entrepreneurs.</w:t>
      </w:r>
    </w:p>
    <w:p w:rsidR="00C05922" w:rsidRPr="006A01E2" w:rsidRDefault="000A6F1A">
      <w:pPr>
        <w:pStyle w:val="Standard1"/>
        <w:rPr>
          <w:rFonts w:asciiTheme="minorHAnsi" w:hAnsiTheme="minorHAnsi" w:cstheme="minorHAnsi"/>
          <w:sz w:val="24"/>
          <w:szCs w:val="24"/>
        </w:rPr>
      </w:pPr>
      <w:r w:rsidRPr="006A01E2">
        <w:rPr>
          <w:rFonts w:asciiTheme="minorHAnsi" w:hAnsiTheme="minorHAnsi" w:cstheme="minorHAnsi"/>
          <w:sz w:val="24"/>
          <w:szCs w:val="24"/>
        </w:rPr>
        <w:t>We already have some good mechanisms of solving social challenges but we need support of other community members. We need motivation, innovation, strength and willingness that young people can bring to the table from one side and the human resources and support resources that the local entrepreneurs can bring from the other side.</w:t>
      </w:r>
    </w:p>
    <w:p w:rsidR="00C05922" w:rsidRDefault="000A6F1A">
      <w:pPr>
        <w:pStyle w:val="Standard1"/>
      </w:pPr>
      <w:r>
        <w:rPr>
          <w:rFonts w:ascii="Times New Roman" w:hAnsi="Times New Roman" w:cs="Times New Roman"/>
        </w:rPr>
        <w:t>According to the sustainabil</w:t>
      </w:r>
      <w:r w:rsidR="009835A0">
        <w:rPr>
          <w:rFonts w:ascii="Times New Roman" w:hAnsi="Times New Roman" w:cs="Times New Roman"/>
        </w:rPr>
        <w:t>i</w:t>
      </w:r>
      <w:r>
        <w:rPr>
          <w:rFonts w:ascii="Times New Roman" w:hAnsi="Times New Roman" w:cs="Times New Roman"/>
        </w:rPr>
        <w:t>ty of the practice that we want to transfer we have to think about financial resources.</w:t>
      </w:r>
    </w:p>
    <w:p w:rsidR="00C05922" w:rsidRDefault="000A6F1A">
      <w:pPr>
        <w:pStyle w:val="Standard1"/>
      </w:pPr>
      <w:r>
        <w:rPr>
          <w:rFonts w:ascii="Times New Roman" w:hAnsi="Times New Roman" w:cs="Times New Roman"/>
        </w:rPr>
        <w:t>Fina</w:t>
      </w:r>
      <w:r w:rsidR="009835A0">
        <w:rPr>
          <w:rFonts w:ascii="Times New Roman" w:hAnsi="Times New Roman" w:cs="Times New Roman"/>
        </w:rPr>
        <w:t>n</w:t>
      </w:r>
      <w:r>
        <w:rPr>
          <w:rFonts w:ascii="Times New Roman" w:hAnsi="Times New Roman" w:cs="Times New Roman"/>
        </w:rPr>
        <w:t>cial resources will be crucial for the implementation of our plans. In accordance to that we are planning to provide some financial resources our city budget, but also donations from the local and regional companies that we will involve in our local network.</w:t>
      </w:r>
    </w:p>
    <w:p w:rsidR="00C05922" w:rsidRPr="006A01E2" w:rsidRDefault="00D81003" w:rsidP="006A01E2">
      <w:pPr>
        <w:pStyle w:val="Naslov1"/>
        <w:jc w:val="left"/>
        <w:rPr>
          <w:rFonts w:asciiTheme="minorHAnsi" w:hAnsiTheme="minorHAnsi" w:cstheme="minorHAnsi"/>
          <w:color w:val="auto"/>
          <w:u w:val="none"/>
        </w:rPr>
      </w:pPr>
      <w:bookmarkStart w:id="15" w:name="_Toc5368641"/>
      <w:r w:rsidRPr="006A01E2">
        <w:rPr>
          <w:rFonts w:asciiTheme="minorHAnsi" w:hAnsiTheme="minorHAnsi" w:cstheme="minorHAnsi"/>
          <w:color w:val="auto"/>
          <w:u w:val="none"/>
        </w:rPr>
        <w:t>3.</w:t>
      </w:r>
      <w:r w:rsidR="000B572F">
        <w:rPr>
          <w:rFonts w:asciiTheme="minorHAnsi" w:hAnsiTheme="minorHAnsi" w:cstheme="minorHAnsi"/>
          <w:color w:val="auto"/>
          <w:u w:val="none"/>
        </w:rPr>
        <w:t xml:space="preserve"> </w:t>
      </w:r>
      <w:r w:rsidRPr="006A01E2">
        <w:rPr>
          <w:rFonts w:asciiTheme="minorHAnsi" w:hAnsiTheme="minorHAnsi" w:cstheme="minorHAnsi"/>
          <w:color w:val="auto"/>
          <w:u w:val="none"/>
        </w:rPr>
        <w:t>THE TRANSFER POTENTIAL OF THE GOOD PRACTICE IN OUR CITY</w:t>
      </w:r>
      <w:bookmarkEnd w:id="15"/>
    </w:p>
    <w:p w:rsidR="00D81003" w:rsidRPr="006A01E2" w:rsidRDefault="00D81003" w:rsidP="00D81003">
      <w:pPr>
        <w:rPr>
          <w:rFonts w:asciiTheme="minorHAnsi" w:hAnsiTheme="minorHAnsi" w:cstheme="minorHAnsi"/>
        </w:rPr>
      </w:pPr>
    </w:p>
    <w:p w:rsidR="00C05922" w:rsidRPr="006A01E2" w:rsidRDefault="000A6F1A" w:rsidP="006A01E2">
      <w:pPr>
        <w:pStyle w:val="Naslov2"/>
        <w:jc w:val="left"/>
        <w:rPr>
          <w:rFonts w:asciiTheme="minorHAnsi" w:hAnsiTheme="minorHAnsi" w:cstheme="minorHAnsi"/>
          <w:color w:val="auto"/>
          <w:u w:val="none"/>
        </w:rPr>
      </w:pPr>
      <w:bookmarkStart w:id="16" w:name="_Toc5368642"/>
      <w:r w:rsidRPr="006A01E2">
        <w:rPr>
          <w:rFonts w:asciiTheme="minorHAnsi" w:eastAsia="Times New Roman" w:hAnsiTheme="minorHAnsi" w:cstheme="minorHAnsi"/>
          <w:color w:val="auto"/>
          <w:u w:val="none"/>
          <w:lang w:val="en-GB" w:bidi="ar-SA"/>
        </w:rPr>
        <w:t>3.1 The transfer potential of the good practice</w:t>
      </w:r>
      <w:bookmarkEnd w:id="16"/>
    </w:p>
    <w:p w:rsidR="00C05922" w:rsidRDefault="00C05922">
      <w:pPr>
        <w:pStyle w:val="Standard1"/>
        <w:spacing w:after="0" w:line="260" w:lineRule="atLeast"/>
        <w:rPr>
          <w:rFonts w:ascii="Times New Roman" w:eastAsia="Times New Roman" w:hAnsi="Times New Roman" w:cs="Times New Roman"/>
          <w:b/>
          <w:color w:val="00B050"/>
          <w:u w:val="single"/>
          <w:lang w:val="en-GB" w:bidi="ar-SA"/>
        </w:rPr>
      </w:pPr>
    </w:p>
    <w:p w:rsidR="00C05922" w:rsidRPr="006A01E2" w:rsidRDefault="000A6F1A">
      <w:pPr>
        <w:pStyle w:val="Standard1"/>
        <w:spacing w:after="0" w:line="260" w:lineRule="atLeast"/>
        <w:rPr>
          <w:rFonts w:asciiTheme="minorHAnsi" w:hAnsiTheme="minorHAnsi" w:cstheme="minorHAnsi"/>
        </w:rPr>
      </w:pPr>
      <w:r w:rsidRPr="006A01E2">
        <w:rPr>
          <w:rFonts w:asciiTheme="minorHAnsi" w:eastAsia="Times New Roman" w:hAnsiTheme="minorHAnsi" w:cstheme="minorHAnsi"/>
          <w:b/>
          <w:color w:val="00B050"/>
          <w:u w:val="single"/>
          <w:lang w:val="en-GB" w:bidi="ar-SA"/>
        </w:rPr>
        <w:t>M1_Participative Governance</w:t>
      </w:r>
    </w:p>
    <w:p w:rsidR="00C05922" w:rsidRPr="006A01E2" w:rsidRDefault="000A6F1A">
      <w:pPr>
        <w:pStyle w:val="Standard1"/>
        <w:spacing w:before="120" w:after="120" w:line="276" w:lineRule="auto"/>
        <w:jc w:val="both"/>
        <w:rPr>
          <w:rFonts w:asciiTheme="minorHAnsi" w:hAnsiTheme="minorHAnsi" w:cstheme="minorHAnsi"/>
        </w:rPr>
      </w:pPr>
      <w:r w:rsidRPr="006A01E2">
        <w:rPr>
          <w:rFonts w:asciiTheme="minorHAnsi" w:eastAsia="Times New Roman" w:hAnsiTheme="minorHAnsi" w:cstheme="minorHAnsi"/>
          <w:iCs/>
          <w:lang w:val="en-GB" w:bidi="ar-SA"/>
        </w:rPr>
        <w:t>At the end of the 24-month duration of the project, we intend to create a Municipal Volunteer Committee that will regulate all municipal volunteer activities and local volunteer practice.</w:t>
      </w:r>
    </w:p>
    <w:p w:rsidR="006A01E2" w:rsidRPr="006A01E2" w:rsidRDefault="006A01E2" w:rsidP="006A01E2">
      <w:pPr>
        <w:pStyle w:val="Standard1"/>
        <w:spacing w:before="120" w:after="120" w:line="276" w:lineRule="auto"/>
        <w:jc w:val="both"/>
        <w:rPr>
          <w:rFonts w:asciiTheme="minorHAnsi" w:hAnsiTheme="minorHAnsi" w:cstheme="minorHAnsi"/>
          <w:b/>
        </w:rPr>
      </w:pPr>
      <w:r>
        <w:rPr>
          <w:rFonts w:asciiTheme="minorHAnsi" w:eastAsia="Times New Roman" w:hAnsiTheme="minorHAnsi" w:cstheme="minorHAnsi"/>
          <w:b/>
          <w:iCs/>
          <w:lang w:val="en-GB" w:bidi="ar-SA"/>
        </w:rPr>
        <w:t xml:space="preserve">OUTPUT </w:t>
      </w:r>
      <w:r w:rsidRPr="006A01E2">
        <w:rPr>
          <w:rFonts w:asciiTheme="minorHAnsi" w:eastAsia="Times New Roman" w:hAnsiTheme="minorHAnsi" w:cstheme="minorHAnsi"/>
          <w:b/>
          <w:iCs/>
          <w:lang w:val="en-GB" w:bidi="ar-SA"/>
        </w:rPr>
        <w:t>INDICATORS:</w:t>
      </w:r>
    </w:p>
    <w:p w:rsidR="00C05922" w:rsidRPr="006A01E2" w:rsidRDefault="006A01E2" w:rsidP="005078AA">
      <w:pPr>
        <w:pStyle w:val="Standard1"/>
        <w:numPr>
          <w:ilvl w:val="0"/>
          <w:numId w:val="56"/>
        </w:numPr>
        <w:spacing w:before="120" w:after="120" w:line="276" w:lineRule="auto"/>
        <w:jc w:val="both"/>
        <w:rPr>
          <w:rFonts w:asciiTheme="minorHAnsi" w:hAnsiTheme="minorHAnsi" w:cstheme="minorHAnsi"/>
        </w:rPr>
      </w:pPr>
      <w:r>
        <w:rPr>
          <w:rFonts w:asciiTheme="minorHAnsi" w:eastAsia="Times New Roman" w:hAnsiTheme="minorHAnsi" w:cstheme="minorHAnsi"/>
          <w:iCs/>
          <w:lang w:val="en-GB" w:bidi="ar-SA"/>
        </w:rPr>
        <w:t>B</w:t>
      </w:r>
      <w:r w:rsidR="000A6F1A" w:rsidRPr="006A01E2">
        <w:rPr>
          <w:rFonts w:asciiTheme="minorHAnsi" w:eastAsia="Times New Roman" w:hAnsiTheme="minorHAnsi" w:cstheme="minorHAnsi"/>
          <w:iCs/>
          <w:lang w:val="en-GB" w:bidi="ar-SA"/>
        </w:rPr>
        <w:t xml:space="preserve">oard similar to </w:t>
      </w:r>
      <w:proofErr w:type="spellStart"/>
      <w:r w:rsidR="000A6F1A" w:rsidRPr="006A01E2">
        <w:rPr>
          <w:rFonts w:asciiTheme="minorHAnsi" w:eastAsia="Times New Roman" w:hAnsiTheme="minorHAnsi" w:cstheme="minorHAnsi"/>
          <w:iCs/>
          <w:lang w:val="en-GB" w:bidi="ar-SA"/>
        </w:rPr>
        <w:t>Athienou's</w:t>
      </w:r>
      <w:proofErr w:type="spellEnd"/>
      <w:r w:rsidR="000A6F1A" w:rsidRPr="006A01E2">
        <w:rPr>
          <w:rFonts w:asciiTheme="minorHAnsi" w:eastAsia="Times New Roman" w:hAnsiTheme="minorHAnsi" w:cstheme="minorHAnsi"/>
          <w:iCs/>
          <w:lang w:val="en-GB" w:bidi="ar-SA"/>
        </w:rPr>
        <w:t xml:space="preserve"> MCV</w:t>
      </w:r>
      <w:r>
        <w:rPr>
          <w:rFonts w:asciiTheme="minorHAnsi" w:eastAsia="Times New Roman" w:hAnsiTheme="minorHAnsi" w:cstheme="minorHAnsi"/>
          <w:iCs/>
          <w:lang w:val="en-GB" w:bidi="ar-SA"/>
        </w:rPr>
        <w:t xml:space="preserve"> created in Pregrada</w:t>
      </w:r>
    </w:p>
    <w:p w:rsidR="00C05922" w:rsidRPr="006A01E2" w:rsidRDefault="00313644">
      <w:pPr>
        <w:pStyle w:val="Standard1"/>
        <w:numPr>
          <w:ilvl w:val="0"/>
          <w:numId w:val="44"/>
        </w:numPr>
        <w:spacing w:before="120" w:after="120" w:line="276" w:lineRule="auto"/>
        <w:jc w:val="both"/>
        <w:rPr>
          <w:rFonts w:asciiTheme="minorHAnsi" w:hAnsiTheme="minorHAnsi" w:cstheme="minorHAnsi"/>
        </w:rPr>
      </w:pPr>
      <w:r>
        <w:rPr>
          <w:rFonts w:asciiTheme="minorHAnsi" w:eastAsia="Times New Roman" w:hAnsiTheme="minorHAnsi" w:cstheme="minorHAnsi"/>
          <w:iCs/>
          <w:lang w:val="en-GB" w:bidi="ar-SA"/>
        </w:rPr>
        <w:t>F</w:t>
      </w:r>
      <w:r w:rsidR="000A6F1A" w:rsidRPr="006A01E2">
        <w:rPr>
          <w:rFonts w:asciiTheme="minorHAnsi" w:eastAsia="Times New Roman" w:hAnsiTheme="minorHAnsi" w:cstheme="minorHAnsi"/>
          <w:iCs/>
          <w:lang w:val="en-GB" w:bidi="ar-SA"/>
        </w:rPr>
        <w:t xml:space="preserve">inancial resources for </w:t>
      </w:r>
      <w:r>
        <w:rPr>
          <w:rFonts w:asciiTheme="minorHAnsi" w:eastAsia="Times New Roman" w:hAnsiTheme="minorHAnsi" w:cstheme="minorHAnsi"/>
          <w:iCs/>
          <w:lang w:val="en-GB" w:bidi="ar-SA"/>
        </w:rPr>
        <w:t xml:space="preserve">Board work </w:t>
      </w:r>
      <w:r w:rsidR="000A6F1A" w:rsidRPr="006A01E2">
        <w:rPr>
          <w:rFonts w:asciiTheme="minorHAnsi" w:eastAsia="Times New Roman" w:hAnsiTheme="minorHAnsi" w:cstheme="minorHAnsi"/>
          <w:iCs/>
          <w:lang w:val="en-GB" w:bidi="ar-SA"/>
        </w:rPr>
        <w:t>board</w:t>
      </w:r>
      <w:r>
        <w:rPr>
          <w:rFonts w:asciiTheme="minorHAnsi" w:eastAsia="Times New Roman" w:hAnsiTheme="minorHAnsi" w:cstheme="minorHAnsi"/>
          <w:iCs/>
          <w:lang w:val="en-GB" w:bidi="ar-SA"/>
        </w:rPr>
        <w:t xml:space="preserve"> available</w:t>
      </w:r>
    </w:p>
    <w:p w:rsidR="00C05922" w:rsidRPr="006A01E2" w:rsidRDefault="00313644">
      <w:pPr>
        <w:pStyle w:val="Standard1"/>
        <w:numPr>
          <w:ilvl w:val="0"/>
          <w:numId w:val="44"/>
        </w:numPr>
        <w:spacing w:before="120" w:after="120" w:line="276" w:lineRule="auto"/>
        <w:jc w:val="both"/>
        <w:rPr>
          <w:rFonts w:asciiTheme="minorHAnsi" w:hAnsiTheme="minorHAnsi" w:cstheme="minorHAnsi"/>
        </w:rPr>
      </w:pPr>
      <w:r>
        <w:rPr>
          <w:rFonts w:asciiTheme="minorHAnsi" w:eastAsia="Times New Roman" w:hAnsiTheme="minorHAnsi" w:cstheme="minorHAnsi"/>
          <w:iCs/>
          <w:lang w:val="en-GB" w:bidi="ar-SA"/>
        </w:rPr>
        <w:t>A</w:t>
      </w:r>
      <w:r w:rsidR="000A6F1A" w:rsidRPr="006A01E2">
        <w:rPr>
          <w:rFonts w:asciiTheme="minorHAnsi" w:eastAsia="Times New Roman" w:hAnsiTheme="minorHAnsi" w:cstheme="minorHAnsi"/>
          <w:iCs/>
          <w:lang w:val="en-GB" w:bidi="ar-SA"/>
        </w:rPr>
        <w:t>ll crucial stakeholders and individuals in</w:t>
      </w:r>
      <w:r>
        <w:rPr>
          <w:rFonts w:asciiTheme="minorHAnsi" w:eastAsia="Times New Roman" w:hAnsiTheme="minorHAnsi" w:cstheme="minorHAnsi"/>
          <w:iCs/>
          <w:lang w:val="en-GB" w:bidi="ar-SA"/>
        </w:rPr>
        <w:t>volved at</w:t>
      </w:r>
      <w:r w:rsidR="000A6F1A" w:rsidRPr="006A01E2">
        <w:rPr>
          <w:rFonts w:asciiTheme="minorHAnsi" w:eastAsia="Times New Roman" w:hAnsiTheme="minorHAnsi" w:cstheme="minorHAnsi"/>
          <w:iCs/>
          <w:lang w:val="en-GB" w:bidi="ar-SA"/>
        </w:rPr>
        <w:t xml:space="preserve"> the board</w:t>
      </w:r>
    </w:p>
    <w:p w:rsidR="00C05922" w:rsidRPr="006A01E2" w:rsidRDefault="000A6F1A">
      <w:pPr>
        <w:pStyle w:val="Standard1"/>
        <w:numPr>
          <w:ilvl w:val="0"/>
          <w:numId w:val="44"/>
        </w:numPr>
        <w:spacing w:before="120" w:after="120" w:line="276" w:lineRule="auto"/>
        <w:jc w:val="both"/>
        <w:rPr>
          <w:rFonts w:asciiTheme="minorHAnsi" w:hAnsiTheme="minorHAnsi" w:cstheme="minorHAnsi"/>
        </w:rPr>
      </w:pPr>
      <w:r w:rsidRPr="006A01E2">
        <w:rPr>
          <w:rFonts w:asciiTheme="minorHAnsi" w:eastAsia="Times New Roman" w:hAnsiTheme="minorHAnsi" w:cstheme="minorHAnsi"/>
          <w:iCs/>
          <w:lang w:val="en-GB" w:bidi="ar-SA"/>
        </w:rPr>
        <w:t>Have a volunteer fellowship consisting of at least 50 members;</w:t>
      </w:r>
    </w:p>
    <w:p w:rsidR="00C05922" w:rsidRPr="006A01E2" w:rsidRDefault="000A6F1A">
      <w:pPr>
        <w:pStyle w:val="Standard1"/>
        <w:numPr>
          <w:ilvl w:val="0"/>
          <w:numId w:val="44"/>
        </w:numPr>
        <w:spacing w:before="120" w:after="120" w:line="276" w:lineRule="auto"/>
        <w:jc w:val="both"/>
        <w:rPr>
          <w:rFonts w:asciiTheme="minorHAnsi" w:hAnsiTheme="minorHAnsi" w:cstheme="minorHAnsi"/>
        </w:rPr>
      </w:pPr>
      <w:r w:rsidRPr="006A01E2">
        <w:rPr>
          <w:rFonts w:asciiTheme="minorHAnsi" w:eastAsia="Times New Roman" w:hAnsiTheme="minorHAnsi" w:cstheme="minorHAnsi"/>
          <w:iCs/>
          <w:lang w:val="en-GB" w:bidi="ar-SA"/>
        </w:rPr>
        <w:t>Have a scholarship of at least 10 volunteer receiving entities;</w:t>
      </w:r>
    </w:p>
    <w:p w:rsidR="00C05922" w:rsidRPr="006A01E2" w:rsidRDefault="000A6F1A">
      <w:pPr>
        <w:pStyle w:val="Standard1"/>
        <w:numPr>
          <w:ilvl w:val="0"/>
          <w:numId w:val="44"/>
        </w:numPr>
        <w:spacing w:before="120" w:after="120" w:line="276" w:lineRule="auto"/>
        <w:jc w:val="both"/>
        <w:rPr>
          <w:rFonts w:asciiTheme="minorHAnsi" w:hAnsiTheme="minorHAnsi" w:cstheme="minorHAnsi"/>
        </w:rPr>
      </w:pPr>
      <w:r w:rsidRPr="006A01E2">
        <w:rPr>
          <w:rFonts w:asciiTheme="minorHAnsi" w:eastAsia="Times New Roman" w:hAnsiTheme="minorHAnsi" w:cstheme="minorHAnsi"/>
          <w:iCs/>
          <w:lang w:val="en-GB" w:bidi="ar-SA"/>
        </w:rPr>
        <w:t>To have at least 3 local companies associated to the Volunteer Committee and to provide resources to support their activity;</w:t>
      </w:r>
    </w:p>
    <w:p w:rsidR="00C05922" w:rsidRPr="006A01E2" w:rsidRDefault="00313644">
      <w:pPr>
        <w:pStyle w:val="Standard1"/>
        <w:numPr>
          <w:ilvl w:val="0"/>
          <w:numId w:val="44"/>
        </w:numPr>
        <w:spacing w:before="120" w:after="120" w:line="276" w:lineRule="auto"/>
        <w:jc w:val="both"/>
        <w:rPr>
          <w:rFonts w:asciiTheme="minorHAnsi" w:hAnsiTheme="minorHAnsi" w:cstheme="minorHAnsi"/>
        </w:rPr>
      </w:pPr>
      <w:r>
        <w:rPr>
          <w:rFonts w:asciiTheme="minorHAnsi" w:eastAsia="Times New Roman" w:hAnsiTheme="minorHAnsi" w:cstheme="minorHAnsi"/>
          <w:iCs/>
          <w:lang w:val="en-GB" w:bidi="ar-SA"/>
        </w:rPr>
        <w:t>A</w:t>
      </w:r>
      <w:r w:rsidR="000A6F1A" w:rsidRPr="006A01E2">
        <w:rPr>
          <w:rFonts w:asciiTheme="minorHAnsi" w:eastAsia="Times New Roman" w:hAnsiTheme="minorHAnsi" w:cstheme="minorHAnsi"/>
          <w:iCs/>
          <w:lang w:val="en-GB" w:bidi="ar-SA"/>
        </w:rPr>
        <w:t xml:space="preserve">t least 3 volunteer programs </w:t>
      </w:r>
      <w:r>
        <w:rPr>
          <w:rFonts w:asciiTheme="minorHAnsi" w:eastAsia="Times New Roman" w:hAnsiTheme="minorHAnsi" w:cstheme="minorHAnsi"/>
          <w:iCs/>
          <w:lang w:val="en-GB" w:bidi="ar-SA"/>
        </w:rPr>
        <w:t xml:space="preserve">developed </w:t>
      </w:r>
      <w:r w:rsidR="000A6F1A" w:rsidRPr="006A01E2">
        <w:rPr>
          <w:rFonts w:asciiTheme="minorHAnsi" w:eastAsia="Times New Roman" w:hAnsiTheme="minorHAnsi" w:cstheme="minorHAnsi"/>
          <w:iCs/>
          <w:lang w:val="en-GB" w:bidi="ar-SA"/>
        </w:rPr>
        <w:t>at the local level.</w:t>
      </w:r>
    </w:p>
    <w:p w:rsidR="00C05922" w:rsidRPr="006A01E2" w:rsidRDefault="000A6F1A">
      <w:pPr>
        <w:pStyle w:val="Standard1"/>
        <w:rPr>
          <w:rFonts w:asciiTheme="minorHAnsi" w:hAnsiTheme="minorHAnsi" w:cstheme="minorHAnsi"/>
        </w:rPr>
      </w:pPr>
      <w:r w:rsidRPr="006A01E2">
        <w:rPr>
          <w:rFonts w:asciiTheme="minorHAnsi" w:hAnsiTheme="minorHAnsi" w:cstheme="minorHAnsi"/>
          <w:color w:val="00B0F0"/>
          <w:u w:val="single"/>
          <w:lang w:val="en-GB"/>
        </w:rPr>
        <w:t xml:space="preserve">M2_Increase </w:t>
      </w:r>
      <w:proofErr w:type="spellStart"/>
      <w:r w:rsidRPr="006A01E2">
        <w:rPr>
          <w:rFonts w:asciiTheme="minorHAnsi" w:hAnsiTheme="minorHAnsi" w:cstheme="minorHAnsi"/>
          <w:color w:val="00B0F0"/>
          <w:u w:val="single"/>
          <w:lang w:val="en-GB"/>
        </w:rPr>
        <w:t>Intergenerationality</w:t>
      </w:r>
      <w:proofErr w:type="spellEnd"/>
    </w:p>
    <w:p w:rsidR="00C05922" w:rsidRPr="006A01E2" w:rsidRDefault="000A6F1A">
      <w:pPr>
        <w:pStyle w:val="Standard1"/>
        <w:rPr>
          <w:rFonts w:asciiTheme="minorHAnsi" w:hAnsiTheme="minorHAnsi" w:cstheme="minorHAnsi"/>
        </w:rPr>
      </w:pPr>
      <w:r w:rsidRPr="006A01E2">
        <w:rPr>
          <w:rFonts w:asciiTheme="minorHAnsi" w:hAnsiTheme="minorHAnsi" w:cstheme="minorHAnsi"/>
          <w:lang w:val="en-GB"/>
        </w:rPr>
        <w:t xml:space="preserve">At the end of the 24-month duration of the project, we intend to establish coordinated activities that involve </w:t>
      </w:r>
      <w:proofErr w:type="spellStart"/>
      <w:proofErr w:type="gramStart"/>
      <w:r w:rsidRPr="006A01E2">
        <w:rPr>
          <w:rFonts w:asciiTheme="minorHAnsi" w:hAnsiTheme="minorHAnsi" w:cstheme="minorHAnsi"/>
          <w:lang w:val="en-GB"/>
        </w:rPr>
        <w:t>youngs</w:t>
      </w:r>
      <w:proofErr w:type="spellEnd"/>
      <w:proofErr w:type="gramEnd"/>
      <w:r w:rsidRPr="006A01E2">
        <w:rPr>
          <w:rFonts w:asciiTheme="minorHAnsi" w:hAnsiTheme="minorHAnsi" w:cstheme="minorHAnsi"/>
          <w:lang w:val="en-GB"/>
        </w:rPr>
        <w:t xml:space="preserve"> and elderly people.</w:t>
      </w:r>
    </w:p>
    <w:p w:rsidR="00C05922" w:rsidRDefault="00C05922">
      <w:pPr>
        <w:pStyle w:val="Standard1"/>
        <w:rPr>
          <w:rFonts w:asciiTheme="minorHAnsi" w:hAnsiTheme="minorHAnsi" w:cstheme="minorHAnsi"/>
          <w:lang w:val="en-GB"/>
        </w:rPr>
      </w:pPr>
    </w:p>
    <w:p w:rsidR="00313644" w:rsidRPr="00313644" w:rsidRDefault="00313644">
      <w:pPr>
        <w:pStyle w:val="Standard1"/>
        <w:rPr>
          <w:rFonts w:asciiTheme="minorHAnsi" w:hAnsiTheme="minorHAnsi" w:cstheme="minorHAnsi"/>
          <w:b/>
        </w:rPr>
      </w:pPr>
      <w:r w:rsidRPr="00313644">
        <w:rPr>
          <w:rFonts w:asciiTheme="minorHAnsi" w:hAnsiTheme="minorHAnsi" w:cstheme="minorHAnsi"/>
          <w:b/>
          <w:lang w:val="en-GB"/>
        </w:rPr>
        <w:lastRenderedPageBreak/>
        <w:t>OUTPUT INDICATORS:</w:t>
      </w:r>
    </w:p>
    <w:p w:rsidR="00C05922" w:rsidRPr="006A01E2" w:rsidRDefault="00313644" w:rsidP="005078AA">
      <w:pPr>
        <w:pStyle w:val="Odlomakpopisa"/>
        <w:numPr>
          <w:ilvl w:val="0"/>
          <w:numId w:val="57"/>
        </w:numPr>
        <w:rPr>
          <w:rFonts w:asciiTheme="minorHAnsi" w:hAnsiTheme="minorHAnsi" w:cstheme="minorHAnsi"/>
        </w:rPr>
      </w:pPr>
      <w:r>
        <w:rPr>
          <w:rFonts w:asciiTheme="minorHAnsi" w:hAnsiTheme="minorHAnsi" w:cstheme="minorHAnsi"/>
          <w:lang w:val="en-GB"/>
        </w:rPr>
        <w:t>A</w:t>
      </w:r>
      <w:r w:rsidR="000A6F1A" w:rsidRPr="006A01E2">
        <w:rPr>
          <w:rFonts w:asciiTheme="minorHAnsi" w:hAnsiTheme="minorHAnsi" w:cstheme="minorHAnsi"/>
          <w:lang w:val="en-GB"/>
        </w:rPr>
        <w:t>t least 3 existing activities th</w:t>
      </w:r>
      <w:r>
        <w:rPr>
          <w:rFonts w:asciiTheme="minorHAnsi" w:hAnsiTheme="minorHAnsi" w:cstheme="minorHAnsi"/>
          <w:lang w:val="en-GB"/>
        </w:rPr>
        <w:t xml:space="preserve">at provide </w:t>
      </w:r>
      <w:proofErr w:type="spellStart"/>
      <w:r>
        <w:rPr>
          <w:rFonts w:asciiTheme="minorHAnsi" w:hAnsiTheme="minorHAnsi" w:cstheme="minorHAnsi"/>
          <w:lang w:val="en-GB"/>
        </w:rPr>
        <w:t>intergenerationality</w:t>
      </w:r>
      <w:proofErr w:type="spellEnd"/>
      <w:r>
        <w:rPr>
          <w:rFonts w:asciiTheme="minorHAnsi" w:hAnsiTheme="minorHAnsi" w:cstheme="minorHAnsi"/>
          <w:lang w:val="en-GB"/>
        </w:rPr>
        <w:t xml:space="preserve">  strengthened</w:t>
      </w:r>
    </w:p>
    <w:p w:rsidR="00C05922" w:rsidRPr="006A01E2" w:rsidRDefault="00313644">
      <w:pPr>
        <w:pStyle w:val="Odlomakpopisa"/>
        <w:numPr>
          <w:ilvl w:val="0"/>
          <w:numId w:val="45"/>
        </w:numPr>
        <w:rPr>
          <w:rFonts w:asciiTheme="minorHAnsi" w:hAnsiTheme="minorHAnsi" w:cstheme="minorHAnsi"/>
        </w:rPr>
      </w:pPr>
      <w:r>
        <w:rPr>
          <w:rFonts w:asciiTheme="minorHAnsi" w:hAnsiTheme="minorHAnsi" w:cstheme="minorHAnsi"/>
          <w:lang w:val="en-GB"/>
        </w:rPr>
        <w:t xml:space="preserve">At </w:t>
      </w:r>
      <w:r w:rsidR="000A6F1A" w:rsidRPr="006A01E2">
        <w:rPr>
          <w:rFonts w:asciiTheme="minorHAnsi" w:hAnsiTheme="minorHAnsi" w:cstheme="minorHAnsi"/>
          <w:lang w:val="en-GB"/>
        </w:rPr>
        <w:t>least 3 new activities</w:t>
      </w:r>
      <w:r w:rsidR="000A6F1A" w:rsidRPr="006A01E2">
        <w:rPr>
          <w:rFonts w:asciiTheme="minorHAnsi" w:hAnsiTheme="minorHAnsi" w:cstheme="minorHAnsi"/>
        </w:rPr>
        <w:t xml:space="preserve"> </w:t>
      </w:r>
      <w:r w:rsidR="000A6F1A" w:rsidRPr="006A01E2">
        <w:rPr>
          <w:rFonts w:asciiTheme="minorHAnsi" w:hAnsiTheme="minorHAnsi" w:cstheme="minorHAnsi"/>
          <w:lang w:val="en-GB"/>
        </w:rPr>
        <w:t>th</w:t>
      </w:r>
      <w:r>
        <w:rPr>
          <w:rFonts w:asciiTheme="minorHAnsi" w:hAnsiTheme="minorHAnsi" w:cstheme="minorHAnsi"/>
          <w:lang w:val="en-GB"/>
        </w:rPr>
        <w:t xml:space="preserve">at provide </w:t>
      </w:r>
      <w:proofErr w:type="spellStart"/>
      <w:r>
        <w:rPr>
          <w:rFonts w:asciiTheme="minorHAnsi" w:hAnsiTheme="minorHAnsi" w:cstheme="minorHAnsi"/>
          <w:lang w:val="en-GB"/>
        </w:rPr>
        <w:t>intergenerationality</w:t>
      </w:r>
      <w:proofErr w:type="spellEnd"/>
      <w:r>
        <w:rPr>
          <w:rFonts w:asciiTheme="minorHAnsi" w:hAnsiTheme="minorHAnsi" w:cstheme="minorHAnsi"/>
          <w:lang w:val="en-GB"/>
        </w:rPr>
        <w:t xml:space="preserve"> established</w:t>
      </w:r>
    </w:p>
    <w:p w:rsidR="00C05922" w:rsidRPr="006A01E2" w:rsidRDefault="00313644">
      <w:pPr>
        <w:pStyle w:val="Odlomakpopisa"/>
        <w:numPr>
          <w:ilvl w:val="0"/>
          <w:numId w:val="45"/>
        </w:numPr>
        <w:rPr>
          <w:rFonts w:asciiTheme="minorHAnsi" w:hAnsiTheme="minorHAnsi" w:cstheme="minorHAnsi"/>
        </w:rPr>
      </w:pPr>
      <w:r>
        <w:rPr>
          <w:rFonts w:asciiTheme="minorHAnsi" w:hAnsiTheme="minorHAnsi" w:cstheme="minorHAnsi"/>
          <w:lang w:val="en-GB"/>
        </w:rPr>
        <w:t>L</w:t>
      </w:r>
      <w:r w:rsidR="000A6F1A" w:rsidRPr="006A01E2">
        <w:rPr>
          <w:rFonts w:asciiTheme="minorHAnsi" w:hAnsiTheme="minorHAnsi" w:cstheme="minorHAnsi"/>
          <w:lang w:val="en-GB"/>
        </w:rPr>
        <w:t>ong- term</w:t>
      </w:r>
      <w:r>
        <w:rPr>
          <w:rFonts w:asciiTheme="minorHAnsi" w:hAnsiTheme="minorHAnsi" w:cstheme="minorHAnsi"/>
          <w:lang w:val="en-GB"/>
        </w:rPr>
        <w:t xml:space="preserve"> performance of  new activities ensured</w:t>
      </w:r>
    </w:p>
    <w:p w:rsidR="00C05922" w:rsidRPr="006A01E2" w:rsidRDefault="00313644">
      <w:pPr>
        <w:pStyle w:val="Odlomakpopisa"/>
        <w:numPr>
          <w:ilvl w:val="0"/>
          <w:numId w:val="45"/>
        </w:numPr>
        <w:rPr>
          <w:rFonts w:asciiTheme="minorHAnsi" w:hAnsiTheme="minorHAnsi" w:cstheme="minorHAnsi"/>
        </w:rPr>
      </w:pPr>
      <w:r>
        <w:rPr>
          <w:rFonts w:asciiTheme="minorHAnsi" w:hAnsiTheme="minorHAnsi" w:cstheme="minorHAnsi"/>
          <w:lang w:val="en-GB"/>
        </w:rPr>
        <w:t>C</w:t>
      </w:r>
      <w:r w:rsidR="000A6F1A" w:rsidRPr="006A01E2">
        <w:rPr>
          <w:rFonts w:asciiTheme="minorHAnsi" w:hAnsiTheme="minorHAnsi" w:cstheme="minorHAnsi"/>
          <w:lang w:val="en-GB"/>
        </w:rPr>
        <w:t>ollaboration and cooperation between ULG</w:t>
      </w:r>
      <w:r>
        <w:rPr>
          <w:rFonts w:asciiTheme="minorHAnsi" w:hAnsiTheme="minorHAnsi" w:cstheme="minorHAnsi"/>
          <w:lang w:val="en-GB"/>
        </w:rPr>
        <w:t xml:space="preserve"> members and other stakeholders reinforced</w:t>
      </w:r>
    </w:p>
    <w:p w:rsidR="00D81003" w:rsidRPr="006A01E2" w:rsidRDefault="00313644" w:rsidP="00FD4D6B">
      <w:pPr>
        <w:pStyle w:val="Odlomakpopisa"/>
        <w:numPr>
          <w:ilvl w:val="0"/>
          <w:numId w:val="45"/>
        </w:numPr>
        <w:rPr>
          <w:rFonts w:asciiTheme="minorHAnsi" w:hAnsiTheme="minorHAnsi" w:cstheme="minorHAnsi"/>
        </w:rPr>
      </w:pPr>
      <w:r>
        <w:rPr>
          <w:rFonts w:asciiTheme="minorHAnsi" w:hAnsiTheme="minorHAnsi" w:cstheme="minorHAnsi"/>
          <w:lang w:val="en-GB"/>
        </w:rPr>
        <w:t>At least 10 youth volunteers reached out</w:t>
      </w:r>
    </w:p>
    <w:p w:rsidR="00C05922" w:rsidRPr="006A01E2" w:rsidRDefault="000A6F1A">
      <w:pPr>
        <w:pStyle w:val="Standard1"/>
        <w:rPr>
          <w:rFonts w:asciiTheme="minorHAnsi" w:hAnsiTheme="minorHAnsi" w:cstheme="minorHAnsi"/>
          <w:u w:val="single"/>
        </w:rPr>
      </w:pPr>
      <w:r w:rsidRPr="006A01E2">
        <w:rPr>
          <w:rFonts w:asciiTheme="minorHAnsi" w:hAnsiTheme="minorHAnsi" w:cstheme="minorHAnsi"/>
          <w:color w:val="FF0000"/>
          <w:u w:val="single"/>
          <w:lang w:val="en-GB"/>
        </w:rPr>
        <w:t>M3_ Mobilize Young Volunteers</w:t>
      </w:r>
    </w:p>
    <w:p w:rsidR="00C05922" w:rsidRPr="006A01E2" w:rsidRDefault="000A6F1A">
      <w:pPr>
        <w:pStyle w:val="Standard1"/>
        <w:rPr>
          <w:rFonts w:asciiTheme="minorHAnsi" w:hAnsiTheme="minorHAnsi" w:cstheme="minorHAnsi"/>
        </w:rPr>
      </w:pPr>
      <w:r w:rsidRPr="006A01E2">
        <w:rPr>
          <w:rFonts w:asciiTheme="minorHAnsi" w:hAnsiTheme="minorHAnsi" w:cstheme="minorHAnsi"/>
          <w:lang w:val="en-GB"/>
        </w:rPr>
        <w:t>At the end of the 24-month duration of the project, we intend to educate and to encourage young volunteers to create new volunteering activities and to take part in existing volunteering activities.</w:t>
      </w:r>
    </w:p>
    <w:p w:rsidR="00C05922" w:rsidRPr="00313644" w:rsidRDefault="00313644">
      <w:pPr>
        <w:pStyle w:val="Standard1"/>
        <w:rPr>
          <w:rFonts w:asciiTheme="minorHAnsi" w:hAnsiTheme="minorHAnsi" w:cstheme="minorHAnsi"/>
          <w:b/>
        </w:rPr>
      </w:pPr>
      <w:r w:rsidRPr="00313644">
        <w:rPr>
          <w:rFonts w:asciiTheme="minorHAnsi" w:hAnsiTheme="minorHAnsi" w:cstheme="minorHAnsi"/>
          <w:b/>
          <w:lang w:val="en-GB"/>
        </w:rPr>
        <w:t>OUTPUT INDICATORS</w:t>
      </w:r>
      <w:r w:rsidR="000A6F1A" w:rsidRPr="00313644">
        <w:rPr>
          <w:rFonts w:asciiTheme="minorHAnsi" w:hAnsiTheme="minorHAnsi" w:cstheme="minorHAnsi"/>
          <w:b/>
          <w:lang w:val="en-GB"/>
        </w:rPr>
        <w:t>:</w:t>
      </w:r>
    </w:p>
    <w:p w:rsidR="00C05922" w:rsidRPr="006A01E2" w:rsidRDefault="000A6F1A" w:rsidP="005078AA">
      <w:pPr>
        <w:pStyle w:val="Odlomakpopisa"/>
        <w:numPr>
          <w:ilvl w:val="0"/>
          <w:numId w:val="58"/>
        </w:numPr>
        <w:rPr>
          <w:rFonts w:asciiTheme="minorHAnsi" w:hAnsiTheme="minorHAnsi" w:cstheme="minorHAnsi"/>
        </w:rPr>
      </w:pPr>
      <w:r w:rsidRPr="006A01E2">
        <w:rPr>
          <w:rFonts w:asciiTheme="minorHAnsi" w:hAnsiTheme="minorHAnsi" w:cstheme="minorHAnsi"/>
        </w:rPr>
        <w:t xml:space="preserve">to provide at least 2 education  </w:t>
      </w:r>
      <w:proofErr w:type="spellStart"/>
      <w:r w:rsidRPr="006A01E2">
        <w:rPr>
          <w:rFonts w:asciiTheme="minorHAnsi" w:hAnsiTheme="minorHAnsi" w:cstheme="minorHAnsi"/>
        </w:rPr>
        <w:t>programmes</w:t>
      </w:r>
      <w:proofErr w:type="spellEnd"/>
      <w:r w:rsidRPr="006A01E2">
        <w:rPr>
          <w:rFonts w:asciiTheme="minorHAnsi" w:hAnsiTheme="minorHAnsi" w:cstheme="minorHAnsi"/>
        </w:rPr>
        <w:t xml:space="preserve">  for young volunteers,</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 xml:space="preserve">to provide at least 2 education  </w:t>
      </w:r>
      <w:proofErr w:type="spellStart"/>
      <w:r w:rsidRPr="006A01E2">
        <w:rPr>
          <w:rFonts w:asciiTheme="minorHAnsi" w:hAnsiTheme="minorHAnsi" w:cstheme="minorHAnsi"/>
        </w:rPr>
        <w:t>programmes</w:t>
      </w:r>
      <w:proofErr w:type="spellEnd"/>
      <w:r w:rsidRPr="006A01E2">
        <w:rPr>
          <w:rFonts w:asciiTheme="minorHAnsi" w:hAnsiTheme="minorHAnsi" w:cstheme="minorHAnsi"/>
        </w:rPr>
        <w:t xml:space="preserve">  for </w:t>
      </w:r>
      <w:r w:rsidR="00D81003" w:rsidRPr="006A01E2">
        <w:rPr>
          <w:rFonts w:asciiTheme="minorHAnsi" w:hAnsiTheme="minorHAnsi" w:cstheme="minorHAnsi"/>
        </w:rPr>
        <w:t>volunteering action organizers</w:t>
      </w:r>
      <w:r w:rsidRPr="006A01E2">
        <w:rPr>
          <w:rFonts w:asciiTheme="minorHAnsi" w:hAnsiTheme="minorHAnsi" w:cstheme="minorHAnsi"/>
        </w:rPr>
        <w:t>,</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to educate at least 30 youth citizens,</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 xml:space="preserve">to educate at least 5 </w:t>
      </w:r>
      <w:r w:rsidR="00D81003" w:rsidRPr="006A01E2">
        <w:rPr>
          <w:rFonts w:asciiTheme="minorHAnsi" w:hAnsiTheme="minorHAnsi" w:cstheme="minorHAnsi"/>
        </w:rPr>
        <w:t>volunteering action organizers</w:t>
      </w:r>
      <w:r w:rsidRPr="006A01E2">
        <w:rPr>
          <w:rFonts w:asciiTheme="minorHAnsi" w:hAnsiTheme="minorHAnsi" w:cstheme="minorHAnsi"/>
        </w:rPr>
        <w:t>,</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to create a database of volunteering activities on city`s web page with application details,</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to promote volunteerism and volunteering actions through social media,</w:t>
      </w:r>
    </w:p>
    <w:p w:rsidR="00C05922" w:rsidRPr="006A01E2" w:rsidRDefault="000A6F1A">
      <w:pPr>
        <w:pStyle w:val="Odlomakpopisa"/>
        <w:numPr>
          <w:ilvl w:val="0"/>
          <w:numId w:val="46"/>
        </w:numPr>
        <w:rPr>
          <w:rFonts w:asciiTheme="minorHAnsi" w:hAnsiTheme="minorHAnsi" w:cstheme="minorHAnsi"/>
        </w:rPr>
      </w:pPr>
      <w:r w:rsidRPr="006A01E2">
        <w:rPr>
          <w:rFonts w:asciiTheme="minorHAnsi" w:hAnsiTheme="minorHAnsi" w:cstheme="minorHAnsi"/>
        </w:rPr>
        <w:t xml:space="preserve">to reward young volunteers, volunteering actions and </w:t>
      </w:r>
      <w:r w:rsidR="00D81003" w:rsidRPr="006A01E2">
        <w:rPr>
          <w:rFonts w:asciiTheme="minorHAnsi" w:hAnsiTheme="minorHAnsi" w:cstheme="minorHAnsi"/>
        </w:rPr>
        <w:t>volunteering action organizers</w:t>
      </w:r>
      <w:r w:rsidRPr="006A01E2">
        <w:rPr>
          <w:rFonts w:asciiTheme="minorHAnsi" w:hAnsiTheme="minorHAnsi" w:cstheme="minorHAnsi"/>
        </w:rPr>
        <w:t xml:space="preserve"> (once a year),</w:t>
      </w:r>
    </w:p>
    <w:p w:rsidR="00C05922" w:rsidRPr="006A01E2" w:rsidRDefault="000A6F1A">
      <w:pPr>
        <w:pStyle w:val="Odlomakpopisa"/>
        <w:numPr>
          <w:ilvl w:val="0"/>
          <w:numId w:val="46"/>
        </w:numPr>
        <w:rPr>
          <w:rFonts w:asciiTheme="minorHAnsi" w:hAnsiTheme="minorHAnsi" w:cstheme="minorHAnsi"/>
        </w:rPr>
      </w:pPr>
      <w:proofErr w:type="gramStart"/>
      <w:r w:rsidRPr="006A01E2">
        <w:rPr>
          <w:rFonts w:asciiTheme="minorHAnsi" w:hAnsiTheme="minorHAnsi" w:cstheme="minorHAnsi"/>
        </w:rPr>
        <w:t>to</w:t>
      </w:r>
      <w:proofErr w:type="gramEnd"/>
      <w:r w:rsidRPr="006A01E2">
        <w:rPr>
          <w:rFonts w:asciiTheme="minorHAnsi" w:hAnsiTheme="minorHAnsi" w:cstheme="minorHAnsi"/>
        </w:rPr>
        <w:t xml:space="preserve"> involve young volunteers them in decision making process.</w:t>
      </w:r>
    </w:p>
    <w:p w:rsidR="00FD4D6B" w:rsidRDefault="00FD4D6B" w:rsidP="00FD4D6B">
      <w:r w:rsidRPr="00FD4D6B">
        <w:rPr>
          <w:noProof/>
          <w:lang w:val="hr-HR" w:eastAsia="hr-HR" w:bidi="ar-SA"/>
        </w:rPr>
        <w:drawing>
          <wp:inline distT="0" distB="0" distL="0" distR="0">
            <wp:extent cx="5991225" cy="1571625"/>
            <wp:effectExtent l="19050" t="0" r="9525" b="0"/>
            <wp:docPr id="1" name="Slika 1" descr="activity-3543821_960_720.png"/>
            <wp:cNvGraphicFramePr/>
            <a:graphic xmlns:a="http://schemas.openxmlformats.org/drawingml/2006/main">
              <a:graphicData uri="http://schemas.openxmlformats.org/drawingml/2006/picture">
                <pic:pic xmlns:pic="http://schemas.openxmlformats.org/drawingml/2006/picture">
                  <pic:nvPicPr>
                    <pic:cNvPr id="6" name="Slika 5" descr="activity-3543821_960_720.png"/>
                    <pic:cNvPicPr>
                      <a:picLocks noChangeAspect="1"/>
                    </pic:cNvPicPr>
                  </pic:nvPicPr>
                  <pic:blipFill>
                    <a:blip r:embed="rId29" cstate="print"/>
                    <a:stretch>
                      <a:fillRect/>
                    </a:stretch>
                  </pic:blipFill>
                  <pic:spPr>
                    <a:xfrm>
                      <a:off x="0" y="0"/>
                      <a:ext cx="5990951" cy="1571553"/>
                    </a:xfrm>
                    <a:prstGeom prst="rect">
                      <a:avLst/>
                    </a:prstGeom>
                    <a:ln>
                      <a:noFill/>
                    </a:ln>
                    <a:effectLst>
                      <a:softEdge rad="112500"/>
                    </a:effectLst>
                  </pic:spPr>
                </pic:pic>
              </a:graphicData>
            </a:graphic>
          </wp:inline>
        </w:drawing>
      </w:r>
    </w:p>
    <w:p w:rsidR="00C05922" w:rsidRPr="00313644" w:rsidRDefault="000A6F1A">
      <w:pPr>
        <w:pStyle w:val="Standard1"/>
        <w:rPr>
          <w:rFonts w:asciiTheme="minorHAnsi" w:hAnsiTheme="minorHAnsi" w:cstheme="minorHAnsi"/>
          <w:color w:val="00B050"/>
          <w:sz w:val="24"/>
          <w:szCs w:val="24"/>
          <w:u w:val="single"/>
        </w:rPr>
      </w:pPr>
      <w:r w:rsidRPr="00313644">
        <w:rPr>
          <w:rFonts w:asciiTheme="minorHAnsi" w:hAnsiTheme="minorHAnsi" w:cstheme="minorHAnsi"/>
          <w:color w:val="00B050"/>
          <w:sz w:val="24"/>
          <w:szCs w:val="24"/>
          <w:u w:val="single"/>
          <w:lang w:val="en-GB"/>
        </w:rPr>
        <w:t>M4_Corporate Citizenship</w:t>
      </w:r>
    </w:p>
    <w:p w:rsidR="00C05922" w:rsidRDefault="000A6F1A">
      <w:pPr>
        <w:pStyle w:val="Standard1"/>
        <w:rPr>
          <w:rFonts w:asciiTheme="minorHAnsi" w:hAnsiTheme="minorHAnsi" w:cstheme="minorHAnsi"/>
          <w:sz w:val="24"/>
          <w:szCs w:val="24"/>
          <w:lang w:val="en-GB"/>
        </w:rPr>
      </w:pPr>
      <w:r w:rsidRPr="00313644">
        <w:rPr>
          <w:rFonts w:asciiTheme="minorHAnsi" w:hAnsiTheme="minorHAnsi" w:cstheme="minorHAnsi"/>
          <w:sz w:val="24"/>
          <w:szCs w:val="24"/>
          <w:lang w:val="en-GB"/>
        </w:rPr>
        <w:t>At the end of the 24-month duration of the project, we intend to ensure participation of local and regional entrepreneurs in dealing with social challenges of our community.</w:t>
      </w:r>
    </w:p>
    <w:p w:rsidR="00313644" w:rsidRDefault="00313644">
      <w:pPr>
        <w:pStyle w:val="Standard1"/>
        <w:rPr>
          <w:rFonts w:asciiTheme="minorHAnsi" w:hAnsiTheme="minorHAnsi" w:cstheme="minorHAnsi"/>
          <w:sz w:val="24"/>
          <w:szCs w:val="24"/>
          <w:lang w:val="en-GB"/>
        </w:rPr>
      </w:pPr>
    </w:p>
    <w:p w:rsidR="00313644" w:rsidRPr="00313644" w:rsidRDefault="00313644">
      <w:pPr>
        <w:pStyle w:val="Standard1"/>
        <w:rPr>
          <w:rFonts w:asciiTheme="minorHAnsi" w:hAnsiTheme="minorHAnsi" w:cstheme="minorHAnsi"/>
          <w:b/>
          <w:sz w:val="24"/>
          <w:szCs w:val="24"/>
        </w:rPr>
      </w:pPr>
      <w:r w:rsidRPr="00313644">
        <w:rPr>
          <w:rFonts w:asciiTheme="minorHAnsi" w:hAnsiTheme="minorHAnsi" w:cstheme="minorHAnsi"/>
          <w:b/>
          <w:sz w:val="24"/>
          <w:szCs w:val="24"/>
          <w:lang w:val="en-GB"/>
        </w:rPr>
        <w:lastRenderedPageBreak/>
        <w:t>OUTPUT INDICATORS:</w:t>
      </w:r>
    </w:p>
    <w:p w:rsidR="00C05922" w:rsidRPr="00313644" w:rsidRDefault="00313644" w:rsidP="005078AA">
      <w:pPr>
        <w:pStyle w:val="Odlomakpopisa"/>
        <w:numPr>
          <w:ilvl w:val="0"/>
          <w:numId w:val="59"/>
        </w:numPr>
        <w:rPr>
          <w:rFonts w:asciiTheme="minorHAnsi" w:hAnsiTheme="minorHAnsi" w:cstheme="minorHAnsi"/>
          <w:sz w:val="24"/>
          <w:szCs w:val="24"/>
        </w:rPr>
      </w:pPr>
      <w:r w:rsidRPr="00313644">
        <w:rPr>
          <w:rFonts w:asciiTheme="minorHAnsi" w:hAnsiTheme="minorHAnsi" w:cstheme="minorHAnsi"/>
          <w:sz w:val="24"/>
          <w:szCs w:val="24"/>
          <w:lang w:val="en-GB"/>
        </w:rPr>
        <w:t>Mapping</w:t>
      </w:r>
      <w:r w:rsidR="000A6F1A" w:rsidRPr="00313644">
        <w:rPr>
          <w:rFonts w:asciiTheme="minorHAnsi" w:hAnsiTheme="minorHAnsi" w:cstheme="minorHAnsi"/>
          <w:sz w:val="24"/>
          <w:szCs w:val="24"/>
          <w:lang w:val="en-GB"/>
        </w:rPr>
        <w:t xml:space="preserve"> of all l</w:t>
      </w:r>
      <w:r w:rsidRPr="00313644">
        <w:rPr>
          <w:rFonts w:asciiTheme="minorHAnsi" w:hAnsiTheme="minorHAnsi" w:cstheme="minorHAnsi"/>
          <w:sz w:val="24"/>
          <w:szCs w:val="24"/>
          <w:lang w:val="en-GB"/>
        </w:rPr>
        <w:t>ocal and regional entrepreneurs done</w:t>
      </w:r>
    </w:p>
    <w:p w:rsidR="00C05922" w:rsidRPr="00313644" w:rsidRDefault="000A6F1A">
      <w:pPr>
        <w:pStyle w:val="Odlomakpopisa"/>
        <w:numPr>
          <w:ilvl w:val="0"/>
          <w:numId w:val="47"/>
        </w:numPr>
        <w:rPr>
          <w:rFonts w:asciiTheme="minorHAnsi" w:hAnsiTheme="minorHAnsi" w:cstheme="minorHAnsi"/>
          <w:sz w:val="24"/>
          <w:szCs w:val="24"/>
        </w:rPr>
      </w:pPr>
      <w:r w:rsidRPr="00313644">
        <w:rPr>
          <w:rFonts w:asciiTheme="minorHAnsi" w:hAnsiTheme="minorHAnsi" w:cstheme="minorHAnsi"/>
          <w:sz w:val="24"/>
          <w:szCs w:val="24"/>
          <w:lang w:val="en-GB"/>
        </w:rPr>
        <w:t>to provide at least 1 education  programme  for local and regional entrepreneurs,</w:t>
      </w:r>
    </w:p>
    <w:p w:rsidR="00C05922" w:rsidRPr="00313644" w:rsidRDefault="000A6F1A">
      <w:pPr>
        <w:pStyle w:val="Odlomakpopisa"/>
        <w:numPr>
          <w:ilvl w:val="0"/>
          <w:numId w:val="47"/>
        </w:numPr>
        <w:rPr>
          <w:rFonts w:asciiTheme="minorHAnsi" w:hAnsiTheme="minorHAnsi" w:cstheme="minorHAnsi"/>
          <w:sz w:val="24"/>
          <w:szCs w:val="24"/>
        </w:rPr>
      </w:pPr>
      <w:r w:rsidRPr="00313644">
        <w:rPr>
          <w:rFonts w:asciiTheme="minorHAnsi" w:hAnsiTheme="minorHAnsi" w:cstheme="minorHAnsi"/>
          <w:sz w:val="24"/>
          <w:szCs w:val="24"/>
          <w:lang w:val="en-GB"/>
        </w:rPr>
        <w:t>to involve at least 3 local or regional entrepreneurs in organization and performance of  project activities,</w:t>
      </w:r>
    </w:p>
    <w:p w:rsidR="00C05922" w:rsidRPr="00313644" w:rsidRDefault="000A6F1A">
      <w:pPr>
        <w:pStyle w:val="Odlomakpopisa"/>
        <w:numPr>
          <w:ilvl w:val="0"/>
          <w:numId w:val="47"/>
        </w:numPr>
        <w:rPr>
          <w:rFonts w:asciiTheme="minorHAnsi" w:hAnsiTheme="minorHAnsi" w:cstheme="minorHAnsi"/>
          <w:sz w:val="24"/>
          <w:szCs w:val="24"/>
        </w:rPr>
      </w:pPr>
      <w:r w:rsidRPr="00313644">
        <w:rPr>
          <w:rFonts w:asciiTheme="minorHAnsi" w:hAnsiTheme="minorHAnsi" w:cstheme="minorHAnsi"/>
          <w:sz w:val="24"/>
          <w:szCs w:val="24"/>
          <w:lang w:val="en-GB"/>
        </w:rPr>
        <w:t>to create labelling system for entrepreneurs that will ensure support to the local community,</w:t>
      </w:r>
    </w:p>
    <w:p w:rsidR="00FD4D6B" w:rsidRPr="00313644" w:rsidRDefault="000A6F1A" w:rsidP="00D81003">
      <w:pPr>
        <w:pStyle w:val="Odlomakpopisa"/>
        <w:numPr>
          <w:ilvl w:val="0"/>
          <w:numId w:val="47"/>
        </w:numPr>
        <w:rPr>
          <w:rFonts w:asciiTheme="minorHAnsi" w:hAnsiTheme="minorHAnsi" w:cstheme="minorHAnsi"/>
          <w:sz w:val="24"/>
          <w:szCs w:val="24"/>
        </w:rPr>
      </w:pPr>
      <w:proofErr w:type="gramStart"/>
      <w:r w:rsidRPr="00313644">
        <w:rPr>
          <w:rFonts w:asciiTheme="minorHAnsi" w:hAnsiTheme="minorHAnsi" w:cstheme="minorHAnsi"/>
          <w:sz w:val="24"/>
          <w:szCs w:val="24"/>
          <w:lang w:val="en-GB"/>
        </w:rPr>
        <w:t>to</w:t>
      </w:r>
      <w:proofErr w:type="gramEnd"/>
      <w:r w:rsidRPr="00313644">
        <w:rPr>
          <w:rFonts w:asciiTheme="minorHAnsi" w:hAnsiTheme="minorHAnsi" w:cstheme="minorHAnsi"/>
          <w:sz w:val="24"/>
          <w:szCs w:val="24"/>
          <w:lang w:val="en-GB"/>
        </w:rPr>
        <w:t xml:space="preserve"> promote entrepreneurs that will be included in activities.</w:t>
      </w:r>
    </w:p>
    <w:p w:rsidR="009835A0" w:rsidRDefault="009835A0" w:rsidP="00FD4D6B"/>
    <w:p w:rsidR="00FD4D6B" w:rsidRDefault="00FD4D6B" w:rsidP="00FD4D6B"/>
    <w:p w:rsidR="00C05922" w:rsidRPr="00313644" w:rsidRDefault="00D81003" w:rsidP="00313644">
      <w:pPr>
        <w:pStyle w:val="Naslov2"/>
        <w:jc w:val="left"/>
        <w:rPr>
          <w:rFonts w:asciiTheme="minorHAnsi" w:hAnsiTheme="minorHAnsi" w:cstheme="minorHAnsi"/>
          <w:color w:val="auto"/>
          <w:u w:val="none"/>
        </w:rPr>
      </w:pPr>
      <w:bookmarkStart w:id="17" w:name="_Toc5368643"/>
      <w:r w:rsidRPr="00313644">
        <w:rPr>
          <w:rFonts w:asciiTheme="minorHAnsi" w:hAnsiTheme="minorHAnsi" w:cstheme="minorHAnsi"/>
          <w:color w:val="auto"/>
          <w:u w:val="none"/>
        </w:rPr>
        <w:t>3.2. OUR GOOD PRACTICE TRANSFER EXPECTATIONS</w:t>
      </w:r>
      <w:bookmarkEnd w:id="17"/>
    </w:p>
    <w:p w:rsidR="00C05922" w:rsidRPr="00313644" w:rsidRDefault="00D81003">
      <w:pPr>
        <w:pStyle w:val="Standard1"/>
        <w:rPr>
          <w:rFonts w:asciiTheme="minorHAnsi" w:hAnsiTheme="minorHAnsi" w:cstheme="minorHAnsi"/>
          <w:sz w:val="24"/>
          <w:szCs w:val="24"/>
        </w:rPr>
      </w:pPr>
      <w:r>
        <w:rPr>
          <w:rFonts w:ascii="Times New Roman" w:hAnsi="Times New Roman" w:cs="Times New Roman"/>
        </w:rPr>
        <w:br/>
      </w:r>
      <w:r w:rsidRPr="00313644">
        <w:rPr>
          <w:rFonts w:asciiTheme="minorHAnsi" w:hAnsiTheme="minorHAnsi" w:cstheme="minorHAnsi"/>
          <w:sz w:val="24"/>
          <w:szCs w:val="24"/>
        </w:rPr>
        <w:t>We are aware that each</w:t>
      </w:r>
      <w:r w:rsidR="000A6F1A" w:rsidRPr="00313644">
        <w:rPr>
          <w:rFonts w:asciiTheme="minorHAnsi" w:hAnsiTheme="minorHAnsi" w:cstheme="minorHAnsi"/>
          <w:sz w:val="24"/>
          <w:szCs w:val="24"/>
        </w:rPr>
        <w:t xml:space="preserve"> city represents a unique community, and that we have to adjust </w:t>
      </w:r>
      <w:proofErr w:type="spellStart"/>
      <w:r w:rsidR="000A6F1A" w:rsidRPr="00313644">
        <w:rPr>
          <w:rFonts w:asciiTheme="minorHAnsi" w:hAnsiTheme="minorHAnsi" w:cstheme="minorHAnsi"/>
          <w:sz w:val="24"/>
          <w:szCs w:val="24"/>
        </w:rPr>
        <w:t>Athienou’s</w:t>
      </w:r>
      <w:proofErr w:type="spellEnd"/>
      <w:r w:rsidR="000A6F1A" w:rsidRPr="00313644">
        <w:rPr>
          <w:rFonts w:asciiTheme="minorHAnsi" w:hAnsiTheme="minorHAnsi" w:cstheme="minorHAnsi"/>
          <w:sz w:val="24"/>
          <w:szCs w:val="24"/>
        </w:rPr>
        <w:t xml:space="preserve"> goo</w:t>
      </w:r>
      <w:r w:rsidRPr="00313644">
        <w:rPr>
          <w:rFonts w:asciiTheme="minorHAnsi" w:hAnsiTheme="minorHAnsi" w:cstheme="minorHAnsi"/>
          <w:sz w:val="24"/>
          <w:szCs w:val="24"/>
        </w:rPr>
        <w:t>d practice to the challenges of our local communities</w:t>
      </w:r>
      <w:r w:rsidR="000A6F1A" w:rsidRPr="00313644">
        <w:rPr>
          <w:rFonts w:asciiTheme="minorHAnsi" w:hAnsiTheme="minorHAnsi" w:cstheme="minorHAnsi"/>
          <w:sz w:val="24"/>
          <w:szCs w:val="24"/>
        </w:rPr>
        <w:t xml:space="preserve">. Through the period of 24 months we will try to transfer </w:t>
      </w:r>
      <w:r w:rsidRPr="00313644">
        <w:rPr>
          <w:rFonts w:asciiTheme="minorHAnsi" w:hAnsiTheme="minorHAnsi" w:cstheme="minorHAnsi"/>
          <w:sz w:val="24"/>
          <w:szCs w:val="24"/>
        </w:rPr>
        <w:t xml:space="preserve">all </w:t>
      </w:r>
      <w:r w:rsidR="000A6F1A" w:rsidRPr="00313644">
        <w:rPr>
          <w:rFonts w:asciiTheme="minorHAnsi" w:hAnsiTheme="minorHAnsi" w:cstheme="minorHAnsi"/>
          <w:sz w:val="24"/>
          <w:szCs w:val="24"/>
        </w:rPr>
        <w:t>4 elements (MODU</w:t>
      </w:r>
      <w:bookmarkStart w:id="18" w:name="_GoBack"/>
      <w:bookmarkEnd w:id="18"/>
      <w:r w:rsidR="000A6F1A" w:rsidRPr="00313644">
        <w:rPr>
          <w:rFonts w:asciiTheme="minorHAnsi" w:hAnsiTheme="minorHAnsi" w:cstheme="minorHAnsi"/>
          <w:sz w:val="24"/>
          <w:szCs w:val="24"/>
        </w:rPr>
        <w:t xml:space="preserve">LES) of </w:t>
      </w:r>
      <w:proofErr w:type="spellStart"/>
      <w:r w:rsidR="000A6F1A" w:rsidRPr="00313644">
        <w:rPr>
          <w:rFonts w:asciiTheme="minorHAnsi" w:hAnsiTheme="minorHAnsi" w:cstheme="minorHAnsi"/>
          <w:sz w:val="24"/>
          <w:szCs w:val="24"/>
        </w:rPr>
        <w:t>Athienou’s</w:t>
      </w:r>
      <w:proofErr w:type="spellEnd"/>
      <w:r w:rsidR="000A6F1A" w:rsidRPr="00313644">
        <w:rPr>
          <w:rFonts w:asciiTheme="minorHAnsi" w:hAnsiTheme="minorHAnsi" w:cstheme="minorHAnsi"/>
          <w:sz w:val="24"/>
          <w:szCs w:val="24"/>
        </w:rPr>
        <w:t xml:space="preserve"> good practice, and also succ</w:t>
      </w:r>
      <w:r w:rsidRPr="00313644">
        <w:rPr>
          <w:rFonts w:asciiTheme="minorHAnsi" w:hAnsiTheme="minorHAnsi" w:cstheme="minorHAnsi"/>
          <w:sz w:val="24"/>
          <w:szCs w:val="24"/>
        </w:rPr>
        <w:t>essful practice</w:t>
      </w:r>
      <w:r w:rsidR="000A6F1A" w:rsidRPr="00313644">
        <w:rPr>
          <w:rFonts w:asciiTheme="minorHAnsi" w:hAnsiTheme="minorHAnsi" w:cstheme="minorHAnsi"/>
          <w:sz w:val="24"/>
          <w:szCs w:val="24"/>
        </w:rPr>
        <w:t xml:space="preserve"> of our project partners.</w:t>
      </w:r>
      <w:r w:rsidRPr="00313644">
        <w:rPr>
          <w:rFonts w:asciiTheme="minorHAnsi" w:hAnsiTheme="minorHAnsi" w:cstheme="minorHAnsi"/>
          <w:sz w:val="24"/>
          <w:szCs w:val="24"/>
        </w:rPr>
        <w:t xml:space="preserve"> In some Transfer Modules we are already quite advanced in relation to the good practice; but in others we are going to start from the ground. Also the Good Practices vary in scale and complexity. Some elements can be adapted and transferred more easily than others within our timeframe.</w:t>
      </w:r>
    </w:p>
    <w:p w:rsidR="00C05922" w:rsidRPr="00313644" w:rsidRDefault="00D81003">
      <w:pPr>
        <w:pStyle w:val="Standard1"/>
        <w:rPr>
          <w:rFonts w:asciiTheme="minorHAnsi" w:hAnsiTheme="minorHAnsi" w:cstheme="minorHAnsi"/>
          <w:sz w:val="24"/>
          <w:szCs w:val="24"/>
        </w:rPr>
      </w:pPr>
      <w:r w:rsidRPr="00313644">
        <w:rPr>
          <w:rFonts w:asciiTheme="minorHAnsi" w:hAnsiTheme="minorHAnsi" w:cstheme="minorHAnsi"/>
          <w:sz w:val="24"/>
          <w:szCs w:val="24"/>
        </w:rPr>
        <w:t>However, w</w:t>
      </w:r>
      <w:r w:rsidR="000A6F1A" w:rsidRPr="00313644">
        <w:rPr>
          <w:rFonts w:asciiTheme="minorHAnsi" w:hAnsiTheme="minorHAnsi" w:cstheme="minorHAnsi"/>
          <w:sz w:val="24"/>
          <w:szCs w:val="24"/>
        </w:rPr>
        <w:t xml:space="preserve">e have to be very realistic in our expectations and at this point we have willingness to transfer </w:t>
      </w:r>
      <w:proofErr w:type="gramStart"/>
      <w:r w:rsidR="000A6F1A" w:rsidRPr="00313644">
        <w:rPr>
          <w:rFonts w:asciiTheme="minorHAnsi" w:hAnsiTheme="minorHAnsi" w:cstheme="minorHAnsi"/>
          <w:sz w:val="24"/>
          <w:szCs w:val="24"/>
        </w:rPr>
        <w:t>all  modules</w:t>
      </w:r>
      <w:proofErr w:type="gramEnd"/>
      <w:r w:rsidR="000A6F1A" w:rsidRPr="00313644">
        <w:rPr>
          <w:rFonts w:asciiTheme="minorHAnsi" w:hAnsiTheme="minorHAnsi" w:cstheme="minorHAnsi"/>
          <w:sz w:val="24"/>
          <w:szCs w:val="24"/>
        </w:rPr>
        <w:t xml:space="preserve"> in 100%.</w:t>
      </w:r>
      <w:r w:rsidRPr="00313644">
        <w:rPr>
          <w:rFonts w:asciiTheme="minorHAnsi" w:hAnsiTheme="minorHAnsi" w:cstheme="minorHAnsi"/>
          <w:sz w:val="24"/>
          <w:szCs w:val="24"/>
        </w:rPr>
        <w:t xml:space="preserve"> </w:t>
      </w:r>
      <w:r w:rsidR="000A6F1A" w:rsidRPr="00313644">
        <w:rPr>
          <w:rFonts w:asciiTheme="minorHAnsi" w:hAnsiTheme="minorHAnsi" w:cstheme="minorHAnsi"/>
          <w:sz w:val="24"/>
          <w:szCs w:val="24"/>
        </w:rPr>
        <w:t>We see this project as an opportunity to make something better</w:t>
      </w:r>
      <w:r w:rsidRPr="00313644">
        <w:rPr>
          <w:rFonts w:asciiTheme="minorHAnsi" w:hAnsiTheme="minorHAnsi" w:cstheme="minorHAnsi"/>
          <w:sz w:val="24"/>
          <w:szCs w:val="24"/>
        </w:rPr>
        <w:t xml:space="preserve"> for our community</w:t>
      </w:r>
      <w:r w:rsidR="000A6F1A" w:rsidRPr="00313644">
        <w:rPr>
          <w:rFonts w:asciiTheme="minorHAnsi" w:hAnsiTheme="minorHAnsi" w:cstheme="minorHAnsi"/>
          <w:sz w:val="24"/>
          <w:szCs w:val="24"/>
        </w:rPr>
        <w:t>, to improve things that we already have and to give a kick- start point to things we do not have.</w:t>
      </w:r>
    </w:p>
    <w:p w:rsidR="00FD4D6B" w:rsidRPr="00313644" w:rsidRDefault="000A6F1A" w:rsidP="00FD4D6B">
      <w:pPr>
        <w:pStyle w:val="Standard1"/>
        <w:rPr>
          <w:rFonts w:asciiTheme="minorHAnsi" w:hAnsiTheme="minorHAnsi" w:cstheme="minorHAnsi"/>
          <w:sz w:val="24"/>
          <w:szCs w:val="24"/>
        </w:rPr>
      </w:pPr>
      <w:r w:rsidRPr="00313644">
        <w:rPr>
          <w:rFonts w:asciiTheme="minorHAnsi" w:hAnsiTheme="minorHAnsi" w:cstheme="minorHAnsi"/>
          <w:sz w:val="24"/>
          <w:szCs w:val="24"/>
        </w:rPr>
        <w:t>We have great expectations of what we can achieve within the URBACT Transfer network timescales.</w:t>
      </w:r>
    </w:p>
    <w:p w:rsidR="00FD4D6B" w:rsidRDefault="00FD4D6B" w:rsidP="00FD4D6B">
      <w:pPr>
        <w:pStyle w:val="Standard1"/>
        <w:rPr>
          <w:rFonts w:ascii="Times New Roman" w:hAnsi="Times New Roman" w:cs="Times New Roman"/>
        </w:rPr>
      </w:pPr>
    </w:p>
    <w:p w:rsidR="00FD4D6B" w:rsidRDefault="00FD4D6B" w:rsidP="00FD4D6B">
      <w:pPr>
        <w:pStyle w:val="Standard1"/>
        <w:rPr>
          <w:rFonts w:ascii="Times New Roman" w:hAnsi="Times New Roman" w:cs="Times New Roman"/>
        </w:rPr>
      </w:pPr>
    </w:p>
    <w:p w:rsidR="00C05922" w:rsidRDefault="000A6F1A" w:rsidP="00FD4D6B">
      <w:pPr>
        <w:pStyle w:val="Standard1"/>
        <w:jc w:val="center"/>
      </w:pPr>
      <w:r>
        <w:rPr>
          <w:rFonts w:ascii="Times New Roman" w:hAnsi="Times New Roman" w:cs="Times New Roman"/>
        </w:rPr>
        <w:t xml:space="preserve">Please address all your questions to </w:t>
      </w:r>
      <w:hyperlink r:id="rId30" w:history="1">
        <w:r>
          <w:rPr>
            <w:rFonts w:ascii="Times New Roman" w:hAnsi="Times New Roman" w:cs="Times New Roman"/>
            <w:b/>
          </w:rPr>
          <w:t>marija.marjanovic@pregrada.hr</w:t>
        </w:r>
      </w:hyperlink>
    </w:p>
    <w:p w:rsidR="00C05922" w:rsidRDefault="00C05922">
      <w:pPr>
        <w:pStyle w:val="Urbact-Body"/>
        <w:rPr>
          <w:rFonts w:ascii="Times New Roman" w:hAnsi="Times New Roman"/>
          <w:lang w:val="en-GB"/>
        </w:rPr>
      </w:pPr>
    </w:p>
    <w:p w:rsidR="00C05922" w:rsidRDefault="000A6F1A">
      <w:pPr>
        <w:pStyle w:val="Urbact-Body"/>
      </w:pPr>
      <w:r>
        <w:rPr>
          <w:noProof/>
          <w:lang w:val="hr-HR" w:eastAsia="hr-HR" w:bidi="ar-SA"/>
        </w:rPr>
        <w:drawing>
          <wp:anchor distT="0" distB="0" distL="114300" distR="114300" simplePos="0" relativeHeight="28" behindDoc="1" locked="0" layoutInCell="1" allowOverlap="1">
            <wp:simplePos x="0" y="0"/>
            <wp:positionH relativeFrom="column">
              <wp:posOffset>2063880</wp:posOffset>
            </wp:positionH>
            <wp:positionV relativeFrom="paragraph">
              <wp:posOffset>95760</wp:posOffset>
            </wp:positionV>
            <wp:extent cx="1855439" cy="63684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1855439" cy="636840"/>
                    </a:xfrm>
                    <a:prstGeom prst="rect">
                      <a:avLst/>
                    </a:prstGeom>
                    <a:noFill/>
                    <a:ln>
                      <a:noFill/>
                      <a:prstDash/>
                    </a:ln>
                  </pic:spPr>
                </pic:pic>
              </a:graphicData>
            </a:graphic>
          </wp:anchor>
        </w:drawing>
      </w:r>
    </w:p>
    <w:sectPr w:rsidR="00C05922" w:rsidSect="006A01E2">
      <w:pgSz w:w="11906" w:h="16838"/>
      <w:pgMar w:top="1560" w:right="1134" w:bottom="1701" w:left="1134" w:header="851" w:footer="45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BBD" w:rsidRDefault="00DD0BBD" w:rsidP="00C05922">
      <w:pPr>
        <w:spacing w:after="0" w:line="240" w:lineRule="auto"/>
      </w:pPr>
      <w:r>
        <w:separator/>
      </w:r>
    </w:p>
  </w:endnote>
  <w:endnote w:type="continuationSeparator" w:id="0">
    <w:p w:rsidR="00DD0BBD" w:rsidRDefault="00DD0BBD" w:rsidP="00C05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F">
    <w:altName w:val="Times New Roman"/>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roman"/>
    <w:pitch w:val="variable"/>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3D0173">
    <w:pPr>
      <w:pStyle w:val="Fuzeile1"/>
    </w:pPr>
    <w:r>
      <w:fldChar w:fldCharType="begin"/>
    </w:r>
    <w:r w:rsidR="00B42208">
      <w:instrText xml:space="preserve"> PAGE </w:instrText>
    </w:r>
    <w:r>
      <w:fldChar w:fldCharType="separate"/>
    </w:r>
    <w:r w:rsidR="000B572F">
      <w:rPr>
        <w:noProof/>
      </w:rPr>
      <w:t>2</w:t>
    </w:r>
    <w:r>
      <w:rPr>
        <w:noProof/>
      </w:rPr>
      <w:fldChar w:fldCharType="end"/>
    </w:r>
  </w:p>
  <w:p w:rsidR="00B42208" w:rsidRDefault="00B42208">
    <w:pPr>
      <w:pStyle w:val="Fuzeile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Fuzeile1"/>
    </w:pPr>
    <w:r>
      <w:rPr>
        <w:lang w:val="hr-HR"/>
      </w:rPr>
      <w:t>December 2018- December 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3D0173">
    <w:pPr>
      <w:pStyle w:val="Fuzeile1"/>
      <w:ind w:left="284" w:right="283"/>
    </w:pPr>
    <w:r>
      <w:fldChar w:fldCharType="begin"/>
    </w:r>
    <w:r w:rsidR="00B42208">
      <w:instrText xml:space="preserve"> PAGE </w:instrText>
    </w:r>
    <w:r>
      <w:fldChar w:fldCharType="separate"/>
    </w:r>
    <w:r w:rsidR="000B572F">
      <w:rPr>
        <w:noProof/>
      </w:rPr>
      <w:t>9</w:t>
    </w:r>
    <w:r>
      <w:rPr>
        <w:noProof/>
      </w:rPr>
      <w:fldChar w:fldCharType="end"/>
    </w:r>
    <w:r w:rsidR="00B42208">
      <w:rPr>
        <w:rStyle w:val="Brojstranice"/>
      </w:rPr>
      <w:t xml:space="preserve"> </w:t>
    </w:r>
    <w:r w:rsidR="00B42208">
      <w:rPr>
        <w:rStyle w:val="Brojstranice"/>
        <w:color w:val="F18825"/>
      </w:rPr>
      <w:t>/</w:t>
    </w:r>
    <w:r w:rsidR="00B42208">
      <w:rPr>
        <w:rStyle w:val="Brojstranice"/>
      </w:rPr>
      <w:t xml:space="preserve"> </w:t>
    </w:r>
    <w:fldSimple w:instr=" NUMPAGES ">
      <w:r w:rsidR="000B572F">
        <w:rPr>
          <w:noProof/>
        </w:rPr>
        <w:t>22</w:t>
      </w:r>
    </w:fldSimple>
    <w:r w:rsidR="00B42208">
      <w:rPr>
        <w:noProof/>
        <w:lang w:val="hr-HR" w:eastAsia="hr-HR" w:bidi="ar-SA"/>
      </w:rPr>
      <w:drawing>
        <wp:anchor distT="0" distB="0" distL="114300" distR="114300" simplePos="0" relativeHeight="251662336" behindDoc="1" locked="0" layoutInCell="1" allowOverlap="1">
          <wp:simplePos x="0" y="0"/>
          <wp:positionH relativeFrom="column">
            <wp:posOffset>-248400</wp:posOffset>
          </wp:positionH>
          <wp:positionV relativeFrom="page">
            <wp:posOffset>9649440</wp:posOffset>
          </wp:positionV>
          <wp:extent cx="1260000" cy="428760"/>
          <wp:effectExtent l="0" t="0" r="0" b="0"/>
          <wp:wrapNone/>
          <wp:docPr id="25" name="Grafi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260000" cy="428760"/>
                  </a:xfrm>
                  <a:prstGeom prst="rect">
                    <a:avLst/>
                  </a:prstGeom>
                  <a:noFill/>
                  <a:ln>
                    <a:noFill/>
                    <a:prstDash/>
                  </a:ln>
                </pic:spPr>
              </pic:pic>
            </a:graphicData>
          </a:graphic>
        </wp:anchor>
      </w:drawing>
    </w:r>
  </w:p>
  <w:p w:rsidR="00B42208" w:rsidRDefault="00B42208">
    <w:pPr>
      <w:pStyle w:val="Standard1"/>
    </w:pPr>
  </w:p>
  <w:p w:rsidR="00B42208" w:rsidRDefault="00B42208">
    <w:pPr>
      <w:pStyle w:val="Standard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3D0173">
    <w:pPr>
      <w:pStyle w:val="Fuzeile1"/>
      <w:ind w:left="284" w:right="283"/>
    </w:pPr>
    <w:r>
      <w:fldChar w:fldCharType="begin"/>
    </w:r>
    <w:r w:rsidR="00B42208">
      <w:instrText xml:space="preserve"> PAGE </w:instrText>
    </w:r>
    <w:r>
      <w:fldChar w:fldCharType="separate"/>
    </w:r>
    <w:r w:rsidR="000B572F">
      <w:rPr>
        <w:noProof/>
      </w:rPr>
      <w:t>15</w:t>
    </w:r>
    <w:r>
      <w:rPr>
        <w:noProof/>
      </w:rPr>
      <w:fldChar w:fldCharType="end"/>
    </w:r>
    <w:r w:rsidR="00B42208">
      <w:rPr>
        <w:rStyle w:val="Brojstranice"/>
      </w:rPr>
      <w:t xml:space="preserve"> </w:t>
    </w:r>
    <w:r w:rsidR="00B42208">
      <w:rPr>
        <w:rStyle w:val="Brojstranice"/>
        <w:color w:val="F18825"/>
      </w:rPr>
      <w:t>/</w:t>
    </w:r>
    <w:r w:rsidR="00B42208">
      <w:rPr>
        <w:rStyle w:val="Brojstranice"/>
      </w:rPr>
      <w:t xml:space="preserve"> </w:t>
    </w:r>
    <w:fldSimple w:instr=" NUMPAGES ">
      <w:r w:rsidR="000B572F">
        <w:rPr>
          <w:noProof/>
        </w:rPr>
        <w:t>22</w:t>
      </w:r>
    </w:fldSimple>
    <w:r w:rsidR="00B42208">
      <w:rPr>
        <w:noProof/>
        <w:lang w:val="hr-HR" w:eastAsia="hr-HR" w:bidi="ar-SA"/>
      </w:rPr>
      <w:drawing>
        <wp:anchor distT="0" distB="0" distL="114300" distR="114300" simplePos="0" relativeHeight="251664384" behindDoc="1" locked="0" layoutInCell="1" allowOverlap="1">
          <wp:simplePos x="0" y="0"/>
          <wp:positionH relativeFrom="column">
            <wp:posOffset>-248400</wp:posOffset>
          </wp:positionH>
          <wp:positionV relativeFrom="page">
            <wp:posOffset>9649440</wp:posOffset>
          </wp:positionV>
          <wp:extent cx="1260000" cy="42876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260000" cy="428760"/>
                  </a:xfrm>
                  <a:prstGeom prst="rect">
                    <a:avLst/>
                  </a:prstGeom>
                  <a:noFill/>
                  <a:ln>
                    <a:noFill/>
                    <a:prstDash/>
                  </a:ln>
                </pic:spPr>
              </pic:pic>
            </a:graphicData>
          </a:graphic>
        </wp:anchor>
      </w:drawing>
    </w:r>
  </w:p>
  <w:p w:rsidR="00B42208" w:rsidRDefault="00B42208">
    <w:pPr>
      <w:pStyle w:val="Standard1"/>
    </w:pPr>
  </w:p>
  <w:p w:rsidR="00B42208" w:rsidRDefault="00B42208">
    <w:pPr>
      <w:pStyle w:val="Standard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3D0173">
    <w:pPr>
      <w:pStyle w:val="Fuzeile1"/>
      <w:ind w:left="284" w:right="283"/>
    </w:pPr>
    <w:r>
      <w:fldChar w:fldCharType="begin"/>
    </w:r>
    <w:r w:rsidR="00B42208">
      <w:instrText xml:space="preserve"> PAGE </w:instrText>
    </w:r>
    <w:r>
      <w:fldChar w:fldCharType="separate"/>
    </w:r>
    <w:r w:rsidR="000B572F">
      <w:rPr>
        <w:noProof/>
      </w:rPr>
      <w:t>19</w:t>
    </w:r>
    <w:r>
      <w:rPr>
        <w:noProof/>
      </w:rPr>
      <w:fldChar w:fldCharType="end"/>
    </w:r>
    <w:r w:rsidR="00B42208">
      <w:rPr>
        <w:rStyle w:val="Brojstranice"/>
      </w:rPr>
      <w:t xml:space="preserve"> </w:t>
    </w:r>
    <w:r w:rsidR="00B42208">
      <w:rPr>
        <w:rStyle w:val="Brojstranice"/>
        <w:color w:val="F18825"/>
      </w:rPr>
      <w:t>/</w:t>
    </w:r>
    <w:r w:rsidR="00B42208">
      <w:rPr>
        <w:rStyle w:val="Brojstranice"/>
      </w:rPr>
      <w:t xml:space="preserve"> </w:t>
    </w:r>
    <w:fldSimple w:instr=" NUMPAGES ">
      <w:r w:rsidR="000B572F">
        <w:rPr>
          <w:noProof/>
        </w:rPr>
        <w:t>22</w:t>
      </w:r>
    </w:fldSimple>
    <w:r w:rsidR="00B42208">
      <w:rPr>
        <w:noProof/>
        <w:lang w:val="hr-HR" w:eastAsia="hr-HR" w:bidi="ar-SA"/>
      </w:rPr>
      <w:drawing>
        <wp:anchor distT="0" distB="0" distL="114300" distR="114300" simplePos="0" relativeHeight="251666432" behindDoc="1" locked="0" layoutInCell="1" allowOverlap="1">
          <wp:simplePos x="0" y="0"/>
          <wp:positionH relativeFrom="column">
            <wp:posOffset>-248400</wp:posOffset>
          </wp:positionH>
          <wp:positionV relativeFrom="page">
            <wp:posOffset>9649440</wp:posOffset>
          </wp:positionV>
          <wp:extent cx="1260000" cy="428760"/>
          <wp:effectExtent l="0" t="0" r="0" b="0"/>
          <wp:wrapNone/>
          <wp:docPr id="24"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260000" cy="428760"/>
                  </a:xfrm>
                  <a:prstGeom prst="rect">
                    <a:avLst/>
                  </a:prstGeom>
                  <a:noFill/>
                  <a:ln>
                    <a:noFill/>
                    <a:prstDash/>
                  </a:ln>
                </pic:spPr>
              </pic:pic>
            </a:graphicData>
          </a:graphic>
        </wp:anchor>
      </w:drawing>
    </w:r>
  </w:p>
  <w:p w:rsidR="00B42208" w:rsidRDefault="00B42208">
    <w:pPr>
      <w:pStyle w:val="Standard1"/>
    </w:pPr>
  </w:p>
  <w:p w:rsidR="00B42208" w:rsidRDefault="00B42208">
    <w:pPr>
      <w:pStyle w:val="Standard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BBD" w:rsidRDefault="00DD0BBD" w:rsidP="00C05922">
      <w:pPr>
        <w:spacing w:after="0" w:line="240" w:lineRule="auto"/>
      </w:pPr>
      <w:r w:rsidRPr="00C05922">
        <w:rPr>
          <w:color w:val="000000"/>
        </w:rPr>
        <w:separator/>
      </w:r>
    </w:p>
  </w:footnote>
  <w:footnote w:type="continuationSeparator" w:id="0">
    <w:p w:rsidR="00DD0BBD" w:rsidRDefault="00DD0BBD" w:rsidP="00C059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Standard1"/>
      <w:jc w:val="right"/>
    </w:pPr>
    <w:r>
      <w:rPr>
        <w:noProof/>
        <w:lang w:val="hr-HR" w:eastAsia="hr-HR" w:bidi="ar-SA"/>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5137200" cy="3826440"/>
          <wp:effectExtent l="0" t="0" r="0" b="0"/>
          <wp:wrapNone/>
          <wp:docPr id="20" name="Grafi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5137200" cy="3826440"/>
                  </a:xfrm>
                  <a:prstGeom prst="rect">
                    <a:avLst/>
                  </a:prstGeom>
                  <a:noFill/>
                  <a:ln>
                    <a:noFill/>
                    <a:prstDash/>
                  </a:ln>
                </pic:spPr>
              </pic:pic>
            </a:graphicData>
          </a:graphic>
        </wp:anchor>
      </w:drawing>
    </w:r>
  </w:p>
  <w:p w:rsidR="00B42208" w:rsidRDefault="00B42208">
    <w:pPr>
      <w:pStyle w:val="Standard1"/>
      <w:jc w:val="right"/>
    </w:pPr>
    <w:r>
      <w:rPr>
        <w:noProof/>
        <w:lang w:val="hr-HR" w:eastAsia="hr-HR" w:bidi="ar-SA"/>
      </w:rPr>
      <w:drawing>
        <wp:anchor distT="0" distB="0" distL="114300" distR="114300" simplePos="0" relativeHeight="251660288" behindDoc="1" locked="0" layoutInCell="1" allowOverlap="1">
          <wp:simplePos x="0" y="0"/>
          <wp:positionH relativeFrom="margin">
            <wp:posOffset>5023440</wp:posOffset>
          </wp:positionH>
          <wp:positionV relativeFrom="margin">
            <wp:posOffset>-99000</wp:posOffset>
          </wp:positionV>
          <wp:extent cx="1221840" cy="1099080"/>
          <wp:effectExtent l="0" t="0" r="0" b="0"/>
          <wp:wrapNone/>
          <wp:docPr id="21" name="Grafik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alphaModFix/>
                    <a:lum/>
                  </a:blip>
                  <a:srcRect/>
                  <a:stretch>
                    <a:fillRect/>
                  </a:stretch>
                </pic:blipFill>
                <pic:spPr>
                  <a:xfrm>
                    <a:off x="0" y="0"/>
                    <a:ext cx="1221840" cy="1099080"/>
                  </a:xfrm>
                  <a:prstGeom prst="rect">
                    <a:avLst/>
                  </a:prstGeom>
                  <a:noFill/>
                  <a:ln>
                    <a:noFill/>
                    <a:prstDash/>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Standard1"/>
    </w:pPr>
  </w:p>
  <w:p w:rsidR="00B42208" w:rsidRDefault="00B42208">
    <w:pPr>
      <w:pStyle w:val="Standard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Kopfzeile1"/>
    </w:pPr>
    <w:r>
      <w:rPr>
        <w:color w:val="F18825"/>
      </w:rPr>
      <w:t>•</w:t>
    </w:r>
    <w:r>
      <w:t xml:space="preserve"> CITY OF PREGRADA TRANSFER PLAN </w:t>
    </w:r>
    <w:r>
      <w:rPr>
        <w:color w:val="F18825"/>
      </w:rPr>
      <w:t>•</w:t>
    </w:r>
  </w:p>
  <w:p w:rsidR="00B42208" w:rsidRDefault="00B42208">
    <w:pPr>
      <w:pStyle w:val="Standard1"/>
    </w:pPr>
  </w:p>
  <w:p w:rsidR="00B42208" w:rsidRDefault="00B42208" w:rsidP="00087704">
    <w:pPr>
      <w:pStyle w:val="Standard1"/>
      <w:tabs>
        <w:tab w:val="left" w:pos="1245"/>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Kopfzeile1"/>
    </w:pPr>
    <w:r>
      <w:rPr>
        <w:color w:val="F18825"/>
      </w:rPr>
      <w:t>•</w:t>
    </w:r>
    <w:r>
      <w:t xml:space="preserve"> CITY OF PREGRADA TRANSFER PLAN </w:t>
    </w:r>
    <w:r>
      <w:rPr>
        <w:color w:val="F18825"/>
      </w:rPr>
      <w:t>•</w:t>
    </w:r>
  </w:p>
  <w:p w:rsidR="00B42208" w:rsidRDefault="00B42208">
    <w:pPr>
      <w:pStyle w:val="Standard1"/>
    </w:pPr>
  </w:p>
  <w:p w:rsidR="00B42208" w:rsidRDefault="00B42208">
    <w:pPr>
      <w:pStyle w:val="Standard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08" w:rsidRDefault="00B42208">
    <w:pPr>
      <w:pStyle w:val="Kopfzeile1"/>
    </w:pPr>
    <w:r>
      <w:rPr>
        <w:color w:val="F18825"/>
      </w:rPr>
      <w:t>•</w:t>
    </w:r>
    <w:r>
      <w:t xml:space="preserve"> CITY OF PREGRADA TRANSFER PLAN </w:t>
    </w:r>
    <w:r>
      <w:rPr>
        <w:color w:val="F18825"/>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96E"/>
    <w:multiLevelType w:val="multilevel"/>
    <w:tmpl w:val="ED649BB8"/>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1635259"/>
    <w:multiLevelType w:val="multilevel"/>
    <w:tmpl w:val="BB622670"/>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3E21AA6"/>
    <w:multiLevelType w:val="multilevel"/>
    <w:tmpl w:val="131C69B8"/>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5C63404"/>
    <w:multiLevelType w:val="hybridMultilevel"/>
    <w:tmpl w:val="8BD0485C"/>
    <w:lvl w:ilvl="0" w:tplc="0816000D">
      <w:start w:val="1"/>
      <w:numFmt w:val="bullet"/>
      <w:lvlText w:val=""/>
      <w:lvlJc w:val="left"/>
      <w:pPr>
        <w:ind w:left="1069" w:hanging="360"/>
      </w:pPr>
      <w:rPr>
        <w:rFonts w:ascii="Wingdings" w:hAnsi="Wingdings"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4">
    <w:nsid w:val="07922889"/>
    <w:multiLevelType w:val="multilevel"/>
    <w:tmpl w:val="7A62895A"/>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0E981E60"/>
    <w:multiLevelType w:val="multilevel"/>
    <w:tmpl w:val="07B89484"/>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0221E51"/>
    <w:multiLevelType w:val="multilevel"/>
    <w:tmpl w:val="7D301038"/>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4B47C35"/>
    <w:multiLevelType w:val="hybridMultilevel"/>
    <w:tmpl w:val="8DFA233E"/>
    <w:lvl w:ilvl="0" w:tplc="0816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5C2104"/>
    <w:multiLevelType w:val="multilevel"/>
    <w:tmpl w:val="925A174E"/>
    <w:styleLink w:val="WWNum8"/>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7A66B0C"/>
    <w:multiLevelType w:val="multilevel"/>
    <w:tmpl w:val="EB18BF2E"/>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AF324C8"/>
    <w:multiLevelType w:val="multilevel"/>
    <w:tmpl w:val="AA8403B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eastAsia="Times New Roman" w:cs="Aria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B776AB7"/>
    <w:multiLevelType w:val="multilevel"/>
    <w:tmpl w:val="57A0164C"/>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1BE548CB"/>
    <w:multiLevelType w:val="multilevel"/>
    <w:tmpl w:val="A2703F4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1DE64776"/>
    <w:multiLevelType w:val="multilevel"/>
    <w:tmpl w:val="8D543596"/>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24521B93"/>
    <w:multiLevelType w:val="multilevel"/>
    <w:tmpl w:val="F55C9212"/>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2543432E"/>
    <w:multiLevelType w:val="multilevel"/>
    <w:tmpl w:val="F4E8FDDE"/>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25DF18AE"/>
    <w:multiLevelType w:val="multilevel"/>
    <w:tmpl w:val="E94EEF22"/>
    <w:styleLink w:val="WW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7855BA2"/>
    <w:multiLevelType w:val="hybridMultilevel"/>
    <w:tmpl w:val="5146659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8864FCF"/>
    <w:multiLevelType w:val="hybridMultilevel"/>
    <w:tmpl w:val="F032513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D5C66D5"/>
    <w:multiLevelType w:val="multilevel"/>
    <w:tmpl w:val="88C46FC2"/>
    <w:styleLink w:val="WWNum4"/>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2F824B1F"/>
    <w:multiLevelType w:val="multilevel"/>
    <w:tmpl w:val="7812CC00"/>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2FF75C65"/>
    <w:multiLevelType w:val="hybridMultilevel"/>
    <w:tmpl w:val="A860E9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18F760C"/>
    <w:multiLevelType w:val="multilevel"/>
    <w:tmpl w:val="D46A6104"/>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33CC6552"/>
    <w:multiLevelType w:val="multilevel"/>
    <w:tmpl w:val="93E67D8C"/>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34696C93"/>
    <w:multiLevelType w:val="multilevel"/>
    <w:tmpl w:val="0734C64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78644FC"/>
    <w:multiLevelType w:val="hybridMultilevel"/>
    <w:tmpl w:val="A31258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B5A2F22"/>
    <w:multiLevelType w:val="multilevel"/>
    <w:tmpl w:val="C2641CF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3F380736"/>
    <w:multiLevelType w:val="multilevel"/>
    <w:tmpl w:val="BF38803C"/>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40C1642B"/>
    <w:multiLevelType w:val="multilevel"/>
    <w:tmpl w:val="117E5B7A"/>
    <w:styleLink w:val="WW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41D373B4"/>
    <w:multiLevelType w:val="multilevel"/>
    <w:tmpl w:val="00483D70"/>
    <w:styleLink w:val="WW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7B35BED"/>
    <w:multiLevelType w:val="multilevel"/>
    <w:tmpl w:val="BEAC52CC"/>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4AAC5C02"/>
    <w:multiLevelType w:val="multilevel"/>
    <w:tmpl w:val="FBDCBB6E"/>
    <w:styleLink w:val="WW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4AF02735"/>
    <w:multiLevelType w:val="multilevel"/>
    <w:tmpl w:val="967EE6B4"/>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4CC731A5"/>
    <w:multiLevelType w:val="multilevel"/>
    <w:tmpl w:val="8DA8DE3E"/>
    <w:styleLink w:val="WW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511A1F00"/>
    <w:multiLevelType w:val="multilevel"/>
    <w:tmpl w:val="E12850CE"/>
    <w:styleLink w:val="WW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51404D79"/>
    <w:multiLevelType w:val="multilevel"/>
    <w:tmpl w:val="E14A66D0"/>
    <w:styleLink w:val="WWNum4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53FB11E1"/>
    <w:multiLevelType w:val="multilevel"/>
    <w:tmpl w:val="2AB24A40"/>
    <w:styleLink w:val="WWNum4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5B286383"/>
    <w:multiLevelType w:val="multilevel"/>
    <w:tmpl w:val="BFA839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nsid w:val="5B6B65A4"/>
    <w:multiLevelType w:val="hybridMultilevel"/>
    <w:tmpl w:val="FC644EBC"/>
    <w:lvl w:ilvl="0" w:tplc="91283058">
      <w:numFmt w:val="bullet"/>
      <w:lvlText w:val="•"/>
      <w:lvlJc w:val="left"/>
      <w:pPr>
        <w:ind w:left="1065" w:hanging="705"/>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DA8532B"/>
    <w:multiLevelType w:val="multilevel"/>
    <w:tmpl w:val="ACAE31D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5DAD71C4"/>
    <w:multiLevelType w:val="multilevel"/>
    <w:tmpl w:val="627A4E12"/>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5DF301F2"/>
    <w:multiLevelType w:val="multilevel"/>
    <w:tmpl w:val="AE7677B6"/>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5EC62F46"/>
    <w:multiLevelType w:val="multilevel"/>
    <w:tmpl w:val="939894D4"/>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625D550B"/>
    <w:multiLevelType w:val="multilevel"/>
    <w:tmpl w:val="960604A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4">
    <w:nsid w:val="633A60DD"/>
    <w:multiLevelType w:val="multilevel"/>
    <w:tmpl w:val="767A9E54"/>
    <w:styleLink w:val="WW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63E63FFD"/>
    <w:multiLevelType w:val="multilevel"/>
    <w:tmpl w:val="19EE09FC"/>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65495C4A"/>
    <w:multiLevelType w:val="multilevel"/>
    <w:tmpl w:val="A282CC4A"/>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65FA7E50"/>
    <w:multiLevelType w:val="multilevel"/>
    <w:tmpl w:val="29EEE61A"/>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6964690C"/>
    <w:multiLevelType w:val="multilevel"/>
    <w:tmpl w:val="899C9106"/>
    <w:styleLink w:val="WWNum5"/>
    <w:lvl w:ilvl="0">
      <w:start w:val="1"/>
      <w:numFmt w:val="decimal"/>
      <w:lvlText w:val="%1.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69EA0724"/>
    <w:multiLevelType w:val="multilevel"/>
    <w:tmpl w:val="2B688D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0">
    <w:nsid w:val="6B881D53"/>
    <w:multiLevelType w:val="multilevel"/>
    <w:tmpl w:val="4D505D3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6D8F4F37"/>
    <w:multiLevelType w:val="multilevel"/>
    <w:tmpl w:val="754A10BC"/>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6D9361D7"/>
    <w:multiLevelType w:val="multilevel"/>
    <w:tmpl w:val="6F3265D2"/>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6D9C4BA3"/>
    <w:multiLevelType w:val="multilevel"/>
    <w:tmpl w:val="DD6AB1E2"/>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6DE77821"/>
    <w:multiLevelType w:val="hybridMultilevel"/>
    <w:tmpl w:val="34B091C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nsid w:val="73F31396"/>
    <w:multiLevelType w:val="multilevel"/>
    <w:tmpl w:val="4EBCEE7C"/>
    <w:styleLink w:val="WWNum15"/>
    <w:lvl w:ilvl="0">
      <w:numFmt w:val="bullet"/>
      <w:lvlText w:val=""/>
      <w:lvlJc w:val="left"/>
      <w:rPr>
        <w:rFonts w:ascii="Wingdings" w:hAnsi="Wingdings"/>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
    <w:nsid w:val="769D325B"/>
    <w:multiLevelType w:val="multilevel"/>
    <w:tmpl w:val="1CBE0F8A"/>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nsid w:val="78936B4E"/>
    <w:multiLevelType w:val="multilevel"/>
    <w:tmpl w:val="CB1A6308"/>
    <w:styleLink w:val="WW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79881C6A"/>
    <w:multiLevelType w:val="hybridMultilevel"/>
    <w:tmpl w:val="888CFA12"/>
    <w:lvl w:ilvl="0" w:tplc="041A000D">
      <w:start w:val="1"/>
      <w:numFmt w:val="bullet"/>
      <w:lvlText w:val=""/>
      <w:lvlJc w:val="left"/>
      <w:pPr>
        <w:ind w:left="1065" w:hanging="705"/>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7CD67C0D"/>
    <w:multiLevelType w:val="hybridMultilevel"/>
    <w:tmpl w:val="FA483B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7EB8311B"/>
    <w:multiLevelType w:val="hybridMultilevel"/>
    <w:tmpl w:val="1A184B0C"/>
    <w:lvl w:ilvl="0" w:tplc="0816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F677560"/>
    <w:multiLevelType w:val="multilevel"/>
    <w:tmpl w:val="4540FBE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22"/>
  </w:num>
  <w:num w:numId="2">
    <w:abstractNumId w:val="16"/>
  </w:num>
  <w:num w:numId="3">
    <w:abstractNumId w:val="34"/>
  </w:num>
  <w:num w:numId="4">
    <w:abstractNumId w:val="19"/>
  </w:num>
  <w:num w:numId="5">
    <w:abstractNumId w:val="48"/>
  </w:num>
  <w:num w:numId="6">
    <w:abstractNumId w:val="0"/>
  </w:num>
  <w:num w:numId="7">
    <w:abstractNumId w:val="26"/>
  </w:num>
  <w:num w:numId="8">
    <w:abstractNumId w:val="8"/>
  </w:num>
  <w:num w:numId="9">
    <w:abstractNumId w:val="27"/>
  </w:num>
  <w:num w:numId="10">
    <w:abstractNumId w:val="56"/>
  </w:num>
  <w:num w:numId="11">
    <w:abstractNumId w:val="31"/>
  </w:num>
  <w:num w:numId="12">
    <w:abstractNumId w:val="1"/>
  </w:num>
  <w:num w:numId="13">
    <w:abstractNumId w:val="61"/>
  </w:num>
  <w:num w:numId="14">
    <w:abstractNumId w:val="9"/>
  </w:num>
  <w:num w:numId="15">
    <w:abstractNumId w:val="55"/>
  </w:num>
  <w:num w:numId="16">
    <w:abstractNumId w:val="47"/>
  </w:num>
  <w:num w:numId="17">
    <w:abstractNumId w:val="10"/>
  </w:num>
  <w:num w:numId="18">
    <w:abstractNumId w:val="50"/>
  </w:num>
  <w:num w:numId="19">
    <w:abstractNumId w:val="32"/>
  </w:num>
  <w:num w:numId="20">
    <w:abstractNumId w:val="15"/>
  </w:num>
  <w:num w:numId="21">
    <w:abstractNumId w:val="42"/>
  </w:num>
  <w:num w:numId="22">
    <w:abstractNumId w:val="2"/>
  </w:num>
  <w:num w:numId="23">
    <w:abstractNumId w:val="4"/>
  </w:num>
  <w:num w:numId="24">
    <w:abstractNumId w:val="52"/>
  </w:num>
  <w:num w:numId="25">
    <w:abstractNumId w:val="45"/>
  </w:num>
  <w:num w:numId="26">
    <w:abstractNumId w:val="24"/>
  </w:num>
  <w:num w:numId="27">
    <w:abstractNumId w:val="40"/>
  </w:num>
  <w:num w:numId="28">
    <w:abstractNumId w:val="23"/>
  </w:num>
  <w:num w:numId="29">
    <w:abstractNumId w:val="53"/>
  </w:num>
  <w:num w:numId="30">
    <w:abstractNumId w:val="41"/>
  </w:num>
  <w:num w:numId="31">
    <w:abstractNumId w:val="5"/>
  </w:num>
  <w:num w:numId="32">
    <w:abstractNumId w:val="11"/>
  </w:num>
  <w:num w:numId="33">
    <w:abstractNumId w:val="39"/>
  </w:num>
  <w:num w:numId="34">
    <w:abstractNumId w:val="14"/>
  </w:num>
  <w:num w:numId="35">
    <w:abstractNumId w:val="20"/>
  </w:num>
  <w:num w:numId="36">
    <w:abstractNumId w:val="46"/>
  </w:num>
  <w:num w:numId="37">
    <w:abstractNumId w:val="57"/>
  </w:num>
  <w:num w:numId="38">
    <w:abstractNumId w:val="30"/>
  </w:num>
  <w:num w:numId="39">
    <w:abstractNumId w:val="51"/>
  </w:num>
  <w:num w:numId="40">
    <w:abstractNumId w:val="29"/>
  </w:num>
  <w:num w:numId="41">
    <w:abstractNumId w:val="13"/>
  </w:num>
  <w:num w:numId="42">
    <w:abstractNumId w:val="6"/>
  </w:num>
  <w:num w:numId="43">
    <w:abstractNumId w:val="28"/>
  </w:num>
  <w:num w:numId="44">
    <w:abstractNumId w:val="44"/>
  </w:num>
  <w:num w:numId="45">
    <w:abstractNumId w:val="33"/>
  </w:num>
  <w:num w:numId="46">
    <w:abstractNumId w:val="35"/>
  </w:num>
  <w:num w:numId="47">
    <w:abstractNumId w:val="36"/>
  </w:num>
  <w:num w:numId="48">
    <w:abstractNumId w:val="27"/>
  </w:num>
  <w:num w:numId="49">
    <w:abstractNumId w:val="61"/>
  </w:num>
  <w:num w:numId="50">
    <w:abstractNumId w:val="9"/>
  </w:num>
  <w:num w:numId="51">
    <w:abstractNumId w:val="43"/>
  </w:num>
  <w:num w:numId="52">
    <w:abstractNumId w:val="49"/>
  </w:num>
  <w:num w:numId="53">
    <w:abstractNumId w:val="50"/>
  </w:num>
  <w:num w:numId="54">
    <w:abstractNumId w:val="32"/>
  </w:num>
  <w:num w:numId="55">
    <w:abstractNumId w:val="37"/>
  </w:num>
  <w:num w:numId="56">
    <w:abstractNumId w:val="44"/>
  </w:num>
  <w:num w:numId="57">
    <w:abstractNumId w:val="33"/>
  </w:num>
  <w:num w:numId="58">
    <w:abstractNumId w:val="35"/>
  </w:num>
  <w:num w:numId="59">
    <w:abstractNumId w:val="36"/>
  </w:num>
  <w:num w:numId="60">
    <w:abstractNumId w:val="38"/>
  </w:num>
  <w:num w:numId="61">
    <w:abstractNumId w:val="58"/>
  </w:num>
  <w:num w:numId="62">
    <w:abstractNumId w:val="54"/>
  </w:num>
  <w:num w:numId="63">
    <w:abstractNumId w:val="17"/>
  </w:num>
  <w:num w:numId="64">
    <w:abstractNumId w:val="18"/>
  </w:num>
  <w:num w:numId="65">
    <w:abstractNumId w:val="12"/>
  </w:num>
  <w:num w:numId="66">
    <w:abstractNumId w:val="25"/>
  </w:num>
  <w:num w:numId="67">
    <w:abstractNumId w:val="59"/>
  </w:num>
  <w:num w:numId="68">
    <w:abstractNumId w:val="21"/>
  </w:num>
  <w:num w:numId="69">
    <w:abstractNumId w:val="3"/>
  </w:num>
  <w:num w:numId="70">
    <w:abstractNumId w:val="7"/>
  </w:num>
  <w:num w:numId="71">
    <w:abstractNumId w:val="6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05922"/>
    <w:rsid w:val="00000AD1"/>
    <w:rsid w:val="00087704"/>
    <w:rsid w:val="000A475A"/>
    <w:rsid w:val="000A56E5"/>
    <w:rsid w:val="000A6F1A"/>
    <w:rsid w:val="000B572F"/>
    <w:rsid w:val="000E0231"/>
    <w:rsid w:val="001B270A"/>
    <w:rsid w:val="001F2169"/>
    <w:rsid w:val="00284F75"/>
    <w:rsid w:val="002D3E9C"/>
    <w:rsid w:val="00313644"/>
    <w:rsid w:val="003D0173"/>
    <w:rsid w:val="00402CB2"/>
    <w:rsid w:val="004031E0"/>
    <w:rsid w:val="004946A3"/>
    <w:rsid w:val="004F555F"/>
    <w:rsid w:val="005078AA"/>
    <w:rsid w:val="0054660E"/>
    <w:rsid w:val="00583EEA"/>
    <w:rsid w:val="0059296D"/>
    <w:rsid w:val="006A01E2"/>
    <w:rsid w:val="006B0EE9"/>
    <w:rsid w:val="006F3126"/>
    <w:rsid w:val="00717652"/>
    <w:rsid w:val="007205E3"/>
    <w:rsid w:val="007400A5"/>
    <w:rsid w:val="00772AF4"/>
    <w:rsid w:val="00773A68"/>
    <w:rsid w:val="007E4638"/>
    <w:rsid w:val="008C6AFB"/>
    <w:rsid w:val="008F0B23"/>
    <w:rsid w:val="00903B88"/>
    <w:rsid w:val="00903EC2"/>
    <w:rsid w:val="009835A0"/>
    <w:rsid w:val="009B47CA"/>
    <w:rsid w:val="00A3518C"/>
    <w:rsid w:val="00A664AF"/>
    <w:rsid w:val="00B0221A"/>
    <w:rsid w:val="00B12E7E"/>
    <w:rsid w:val="00B42208"/>
    <w:rsid w:val="00BE5C5E"/>
    <w:rsid w:val="00C05922"/>
    <w:rsid w:val="00D81003"/>
    <w:rsid w:val="00D95B43"/>
    <w:rsid w:val="00DD0BBD"/>
    <w:rsid w:val="00DF1A7B"/>
    <w:rsid w:val="00E205D5"/>
    <w:rsid w:val="00FD4D6B"/>
    <w:rsid w:val="00FE138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kern w:val="3"/>
        <w:sz w:val="22"/>
        <w:szCs w:val="22"/>
        <w:lang w:val="en-US" w:eastAsia="en-US" w:bidi="en-US"/>
      </w:rPr>
    </w:rPrDefault>
    <w:pPrDefault>
      <w:pPr>
        <w:widowControl w:val="0"/>
        <w:suppressAutoHyphens/>
        <w:autoSpaceDN w:val="0"/>
        <w:spacing w:after="20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89"/>
  </w:style>
  <w:style w:type="paragraph" w:styleId="Naslov1">
    <w:name w:val="heading 1"/>
    <w:basedOn w:val="Normal"/>
    <w:next w:val="Normal"/>
    <w:link w:val="Naslov1Char"/>
    <w:uiPriority w:val="9"/>
    <w:qFormat/>
    <w:rsid w:val="007E4638"/>
    <w:pPr>
      <w:keepNext/>
      <w:keepLines/>
      <w:spacing w:before="480" w:after="0"/>
      <w:jc w:val="center"/>
      <w:outlineLvl w:val="0"/>
    </w:pPr>
    <w:rPr>
      <w:rFonts w:ascii="Times New Roman" w:eastAsiaTheme="majorEastAsia" w:hAnsi="Times New Roman" w:cstheme="majorBidi"/>
      <w:b/>
      <w:bCs/>
      <w:color w:val="365F91" w:themeColor="accent1" w:themeShade="BF"/>
      <w:sz w:val="24"/>
      <w:szCs w:val="28"/>
      <w:u w:val="single"/>
    </w:rPr>
  </w:style>
  <w:style w:type="paragraph" w:styleId="Naslov2">
    <w:name w:val="heading 2"/>
    <w:basedOn w:val="Normal"/>
    <w:next w:val="Normal"/>
    <w:link w:val="Naslov2Char"/>
    <w:uiPriority w:val="9"/>
    <w:unhideWhenUsed/>
    <w:qFormat/>
    <w:rsid w:val="00D81003"/>
    <w:pPr>
      <w:keepNext/>
      <w:keepLines/>
      <w:spacing w:before="200" w:after="0"/>
      <w:jc w:val="center"/>
      <w:outlineLvl w:val="1"/>
    </w:pPr>
    <w:rPr>
      <w:rFonts w:ascii="Times New Roman" w:eastAsiaTheme="majorEastAsia" w:hAnsi="Times New Roman" w:cstheme="majorBidi"/>
      <w:b/>
      <w:bCs/>
      <w:color w:val="4F81BD" w:themeColor="accent1"/>
      <w:sz w:val="24"/>
      <w:szCs w:val="26"/>
      <w:u w:val="single"/>
    </w:rPr>
  </w:style>
  <w:style w:type="paragraph" w:styleId="Naslov3">
    <w:name w:val="heading 3"/>
    <w:basedOn w:val="Normal"/>
    <w:next w:val="Normal"/>
    <w:link w:val="Naslov3Char"/>
    <w:uiPriority w:val="9"/>
    <w:unhideWhenUsed/>
    <w:qFormat/>
    <w:rsid w:val="007E4638"/>
    <w:pPr>
      <w:keepNext/>
      <w:keepLines/>
      <w:spacing w:before="200" w:after="0"/>
      <w:outlineLvl w:val="2"/>
    </w:pPr>
    <w:rPr>
      <w:rFonts w:ascii="Times New Roman" w:eastAsiaTheme="majorEastAsia" w:hAnsi="Times New Roman" w:cstheme="majorBidi"/>
      <w:b/>
      <w:bCs/>
      <w:color w:val="4F81BD" w:themeColor="accent1"/>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1">
    <w:name w:val="Standard1"/>
    <w:rsid w:val="00C05922"/>
    <w:pPr>
      <w:widowControl/>
    </w:pPr>
  </w:style>
  <w:style w:type="paragraph" w:customStyle="1" w:styleId="Heading">
    <w:name w:val="Heading"/>
    <w:basedOn w:val="Standard1"/>
    <w:next w:val="Textbody"/>
    <w:rsid w:val="00C05922"/>
    <w:pPr>
      <w:keepNext/>
      <w:spacing w:before="240" w:after="120"/>
    </w:pPr>
    <w:rPr>
      <w:rFonts w:ascii="Arial" w:eastAsia="Microsoft YaHei" w:hAnsi="Arial" w:cs="Lucida Sans"/>
      <w:sz w:val="28"/>
      <w:szCs w:val="28"/>
    </w:rPr>
  </w:style>
  <w:style w:type="paragraph" w:customStyle="1" w:styleId="Textbody">
    <w:name w:val="Text body"/>
    <w:basedOn w:val="Standard1"/>
    <w:rsid w:val="00C05922"/>
    <w:pPr>
      <w:spacing w:after="120"/>
    </w:pPr>
  </w:style>
  <w:style w:type="paragraph" w:styleId="Popis">
    <w:name w:val="List"/>
    <w:basedOn w:val="Textbody"/>
    <w:rsid w:val="00C05922"/>
    <w:rPr>
      <w:rFonts w:cs="Lucida Sans"/>
    </w:rPr>
  </w:style>
  <w:style w:type="paragraph" w:customStyle="1" w:styleId="Beschriftung1">
    <w:name w:val="Beschriftung1"/>
    <w:basedOn w:val="Standard1"/>
    <w:rsid w:val="00C05922"/>
    <w:pPr>
      <w:suppressLineNumbers/>
      <w:spacing w:before="120" w:after="120"/>
    </w:pPr>
    <w:rPr>
      <w:rFonts w:cs="Lucida Sans"/>
      <w:i/>
      <w:iCs/>
      <w:sz w:val="24"/>
      <w:szCs w:val="24"/>
    </w:rPr>
  </w:style>
  <w:style w:type="paragraph" w:customStyle="1" w:styleId="Index">
    <w:name w:val="Index"/>
    <w:basedOn w:val="Standard1"/>
    <w:rsid w:val="00C05922"/>
    <w:pPr>
      <w:suppressLineNumbers/>
    </w:pPr>
    <w:rPr>
      <w:rFonts w:cs="Lucida Sans"/>
    </w:rPr>
  </w:style>
  <w:style w:type="paragraph" w:customStyle="1" w:styleId="berschrift11">
    <w:name w:val="Überschrift 11"/>
    <w:basedOn w:val="Standard1"/>
    <w:next w:val="Textbody"/>
    <w:rsid w:val="00C05922"/>
    <w:pPr>
      <w:pBdr>
        <w:bottom w:val="double" w:sz="12" w:space="0" w:color="278489"/>
      </w:pBdr>
      <w:spacing w:before="400"/>
      <w:jc w:val="center"/>
      <w:outlineLvl w:val="0"/>
    </w:pPr>
    <w:rPr>
      <w:caps/>
      <w:color w:val="1A585C"/>
      <w:spacing w:val="20"/>
      <w:sz w:val="28"/>
      <w:szCs w:val="28"/>
    </w:rPr>
  </w:style>
  <w:style w:type="paragraph" w:customStyle="1" w:styleId="berschrift21">
    <w:name w:val="Überschrift 21"/>
    <w:basedOn w:val="Standard1"/>
    <w:next w:val="Textbody"/>
    <w:rsid w:val="00C05922"/>
    <w:pPr>
      <w:pBdr>
        <w:bottom w:val="single" w:sz="4" w:space="0" w:color="1A585B"/>
      </w:pBdr>
      <w:spacing w:before="400"/>
      <w:jc w:val="center"/>
      <w:outlineLvl w:val="1"/>
    </w:pPr>
    <w:rPr>
      <w:b/>
      <w:caps/>
      <w:color w:val="ECAA48"/>
      <w:spacing w:val="15"/>
      <w:sz w:val="28"/>
      <w:szCs w:val="24"/>
    </w:rPr>
  </w:style>
  <w:style w:type="paragraph" w:customStyle="1" w:styleId="berschrift31">
    <w:name w:val="Überschrift 31"/>
    <w:basedOn w:val="Standard1"/>
    <w:next w:val="Textbody"/>
    <w:rsid w:val="00C05922"/>
    <w:pPr>
      <w:pBdr>
        <w:top w:val="single" w:sz="4" w:space="0" w:color="1A585B"/>
        <w:bottom w:val="single" w:sz="4" w:space="0" w:color="1A585B"/>
      </w:pBdr>
      <w:spacing w:before="300"/>
      <w:jc w:val="center"/>
      <w:outlineLvl w:val="2"/>
    </w:pPr>
    <w:rPr>
      <w:caps/>
      <w:color w:val="1A585B"/>
      <w:sz w:val="24"/>
      <w:szCs w:val="24"/>
    </w:rPr>
  </w:style>
  <w:style w:type="paragraph" w:customStyle="1" w:styleId="berschrift41">
    <w:name w:val="Überschrift 41"/>
    <w:basedOn w:val="Standard1"/>
    <w:next w:val="Textbody"/>
    <w:rsid w:val="00C05922"/>
    <w:pPr>
      <w:pBdr>
        <w:bottom w:val="single" w:sz="4" w:space="0" w:color="278489"/>
      </w:pBdr>
      <w:spacing w:after="120"/>
      <w:jc w:val="center"/>
      <w:outlineLvl w:val="3"/>
    </w:pPr>
    <w:rPr>
      <w:b/>
      <w:caps/>
      <w:color w:val="61AADF"/>
      <w:spacing w:val="10"/>
      <w:sz w:val="28"/>
    </w:rPr>
  </w:style>
  <w:style w:type="paragraph" w:customStyle="1" w:styleId="berschrift51">
    <w:name w:val="Überschrift 51"/>
    <w:basedOn w:val="Standard1"/>
    <w:next w:val="Textbody"/>
    <w:rsid w:val="00C05922"/>
    <w:pPr>
      <w:spacing w:before="320" w:after="120"/>
      <w:jc w:val="center"/>
      <w:outlineLvl w:val="4"/>
    </w:pPr>
    <w:rPr>
      <w:caps/>
      <w:color w:val="1A585B"/>
      <w:spacing w:val="10"/>
    </w:rPr>
  </w:style>
  <w:style w:type="paragraph" w:customStyle="1" w:styleId="berschrift61">
    <w:name w:val="Überschrift 61"/>
    <w:basedOn w:val="Standard1"/>
    <w:next w:val="Textbody"/>
    <w:rsid w:val="00C05922"/>
    <w:pPr>
      <w:spacing w:after="120"/>
      <w:jc w:val="center"/>
      <w:outlineLvl w:val="5"/>
    </w:pPr>
    <w:rPr>
      <w:caps/>
      <w:color w:val="278489"/>
      <w:spacing w:val="10"/>
    </w:rPr>
  </w:style>
  <w:style w:type="paragraph" w:customStyle="1" w:styleId="berschrift71">
    <w:name w:val="Überschrift 71"/>
    <w:basedOn w:val="Standard1"/>
    <w:next w:val="Textbody"/>
    <w:rsid w:val="00C05922"/>
    <w:pPr>
      <w:spacing w:after="120"/>
      <w:jc w:val="center"/>
      <w:outlineLvl w:val="6"/>
    </w:pPr>
    <w:rPr>
      <w:i/>
      <w:iCs/>
      <w:caps/>
      <w:color w:val="278489"/>
      <w:spacing w:val="10"/>
    </w:rPr>
  </w:style>
  <w:style w:type="paragraph" w:customStyle="1" w:styleId="berschrift81">
    <w:name w:val="Überschrift 81"/>
    <w:basedOn w:val="Standard1"/>
    <w:next w:val="Textbody"/>
    <w:rsid w:val="00C05922"/>
    <w:pPr>
      <w:spacing w:after="120"/>
      <w:jc w:val="center"/>
      <w:outlineLvl w:val="7"/>
    </w:pPr>
    <w:rPr>
      <w:caps/>
      <w:spacing w:val="10"/>
      <w:sz w:val="20"/>
      <w:szCs w:val="20"/>
    </w:rPr>
  </w:style>
  <w:style w:type="paragraph" w:customStyle="1" w:styleId="berschrift91">
    <w:name w:val="Überschrift 91"/>
    <w:basedOn w:val="Standard1"/>
    <w:next w:val="Textbody"/>
    <w:rsid w:val="00C05922"/>
    <w:pPr>
      <w:spacing w:after="120"/>
      <w:jc w:val="center"/>
      <w:outlineLvl w:val="8"/>
    </w:pPr>
    <w:rPr>
      <w:i/>
      <w:iCs/>
      <w:caps/>
      <w:spacing w:val="10"/>
      <w:sz w:val="20"/>
      <w:szCs w:val="20"/>
    </w:rPr>
  </w:style>
  <w:style w:type="paragraph" w:customStyle="1" w:styleId="Kopfzeile1">
    <w:name w:val="Kopfzeile1"/>
    <w:basedOn w:val="Standard1"/>
    <w:rsid w:val="00C05922"/>
    <w:pPr>
      <w:suppressLineNumbers/>
      <w:pBdr>
        <w:bottom w:val="single" w:sz="4" w:space="0" w:color="F18825"/>
      </w:pBdr>
      <w:tabs>
        <w:tab w:val="center" w:pos="4536"/>
        <w:tab w:val="right" w:pos="9072"/>
      </w:tabs>
      <w:jc w:val="center"/>
    </w:pPr>
    <w:rPr>
      <w:b/>
      <w:bCs/>
      <w:color w:val="2086C5"/>
      <w:sz w:val="16"/>
      <w:szCs w:val="16"/>
    </w:rPr>
  </w:style>
  <w:style w:type="paragraph" w:customStyle="1" w:styleId="Fuzeile1">
    <w:name w:val="Fußzeile1"/>
    <w:basedOn w:val="Standard1"/>
    <w:rsid w:val="00C05922"/>
    <w:pPr>
      <w:keepLines/>
      <w:widowControl w:val="0"/>
      <w:suppressLineNumbers/>
      <w:pBdr>
        <w:top w:val="single" w:sz="4" w:space="0" w:color="F18825"/>
      </w:pBdr>
      <w:tabs>
        <w:tab w:val="center" w:pos="4820"/>
      </w:tabs>
      <w:jc w:val="center"/>
    </w:pPr>
    <w:rPr>
      <w:rFonts w:cs="Arial"/>
      <w:b/>
      <w:bCs/>
      <w:color w:val="2086C5"/>
      <w:sz w:val="18"/>
      <w:szCs w:val="18"/>
    </w:rPr>
  </w:style>
  <w:style w:type="paragraph" w:styleId="Tekstbalonia">
    <w:name w:val="Balloon Text"/>
    <w:basedOn w:val="Standard1"/>
    <w:rsid w:val="00C05922"/>
    <w:rPr>
      <w:rFonts w:ascii="Lucida Grande" w:hAnsi="Lucida Grande" w:cs="Lucida Grande"/>
      <w:sz w:val="18"/>
      <w:szCs w:val="18"/>
    </w:rPr>
  </w:style>
  <w:style w:type="paragraph" w:styleId="Opisslike">
    <w:name w:val="caption"/>
    <w:basedOn w:val="Standard1"/>
    <w:rsid w:val="00C05922"/>
    <w:rPr>
      <w:caps/>
      <w:spacing w:val="10"/>
      <w:sz w:val="18"/>
      <w:szCs w:val="18"/>
    </w:rPr>
  </w:style>
  <w:style w:type="paragraph" w:customStyle="1" w:styleId="Contents1">
    <w:name w:val="Contents 1"/>
    <w:basedOn w:val="Contents2"/>
    <w:rsid w:val="00C05922"/>
    <w:pPr>
      <w:spacing w:before="120" w:after="200"/>
      <w:ind w:left="0"/>
    </w:pPr>
    <w:rPr>
      <w:smallCaps/>
      <w:color w:val="548DD4"/>
      <w:sz w:val="24"/>
      <w:szCs w:val="24"/>
    </w:rPr>
  </w:style>
  <w:style w:type="paragraph" w:customStyle="1" w:styleId="Contents2">
    <w:name w:val="Contents 2"/>
    <w:basedOn w:val="berschrift21"/>
    <w:rsid w:val="00C05922"/>
    <w:pPr>
      <w:pBdr>
        <w:bottom w:val="none" w:sz="0" w:space="0" w:color="auto"/>
      </w:pBdr>
      <w:tabs>
        <w:tab w:val="right" w:leader="dot" w:pos="9638"/>
      </w:tabs>
      <w:spacing w:before="0" w:after="0"/>
      <w:ind w:left="283"/>
    </w:pPr>
    <w:rPr>
      <w:color w:val="00000A"/>
      <w:sz w:val="22"/>
      <w:szCs w:val="22"/>
    </w:rPr>
  </w:style>
  <w:style w:type="paragraph" w:customStyle="1" w:styleId="Contents3">
    <w:name w:val="Contents 3"/>
    <w:basedOn w:val="Standard1"/>
    <w:rsid w:val="00C05922"/>
    <w:pPr>
      <w:tabs>
        <w:tab w:val="right" w:leader="dot" w:pos="9312"/>
      </w:tabs>
      <w:ind w:left="240"/>
    </w:pPr>
    <w:rPr>
      <w:i/>
      <w:iCs/>
    </w:rPr>
  </w:style>
  <w:style w:type="paragraph" w:customStyle="1" w:styleId="Urbact-Tab-Lines-Blue-Bold">
    <w:name w:val="Urbact-Tab-Lines-Blue-Bold"/>
    <w:rsid w:val="00C05922"/>
    <w:rPr>
      <w:b/>
      <w:color w:val="2086C5"/>
    </w:rPr>
  </w:style>
  <w:style w:type="paragraph" w:customStyle="1" w:styleId="Urbact-Tab-Lines">
    <w:name w:val="Urbact-Tab-Lines"/>
    <w:basedOn w:val="Standard1"/>
    <w:rsid w:val="00C05922"/>
    <w:pPr>
      <w:spacing w:line="280" w:lineRule="exact"/>
    </w:pPr>
    <w:rPr>
      <w:rFonts w:ascii="Arial" w:eastAsia="Times New Roman" w:hAnsi="Arial" w:cs="Times New Roman"/>
      <w:sz w:val="20"/>
      <w:szCs w:val="20"/>
    </w:rPr>
  </w:style>
  <w:style w:type="paragraph" w:customStyle="1" w:styleId="Urbact-Title-TOC">
    <w:name w:val="Urbact-Title-TOC"/>
    <w:basedOn w:val="berschrift11"/>
    <w:rsid w:val="00C05922"/>
  </w:style>
  <w:style w:type="paragraph" w:customStyle="1" w:styleId="Contents4">
    <w:name w:val="Contents 4"/>
    <w:basedOn w:val="Standard1"/>
    <w:rsid w:val="00C05922"/>
    <w:pPr>
      <w:tabs>
        <w:tab w:val="right" w:leader="dot" w:pos="9269"/>
      </w:tabs>
      <w:ind w:left="480"/>
    </w:pPr>
    <w:rPr>
      <w:sz w:val="20"/>
      <w:szCs w:val="20"/>
    </w:rPr>
  </w:style>
  <w:style w:type="paragraph" w:customStyle="1" w:styleId="Contents5">
    <w:name w:val="Contents 5"/>
    <w:basedOn w:val="Standard1"/>
    <w:rsid w:val="00C05922"/>
    <w:pPr>
      <w:tabs>
        <w:tab w:val="right" w:leader="dot" w:pos="9226"/>
      </w:tabs>
      <w:ind w:left="720"/>
    </w:pPr>
    <w:rPr>
      <w:sz w:val="20"/>
      <w:szCs w:val="20"/>
    </w:rPr>
  </w:style>
  <w:style w:type="paragraph" w:customStyle="1" w:styleId="Contents6">
    <w:name w:val="Contents 6"/>
    <w:basedOn w:val="Standard1"/>
    <w:rsid w:val="00C05922"/>
    <w:pPr>
      <w:tabs>
        <w:tab w:val="right" w:leader="dot" w:pos="9183"/>
      </w:tabs>
      <w:ind w:left="960"/>
    </w:pPr>
    <w:rPr>
      <w:sz w:val="20"/>
      <w:szCs w:val="20"/>
    </w:rPr>
  </w:style>
  <w:style w:type="paragraph" w:customStyle="1" w:styleId="Contents7">
    <w:name w:val="Contents 7"/>
    <w:basedOn w:val="Standard1"/>
    <w:rsid w:val="00C05922"/>
    <w:pPr>
      <w:tabs>
        <w:tab w:val="right" w:leader="dot" w:pos="9140"/>
      </w:tabs>
      <w:ind w:left="1200"/>
    </w:pPr>
    <w:rPr>
      <w:sz w:val="20"/>
      <w:szCs w:val="20"/>
    </w:rPr>
  </w:style>
  <w:style w:type="paragraph" w:customStyle="1" w:styleId="Urbact-Frame">
    <w:name w:val="Urbact-Frame"/>
    <w:rsid w:val="00C05922"/>
    <w:pPr>
      <w:pBdr>
        <w:top w:val="single" w:sz="36" w:space="0" w:color="F18825"/>
        <w:left w:val="single" w:sz="36" w:space="0" w:color="F18825"/>
        <w:bottom w:val="single" w:sz="36" w:space="0" w:color="F18825"/>
        <w:right w:val="single" w:sz="36" w:space="0" w:color="F18825"/>
      </w:pBdr>
      <w:spacing w:after="0" w:line="240" w:lineRule="auto"/>
    </w:pPr>
  </w:style>
  <w:style w:type="paragraph" w:customStyle="1" w:styleId="Urbact-Body">
    <w:name w:val="Urbact-Body"/>
    <w:basedOn w:val="Standard1"/>
    <w:rsid w:val="00C05922"/>
    <w:pPr>
      <w:spacing w:before="200" w:line="280" w:lineRule="exact"/>
      <w:jc w:val="both"/>
    </w:pPr>
    <w:rPr>
      <w:rFonts w:eastAsia="Times New Roman" w:cs="Times New Roman"/>
    </w:rPr>
  </w:style>
  <w:style w:type="paragraph" w:customStyle="1" w:styleId="Contents8">
    <w:name w:val="Contents 8"/>
    <w:basedOn w:val="Standard1"/>
    <w:rsid w:val="00C05922"/>
    <w:pPr>
      <w:tabs>
        <w:tab w:val="right" w:leader="dot" w:pos="9097"/>
      </w:tabs>
      <w:ind w:left="1440"/>
    </w:pPr>
    <w:rPr>
      <w:sz w:val="20"/>
      <w:szCs w:val="20"/>
    </w:rPr>
  </w:style>
  <w:style w:type="paragraph" w:styleId="Tekstfusnote">
    <w:name w:val="footnote text"/>
    <w:basedOn w:val="Standard1"/>
    <w:rsid w:val="00C05922"/>
    <w:pPr>
      <w:spacing w:after="60" w:line="240" w:lineRule="exact"/>
      <w:ind w:left="142" w:hanging="142"/>
    </w:pPr>
    <w:rPr>
      <w:rFonts w:eastAsia="Times New Roman" w:cs="Times New Roman"/>
      <w:sz w:val="18"/>
      <w:szCs w:val="20"/>
    </w:rPr>
  </w:style>
  <w:style w:type="paragraph" w:customStyle="1" w:styleId="Urbact-Tab-Line1">
    <w:name w:val="Urbact-Tab-Line1"/>
    <w:basedOn w:val="Standard1"/>
    <w:rsid w:val="00C05922"/>
    <w:pPr>
      <w:jc w:val="center"/>
    </w:pPr>
    <w:rPr>
      <w:rFonts w:eastAsia="Times New Roman" w:cs="Times New Roman"/>
      <w:b/>
      <w:bCs/>
      <w:caps/>
      <w:color w:val="2086C5"/>
      <w:sz w:val="20"/>
      <w:szCs w:val="20"/>
    </w:rPr>
  </w:style>
  <w:style w:type="paragraph" w:customStyle="1" w:styleId="Contents9">
    <w:name w:val="Contents 9"/>
    <w:basedOn w:val="Standard1"/>
    <w:rsid w:val="00C05922"/>
    <w:pPr>
      <w:tabs>
        <w:tab w:val="right" w:leader="dot" w:pos="9054"/>
      </w:tabs>
      <w:ind w:left="1680"/>
    </w:pPr>
    <w:rPr>
      <w:sz w:val="20"/>
      <w:szCs w:val="20"/>
    </w:rPr>
  </w:style>
  <w:style w:type="paragraph" w:customStyle="1" w:styleId="Urbact-Body-Bullet-1">
    <w:name w:val="Urbact-Body-Bullet-1"/>
    <w:basedOn w:val="Urbact-Body"/>
    <w:rsid w:val="00C05922"/>
  </w:style>
  <w:style w:type="paragraph" w:customStyle="1" w:styleId="Urbact-Body-Bullet-2">
    <w:name w:val="Urbact-Body-Bullet-2"/>
    <w:basedOn w:val="Urbact-Body"/>
    <w:rsid w:val="00C05922"/>
    <w:pPr>
      <w:tabs>
        <w:tab w:val="left" w:pos="852"/>
      </w:tabs>
      <w:ind w:left="426" w:hanging="142"/>
    </w:pPr>
  </w:style>
  <w:style w:type="paragraph" w:customStyle="1" w:styleId="Urbact-Body-Bullet-3">
    <w:name w:val="Urbact-Body-Bullet-3"/>
    <w:basedOn w:val="Urbact-Body"/>
    <w:rsid w:val="00C05922"/>
  </w:style>
  <w:style w:type="paragraph" w:customStyle="1" w:styleId="Urbact-Legend">
    <w:name w:val="Urbact-Legend"/>
    <w:basedOn w:val="Standard1"/>
    <w:rsid w:val="00C05922"/>
    <w:rPr>
      <w:rFonts w:ascii="Arial" w:hAnsi="Arial"/>
      <w:color w:val="FFFFFF"/>
      <w:sz w:val="20"/>
    </w:rPr>
  </w:style>
  <w:style w:type="paragraph" w:styleId="Naslovindeksa">
    <w:name w:val="index heading"/>
    <w:basedOn w:val="Standard1"/>
    <w:rsid w:val="00C05922"/>
  </w:style>
  <w:style w:type="paragraph" w:customStyle="1" w:styleId="Urbact-Cover-Title">
    <w:name w:val="Urbact-Cover-Title"/>
    <w:basedOn w:val="Standard1"/>
    <w:rsid w:val="00C05922"/>
    <w:pPr>
      <w:spacing w:before="600"/>
      <w:ind w:left="1134" w:right="1134"/>
      <w:jc w:val="center"/>
    </w:pPr>
    <w:rPr>
      <w:bCs/>
      <w:caps/>
      <w:color w:val="2086C5"/>
      <w:sz w:val="52"/>
      <w:szCs w:val="72"/>
    </w:rPr>
  </w:style>
  <w:style w:type="paragraph" w:customStyle="1" w:styleId="Urbact-Cover-UnderTitle">
    <w:name w:val="Urbact-Cover-UnderTitle"/>
    <w:rsid w:val="00C05922"/>
    <w:pPr>
      <w:spacing w:before="720"/>
    </w:pPr>
    <w:rPr>
      <w:rFonts w:cs="Arial"/>
      <w:b/>
      <w:color w:val="216CA2"/>
      <w:sz w:val="40"/>
      <w:szCs w:val="36"/>
    </w:rPr>
  </w:style>
  <w:style w:type="paragraph" w:customStyle="1" w:styleId="Urbact-Cover-OverTitle">
    <w:name w:val="Urbact-Cover-OverTitle"/>
    <w:basedOn w:val="Urbact-Cover-Title"/>
    <w:rsid w:val="00C05922"/>
    <w:pPr>
      <w:spacing w:before="3000"/>
      <w:ind w:left="0" w:right="-7"/>
    </w:pPr>
    <w:rPr>
      <w:color w:val="F18825"/>
      <w:sz w:val="28"/>
      <w:szCs w:val="28"/>
    </w:rPr>
  </w:style>
  <w:style w:type="paragraph" w:customStyle="1" w:styleId="Urbact-HeaderPage">
    <w:name w:val="Urbact-HeaderPage"/>
    <w:basedOn w:val="Kopfzeile1"/>
    <w:rsid w:val="00C05922"/>
  </w:style>
  <w:style w:type="paragraph" w:customStyle="1" w:styleId="Urbact-Body-Notable">
    <w:name w:val="Urbact-Body-Notable"/>
    <w:basedOn w:val="Urbact-Body"/>
    <w:rsid w:val="00C05922"/>
    <w:pPr>
      <w:jc w:val="center"/>
    </w:pPr>
    <w:rPr>
      <w:b/>
      <w:color w:val="F18825"/>
      <w:u w:val="single"/>
    </w:rPr>
  </w:style>
  <w:style w:type="paragraph" w:customStyle="1" w:styleId="ContentsHeading">
    <w:name w:val="Contents Heading"/>
    <w:basedOn w:val="berschrift11"/>
    <w:rsid w:val="00C05922"/>
    <w:pPr>
      <w:suppressLineNumbers/>
    </w:pPr>
    <w:rPr>
      <w:b/>
      <w:bCs/>
      <w:sz w:val="32"/>
      <w:szCs w:val="32"/>
    </w:rPr>
  </w:style>
  <w:style w:type="paragraph" w:styleId="Tekstkrajnjebiljeke">
    <w:name w:val="endnote text"/>
    <w:basedOn w:val="Standard1"/>
    <w:rsid w:val="00C05922"/>
  </w:style>
  <w:style w:type="paragraph" w:styleId="StandardWeb">
    <w:name w:val="Normal (Web)"/>
    <w:basedOn w:val="Standard1"/>
    <w:rsid w:val="00C05922"/>
    <w:pPr>
      <w:spacing w:before="100" w:after="100"/>
    </w:pPr>
    <w:rPr>
      <w:rFonts w:ascii="Times New Roman" w:hAnsi="Times New Roman" w:cs="Times New Roman"/>
      <w:lang w:eastAsia="en-GB"/>
    </w:rPr>
  </w:style>
  <w:style w:type="paragraph" w:styleId="Odlomakpopisa">
    <w:name w:val="List Paragraph"/>
    <w:basedOn w:val="Standard1"/>
    <w:uiPriority w:val="34"/>
    <w:qFormat/>
    <w:rsid w:val="00C05922"/>
    <w:pPr>
      <w:ind w:left="720"/>
    </w:pPr>
  </w:style>
  <w:style w:type="paragraph" w:styleId="Tekstkomentara">
    <w:name w:val="annotation text"/>
    <w:basedOn w:val="Standard1"/>
    <w:rsid w:val="00C05922"/>
    <w:pPr>
      <w:jc w:val="both"/>
    </w:pPr>
    <w:rPr>
      <w:sz w:val="20"/>
      <w:szCs w:val="20"/>
      <w:lang w:val="fr-FR"/>
    </w:rPr>
  </w:style>
  <w:style w:type="paragraph" w:customStyle="1" w:styleId="Corpsdetexte31">
    <w:name w:val="Corps de texte 31"/>
    <w:basedOn w:val="Standard1"/>
    <w:rsid w:val="00C05922"/>
    <w:pPr>
      <w:widowControl w:val="0"/>
    </w:pPr>
    <w:rPr>
      <w:rFonts w:ascii="Verdana" w:hAnsi="Verdana" w:cs="Verdana"/>
      <w:b/>
      <w:bCs/>
      <w:lang w:eastAsia="hi-IN" w:bidi="hi-IN"/>
    </w:rPr>
  </w:style>
  <w:style w:type="paragraph" w:styleId="Podnaslov">
    <w:name w:val="Subtitle"/>
    <w:basedOn w:val="Standard1"/>
    <w:next w:val="Textbody"/>
    <w:rsid w:val="00C05922"/>
    <w:pPr>
      <w:spacing w:after="560" w:line="240" w:lineRule="auto"/>
      <w:jc w:val="center"/>
    </w:pPr>
    <w:rPr>
      <w:i/>
      <w:iCs/>
      <w:caps/>
      <w:spacing w:val="20"/>
      <w:sz w:val="18"/>
      <w:szCs w:val="18"/>
    </w:rPr>
  </w:style>
  <w:style w:type="paragraph" w:styleId="Naslov">
    <w:name w:val="Title"/>
    <w:basedOn w:val="Standard1"/>
    <w:next w:val="Podnaslov"/>
    <w:rsid w:val="00C05922"/>
    <w:pPr>
      <w:pBdr>
        <w:top w:val="single" w:sz="2" w:space="0" w:color="1A585C"/>
        <w:bottom w:val="single" w:sz="2" w:space="0" w:color="1A585C"/>
      </w:pBdr>
      <w:spacing w:before="500" w:after="300" w:line="240" w:lineRule="auto"/>
      <w:jc w:val="center"/>
    </w:pPr>
    <w:rPr>
      <w:b/>
      <w:bCs/>
      <w:caps/>
      <w:color w:val="1A585C"/>
      <w:spacing w:val="50"/>
      <w:sz w:val="44"/>
      <w:szCs w:val="44"/>
    </w:rPr>
  </w:style>
  <w:style w:type="paragraph" w:styleId="Bezproreda">
    <w:name w:val="No Spacing"/>
    <w:basedOn w:val="Standard1"/>
    <w:rsid w:val="00C05922"/>
    <w:pPr>
      <w:spacing w:after="0" w:line="240" w:lineRule="auto"/>
    </w:pPr>
  </w:style>
  <w:style w:type="paragraph" w:styleId="Citat">
    <w:name w:val="Quote"/>
    <w:basedOn w:val="Standard1"/>
    <w:rsid w:val="00C05922"/>
    <w:rPr>
      <w:i/>
      <w:iCs/>
    </w:rPr>
  </w:style>
  <w:style w:type="paragraph" w:styleId="Naglaencitat">
    <w:name w:val="Intense Quote"/>
    <w:basedOn w:val="Standard1"/>
    <w:rsid w:val="00C05922"/>
    <w:pPr>
      <w:pBdr>
        <w:top w:val="single" w:sz="2" w:space="0" w:color="1A585C"/>
        <w:bottom w:val="single" w:sz="2" w:space="0" w:color="1A585C"/>
      </w:pBdr>
      <w:spacing w:before="160" w:line="300" w:lineRule="auto"/>
      <w:ind w:left="1440" w:right="1440"/>
    </w:pPr>
    <w:rPr>
      <w:caps/>
      <w:color w:val="1A585B"/>
      <w:spacing w:val="5"/>
      <w:sz w:val="20"/>
      <w:szCs w:val="20"/>
    </w:rPr>
  </w:style>
  <w:style w:type="paragraph" w:customStyle="1" w:styleId="TableContents">
    <w:name w:val="Table Contents"/>
    <w:basedOn w:val="Standard1"/>
    <w:rsid w:val="00C05922"/>
    <w:pPr>
      <w:suppressLineNumbers/>
    </w:pPr>
  </w:style>
  <w:style w:type="paragraph" w:customStyle="1" w:styleId="TableHeading">
    <w:name w:val="Table Heading"/>
    <w:basedOn w:val="TableContents"/>
    <w:rsid w:val="00C05922"/>
    <w:pPr>
      <w:jc w:val="center"/>
    </w:pPr>
    <w:rPr>
      <w:b/>
      <w:bCs/>
    </w:rPr>
  </w:style>
  <w:style w:type="character" w:customStyle="1" w:styleId="Ttulo1Car">
    <w:name w:val="Título 1 Car"/>
    <w:basedOn w:val="Zadanifontodlomka"/>
    <w:rsid w:val="00C05922"/>
    <w:rPr>
      <w:rFonts w:cs="F"/>
      <w:caps/>
      <w:color w:val="1A585C"/>
      <w:spacing w:val="20"/>
      <w:sz w:val="28"/>
      <w:szCs w:val="28"/>
    </w:rPr>
  </w:style>
  <w:style w:type="character" w:customStyle="1" w:styleId="Ttulo2Car">
    <w:name w:val="Título 2 Car"/>
    <w:basedOn w:val="Zadanifontodlomka"/>
    <w:rsid w:val="00C05922"/>
    <w:rPr>
      <w:b/>
      <w:caps/>
      <w:color w:val="ECAA48"/>
      <w:spacing w:val="15"/>
      <w:sz w:val="28"/>
      <w:szCs w:val="24"/>
    </w:rPr>
  </w:style>
  <w:style w:type="character" w:customStyle="1" w:styleId="Ttulo3Car">
    <w:name w:val="Título 3 Car"/>
    <w:basedOn w:val="Zadanifontodlomka"/>
    <w:rsid w:val="00C05922"/>
    <w:rPr>
      <w:rFonts w:cs="F"/>
      <w:caps/>
      <w:color w:val="1A585B"/>
      <w:sz w:val="24"/>
      <w:szCs w:val="24"/>
    </w:rPr>
  </w:style>
  <w:style w:type="character" w:customStyle="1" w:styleId="Ttulo4Car">
    <w:name w:val="Título 4 Car"/>
    <w:basedOn w:val="Zadanifontodlomka"/>
    <w:rsid w:val="00C05922"/>
    <w:rPr>
      <w:b/>
      <w:caps/>
      <w:color w:val="61AADF"/>
      <w:spacing w:val="10"/>
      <w:sz w:val="28"/>
    </w:rPr>
  </w:style>
  <w:style w:type="character" w:customStyle="1" w:styleId="Ttulo5Car">
    <w:name w:val="Título 5 Car"/>
    <w:basedOn w:val="Zadanifontodlomka"/>
    <w:rsid w:val="00C05922"/>
    <w:rPr>
      <w:rFonts w:cs="F"/>
      <w:caps/>
      <w:color w:val="1A585B"/>
      <w:spacing w:val="10"/>
    </w:rPr>
  </w:style>
  <w:style w:type="character" w:customStyle="1" w:styleId="Ttulo6Car">
    <w:name w:val="Título 6 Car"/>
    <w:basedOn w:val="Zadanifontodlomka"/>
    <w:rsid w:val="00C05922"/>
    <w:rPr>
      <w:rFonts w:cs="F"/>
      <w:caps/>
      <w:color w:val="278489"/>
      <w:spacing w:val="10"/>
    </w:rPr>
  </w:style>
  <w:style w:type="character" w:customStyle="1" w:styleId="Ttulo7Car">
    <w:name w:val="Título 7 Car"/>
    <w:basedOn w:val="Zadanifontodlomka"/>
    <w:rsid w:val="00C05922"/>
    <w:rPr>
      <w:rFonts w:cs="F"/>
      <w:i/>
      <w:iCs/>
      <w:caps/>
      <w:color w:val="278489"/>
      <w:spacing w:val="10"/>
    </w:rPr>
  </w:style>
  <w:style w:type="character" w:customStyle="1" w:styleId="Ttulo8Car">
    <w:name w:val="Título 8 Car"/>
    <w:basedOn w:val="Zadanifontodlomka"/>
    <w:rsid w:val="00C05922"/>
    <w:rPr>
      <w:rFonts w:cs="F"/>
      <w:caps/>
      <w:spacing w:val="10"/>
      <w:sz w:val="20"/>
      <w:szCs w:val="20"/>
    </w:rPr>
  </w:style>
  <w:style w:type="character" w:customStyle="1" w:styleId="Ttulo9Car">
    <w:name w:val="Título 9 Car"/>
    <w:basedOn w:val="Zadanifontodlomka"/>
    <w:rsid w:val="00C05922"/>
    <w:rPr>
      <w:rFonts w:cs="F"/>
      <w:i/>
      <w:iCs/>
      <w:caps/>
      <w:spacing w:val="10"/>
      <w:sz w:val="20"/>
      <w:szCs w:val="20"/>
    </w:rPr>
  </w:style>
  <w:style w:type="character" w:customStyle="1" w:styleId="EncabezadoCar">
    <w:name w:val="Encabezado Car"/>
    <w:basedOn w:val="Zadanifontodlomka"/>
    <w:rsid w:val="00C05922"/>
    <w:rPr>
      <w:rFonts w:ascii="Century Gothic" w:hAnsi="Century Gothic"/>
      <w:b/>
      <w:bCs/>
      <w:color w:val="2086C5"/>
      <w:sz w:val="16"/>
      <w:szCs w:val="16"/>
    </w:rPr>
  </w:style>
  <w:style w:type="character" w:customStyle="1" w:styleId="PiedepginaCar">
    <w:name w:val="Pie de página Car"/>
    <w:basedOn w:val="Zadanifontodlomka"/>
    <w:rsid w:val="00C05922"/>
    <w:rPr>
      <w:rFonts w:ascii="Century Gothic" w:hAnsi="Century Gothic" w:cs="Arial"/>
      <w:b/>
      <w:bCs/>
      <w:color w:val="2086C5"/>
      <w:sz w:val="18"/>
      <w:szCs w:val="18"/>
    </w:rPr>
  </w:style>
  <w:style w:type="character" w:customStyle="1" w:styleId="TextodegloboCar">
    <w:name w:val="Texto de globo Car"/>
    <w:basedOn w:val="Zadanifontodlomka"/>
    <w:rsid w:val="00C05922"/>
    <w:rPr>
      <w:rFonts w:ascii="Lucida Grande" w:hAnsi="Lucida Grande" w:cs="Lucida Grande"/>
      <w:sz w:val="18"/>
      <w:szCs w:val="18"/>
    </w:rPr>
  </w:style>
  <w:style w:type="character" w:customStyle="1" w:styleId="EpgrafeCar">
    <w:name w:val="Epígrafe Car"/>
    <w:rsid w:val="00C05922"/>
    <w:rPr>
      <w:caps/>
      <w:spacing w:val="10"/>
      <w:sz w:val="18"/>
      <w:szCs w:val="18"/>
    </w:rPr>
  </w:style>
  <w:style w:type="character" w:styleId="Brojstranice">
    <w:name w:val="page number"/>
    <w:basedOn w:val="Zadanifontodlomka"/>
    <w:rsid w:val="00C05922"/>
  </w:style>
  <w:style w:type="character" w:customStyle="1" w:styleId="Urbact-Body-Bold">
    <w:name w:val="Urbact-Body-Bold"/>
    <w:basedOn w:val="Zadanifontodlomka"/>
    <w:rsid w:val="00C05922"/>
    <w:rPr>
      <w:b/>
    </w:rPr>
  </w:style>
  <w:style w:type="character" w:customStyle="1" w:styleId="Urbact-Body-Italique">
    <w:name w:val="Urbact-Body-Italique"/>
    <w:basedOn w:val="Zadanifontodlomka"/>
    <w:rsid w:val="00C05922"/>
    <w:rPr>
      <w:i/>
    </w:rPr>
  </w:style>
  <w:style w:type="character" w:customStyle="1" w:styleId="Urbact-Tab-LinesCar">
    <w:name w:val="Urbact-Tab-Lines Car"/>
    <w:basedOn w:val="Zadanifontodlomka"/>
    <w:rsid w:val="00C05922"/>
    <w:rPr>
      <w:rFonts w:ascii="Arial" w:eastAsia="Times New Roman" w:hAnsi="Arial" w:cs="Times New Roman"/>
      <w:sz w:val="20"/>
      <w:szCs w:val="20"/>
      <w:lang w:val="en-US" w:eastAsia="en-US" w:bidi="en-US"/>
    </w:rPr>
  </w:style>
  <w:style w:type="character" w:customStyle="1" w:styleId="TextonotapieCar">
    <w:name w:val="Texto nota pie Car"/>
    <w:basedOn w:val="Zadanifontodlomka"/>
    <w:rsid w:val="00C05922"/>
    <w:rPr>
      <w:rFonts w:ascii="Calibri" w:eastAsia="Times New Roman" w:hAnsi="Calibri" w:cs="Times New Roman"/>
      <w:sz w:val="18"/>
      <w:szCs w:val="20"/>
      <w:lang w:eastAsia="en-US" w:bidi="en-US"/>
    </w:rPr>
  </w:style>
  <w:style w:type="character" w:styleId="Referencafusnote">
    <w:name w:val="footnote reference"/>
    <w:rsid w:val="00C05922"/>
    <w:rPr>
      <w:position w:val="0"/>
      <w:vertAlign w:val="superscript"/>
    </w:rPr>
  </w:style>
  <w:style w:type="character" w:customStyle="1" w:styleId="Urbact-Tab-Line1Car">
    <w:name w:val="Urbact-Tab-Line1 Car"/>
    <w:rsid w:val="00C05922"/>
    <w:rPr>
      <w:rFonts w:ascii="Century Gothic" w:eastAsia="Times New Roman" w:hAnsi="Century Gothic" w:cs="Times New Roman"/>
      <w:b/>
      <w:bCs/>
      <w:caps/>
      <w:color w:val="2086C5"/>
      <w:sz w:val="20"/>
      <w:szCs w:val="20"/>
      <w:lang w:val="en-US" w:eastAsia="en-US" w:bidi="en-US"/>
    </w:rPr>
  </w:style>
  <w:style w:type="character" w:customStyle="1" w:styleId="Urbact-BasPageChapitre">
    <w:name w:val="Urbact-BasPageChapitre"/>
    <w:basedOn w:val="Brojstranice"/>
    <w:rsid w:val="00C05922"/>
    <w:rPr>
      <w:rFonts w:ascii="Arial" w:hAnsi="Arial"/>
      <w:b w:val="0"/>
      <w:bCs/>
      <w:i w:val="0"/>
      <w:iCs w:val="0"/>
      <w:color w:val="808080"/>
      <w:sz w:val="18"/>
    </w:rPr>
  </w:style>
  <w:style w:type="character" w:customStyle="1" w:styleId="Internetlink">
    <w:name w:val="Internet link"/>
    <w:basedOn w:val="Zadanifontodlomka"/>
    <w:rsid w:val="00C05922"/>
    <w:rPr>
      <w:color w:val="0070C0"/>
      <w:u w:val="single"/>
    </w:rPr>
  </w:style>
  <w:style w:type="character" w:styleId="SlijeenaHiperveza">
    <w:name w:val="FollowedHyperlink"/>
    <w:basedOn w:val="Zadanifontodlomka"/>
    <w:rsid w:val="00C05922"/>
    <w:rPr>
      <w:color w:val="868274"/>
      <w:u w:val="single"/>
    </w:rPr>
  </w:style>
  <w:style w:type="character" w:customStyle="1" w:styleId="TextonotaalfinalCar">
    <w:name w:val="Texto nota al final Car"/>
    <w:basedOn w:val="Zadanifontodlomka"/>
    <w:rsid w:val="00C05922"/>
    <w:rPr>
      <w:lang w:val="en-GB"/>
    </w:rPr>
  </w:style>
  <w:style w:type="character" w:styleId="Referencakrajnjebiljeke">
    <w:name w:val="endnote reference"/>
    <w:basedOn w:val="Zadanifontodlomka"/>
    <w:rsid w:val="00C05922"/>
    <w:rPr>
      <w:position w:val="0"/>
      <w:vertAlign w:val="superscript"/>
    </w:rPr>
  </w:style>
  <w:style w:type="character" w:customStyle="1" w:styleId="Nerijeenospominjanje1">
    <w:name w:val="Neriješeno spominjanje1"/>
    <w:basedOn w:val="Zadanifontodlomka"/>
    <w:rsid w:val="00C05922"/>
    <w:rPr>
      <w:color w:val="808080"/>
    </w:rPr>
  </w:style>
  <w:style w:type="character" w:styleId="Referencakomentara">
    <w:name w:val="annotation reference"/>
    <w:basedOn w:val="Zadanifontodlomka"/>
    <w:rsid w:val="00C05922"/>
    <w:rPr>
      <w:sz w:val="16"/>
      <w:szCs w:val="16"/>
    </w:rPr>
  </w:style>
  <w:style w:type="character" w:customStyle="1" w:styleId="TextocomentarioCar">
    <w:name w:val="Texto comentario Car"/>
    <w:basedOn w:val="Zadanifontodlomka"/>
    <w:rsid w:val="00C05922"/>
    <w:rPr>
      <w:rFonts w:ascii="Century Gothic" w:hAnsi="Century Gothic"/>
      <w:sz w:val="20"/>
      <w:szCs w:val="20"/>
    </w:rPr>
  </w:style>
  <w:style w:type="character" w:styleId="Neupadljivoisticanje">
    <w:name w:val="Subtle Emphasis"/>
    <w:rsid w:val="00C05922"/>
    <w:rPr>
      <w:i/>
      <w:iCs/>
    </w:rPr>
  </w:style>
  <w:style w:type="character" w:customStyle="1" w:styleId="SubttuloCar">
    <w:name w:val="Subtítulo Car"/>
    <w:basedOn w:val="Zadanifontodlomka"/>
    <w:rsid w:val="00C05922"/>
    <w:rPr>
      <w:rFonts w:cs="F"/>
      <w:caps/>
      <w:spacing w:val="20"/>
      <w:sz w:val="18"/>
      <w:szCs w:val="18"/>
    </w:rPr>
  </w:style>
  <w:style w:type="character" w:customStyle="1" w:styleId="TtuloCar">
    <w:name w:val="Título Car"/>
    <w:basedOn w:val="Zadanifontodlomka"/>
    <w:rsid w:val="00C05922"/>
    <w:rPr>
      <w:rFonts w:cs="F"/>
      <w:caps/>
      <w:color w:val="1A585C"/>
      <w:spacing w:val="50"/>
      <w:sz w:val="44"/>
      <w:szCs w:val="44"/>
    </w:rPr>
  </w:style>
  <w:style w:type="character" w:customStyle="1" w:styleId="StrongEmphasis">
    <w:name w:val="Strong Emphasis"/>
    <w:rsid w:val="00C05922"/>
    <w:rPr>
      <w:b/>
      <w:bCs/>
      <w:color w:val="278489"/>
      <w:spacing w:val="5"/>
    </w:rPr>
  </w:style>
  <w:style w:type="character" w:styleId="Istaknuto">
    <w:name w:val="Emphasis"/>
    <w:rsid w:val="00C05922"/>
    <w:rPr>
      <w:i/>
      <w:iCs/>
      <w:caps/>
      <w:spacing w:val="5"/>
      <w:sz w:val="20"/>
      <w:szCs w:val="20"/>
    </w:rPr>
  </w:style>
  <w:style w:type="character" w:customStyle="1" w:styleId="SinespaciadoCar">
    <w:name w:val="Sin espaciado Car"/>
    <w:basedOn w:val="Zadanifontodlomka"/>
    <w:rsid w:val="00C05922"/>
  </w:style>
  <w:style w:type="character" w:customStyle="1" w:styleId="CitaCar">
    <w:name w:val="Cita Car"/>
    <w:basedOn w:val="Zadanifontodlomka"/>
    <w:rsid w:val="00C05922"/>
    <w:rPr>
      <w:rFonts w:cs="F"/>
      <w:i/>
      <w:iCs/>
    </w:rPr>
  </w:style>
  <w:style w:type="character" w:customStyle="1" w:styleId="CitadestacadaCar">
    <w:name w:val="Cita destacada Car"/>
    <w:basedOn w:val="Zadanifontodlomka"/>
    <w:rsid w:val="00C05922"/>
    <w:rPr>
      <w:rFonts w:cs="F"/>
      <w:caps/>
      <w:color w:val="1A585B"/>
      <w:spacing w:val="5"/>
      <w:sz w:val="20"/>
      <w:szCs w:val="20"/>
    </w:rPr>
  </w:style>
  <w:style w:type="character" w:styleId="Jakoisticanje">
    <w:name w:val="Intense Emphasis"/>
    <w:rsid w:val="00C05922"/>
    <w:rPr>
      <w:i/>
      <w:iCs/>
      <w:caps/>
      <w:spacing w:val="10"/>
      <w:sz w:val="20"/>
      <w:szCs w:val="20"/>
    </w:rPr>
  </w:style>
  <w:style w:type="character" w:styleId="Neupadljivareferenca">
    <w:name w:val="Subtle Reference"/>
    <w:basedOn w:val="Zadanifontodlomka"/>
    <w:rsid w:val="00C05922"/>
    <w:rPr>
      <w:rFonts w:ascii="Cambria" w:hAnsi="Cambria" w:cs="F"/>
      <w:i/>
      <w:iCs/>
      <w:color w:val="1A585B"/>
    </w:rPr>
  </w:style>
  <w:style w:type="character" w:styleId="Istaknutareferenca">
    <w:name w:val="Intense Reference"/>
    <w:rsid w:val="00C05922"/>
    <w:rPr>
      <w:rFonts w:ascii="Cambria" w:hAnsi="Cambria" w:cs="F"/>
      <w:b/>
      <w:bCs/>
      <w:i/>
      <w:iCs/>
      <w:color w:val="1A585B"/>
    </w:rPr>
  </w:style>
  <w:style w:type="character" w:styleId="Naslovknjige">
    <w:name w:val="Book Title"/>
    <w:rsid w:val="00C05922"/>
    <w:rPr>
      <w:caps/>
      <w:color w:val="1A585B"/>
      <w:spacing w:val="5"/>
      <w:u w:val="none"/>
    </w:rPr>
  </w:style>
  <w:style w:type="character" w:customStyle="1" w:styleId="ListLabel1">
    <w:name w:val="ListLabel 1"/>
    <w:rsid w:val="00C05922"/>
    <w:rPr>
      <w:b/>
      <w:bCs/>
      <w:i w:val="0"/>
      <w:iCs w:val="0"/>
      <w:color w:val="2086C5"/>
      <w:sz w:val="28"/>
      <w:szCs w:val="40"/>
    </w:rPr>
  </w:style>
  <w:style w:type="character" w:customStyle="1" w:styleId="ListLabel2">
    <w:name w:val="ListLabel 2"/>
    <w:rsid w:val="00C05922"/>
    <w:rPr>
      <w:color w:val="F18825"/>
      <w:sz w:val="16"/>
      <w:szCs w:val="20"/>
    </w:rPr>
  </w:style>
  <w:style w:type="character" w:customStyle="1" w:styleId="ListLabel3">
    <w:name w:val="ListLabel 3"/>
    <w:rsid w:val="00C05922"/>
    <w:rPr>
      <w:b/>
      <w:bCs/>
      <w:i w:val="0"/>
      <w:iCs w:val="0"/>
      <w:color w:val="00000A"/>
      <w:sz w:val="28"/>
      <w:szCs w:val="28"/>
    </w:rPr>
  </w:style>
  <w:style w:type="character" w:customStyle="1" w:styleId="ListLabel4">
    <w:name w:val="ListLabel 4"/>
    <w:rsid w:val="00C05922"/>
    <w:rPr>
      <w:rFonts w:cs="Courier New"/>
    </w:rPr>
  </w:style>
  <w:style w:type="character" w:customStyle="1" w:styleId="ListLabel5">
    <w:name w:val="ListLabel 5"/>
    <w:rsid w:val="00C05922"/>
    <w:rPr>
      <w:rFonts w:eastAsia="Times New Roman" w:cs="Arial"/>
    </w:rPr>
  </w:style>
  <w:style w:type="character" w:customStyle="1" w:styleId="BulletSymbols">
    <w:name w:val="Bullet Symbols"/>
    <w:rsid w:val="00C05922"/>
    <w:rPr>
      <w:rFonts w:ascii="OpenSymbol" w:eastAsia="OpenSymbol" w:hAnsi="OpenSymbol" w:cs="OpenSymbol"/>
    </w:rPr>
  </w:style>
  <w:style w:type="numbering" w:customStyle="1" w:styleId="WWNum1">
    <w:name w:val="WWNum1"/>
    <w:basedOn w:val="Bezpopisa"/>
    <w:rsid w:val="00C05922"/>
    <w:pPr>
      <w:numPr>
        <w:numId w:val="1"/>
      </w:numPr>
    </w:pPr>
  </w:style>
  <w:style w:type="numbering" w:customStyle="1" w:styleId="WWNum2">
    <w:name w:val="WWNum2"/>
    <w:basedOn w:val="Bezpopisa"/>
    <w:rsid w:val="00C05922"/>
    <w:pPr>
      <w:numPr>
        <w:numId w:val="2"/>
      </w:numPr>
    </w:pPr>
  </w:style>
  <w:style w:type="numbering" w:customStyle="1" w:styleId="WWNum3">
    <w:name w:val="WWNum3"/>
    <w:basedOn w:val="Bezpopisa"/>
    <w:rsid w:val="00C05922"/>
    <w:pPr>
      <w:numPr>
        <w:numId w:val="3"/>
      </w:numPr>
    </w:pPr>
  </w:style>
  <w:style w:type="numbering" w:customStyle="1" w:styleId="WWNum4">
    <w:name w:val="WWNum4"/>
    <w:basedOn w:val="Bezpopisa"/>
    <w:rsid w:val="00C05922"/>
    <w:pPr>
      <w:numPr>
        <w:numId w:val="4"/>
      </w:numPr>
    </w:pPr>
  </w:style>
  <w:style w:type="numbering" w:customStyle="1" w:styleId="WWNum5">
    <w:name w:val="WWNum5"/>
    <w:basedOn w:val="Bezpopisa"/>
    <w:rsid w:val="00C05922"/>
    <w:pPr>
      <w:numPr>
        <w:numId w:val="5"/>
      </w:numPr>
    </w:pPr>
  </w:style>
  <w:style w:type="numbering" w:customStyle="1" w:styleId="WWNum6">
    <w:name w:val="WWNum6"/>
    <w:basedOn w:val="Bezpopisa"/>
    <w:rsid w:val="00C05922"/>
    <w:pPr>
      <w:numPr>
        <w:numId w:val="6"/>
      </w:numPr>
    </w:pPr>
  </w:style>
  <w:style w:type="numbering" w:customStyle="1" w:styleId="WWNum7">
    <w:name w:val="WWNum7"/>
    <w:basedOn w:val="Bezpopisa"/>
    <w:rsid w:val="00C05922"/>
    <w:pPr>
      <w:numPr>
        <w:numId w:val="7"/>
      </w:numPr>
    </w:pPr>
  </w:style>
  <w:style w:type="numbering" w:customStyle="1" w:styleId="WWNum8">
    <w:name w:val="WWNum8"/>
    <w:basedOn w:val="Bezpopisa"/>
    <w:rsid w:val="00C05922"/>
    <w:pPr>
      <w:numPr>
        <w:numId w:val="8"/>
      </w:numPr>
    </w:pPr>
  </w:style>
  <w:style w:type="numbering" w:customStyle="1" w:styleId="WWNum9">
    <w:name w:val="WWNum9"/>
    <w:basedOn w:val="Bezpopisa"/>
    <w:rsid w:val="00C05922"/>
    <w:pPr>
      <w:numPr>
        <w:numId w:val="9"/>
      </w:numPr>
    </w:pPr>
  </w:style>
  <w:style w:type="numbering" w:customStyle="1" w:styleId="WWNum10">
    <w:name w:val="WWNum10"/>
    <w:basedOn w:val="Bezpopisa"/>
    <w:rsid w:val="00C05922"/>
    <w:pPr>
      <w:numPr>
        <w:numId w:val="10"/>
      </w:numPr>
    </w:pPr>
  </w:style>
  <w:style w:type="numbering" w:customStyle="1" w:styleId="WWNum11">
    <w:name w:val="WWNum11"/>
    <w:basedOn w:val="Bezpopisa"/>
    <w:rsid w:val="00C05922"/>
    <w:pPr>
      <w:numPr>
        <w:numId w:val="11"/>
      </w:numPr>
    </w:pPr>
  </w:style>
  <w:style w:type="numbering" w:customStyle="1" w:styleId="WWNum12">
    <w:name w:val="WWNum12"/>
    <w:basedOn w:val="Bezpopisa"/>
    <w:rsid w:val="00C05922"/>
    <w:pPr>
      <w:numPr>
        <w:numId w:val="12"/>
      </w:numPr>
    </w:pPr>
  </w:style>
  <w:style w:type="numbering" w:customStyle="1" w:styleId="WWNum13">
    <w:name w:val="WWNum13"/>
    <w:basedOn w:val="Bezpopisa"/>
    <w:rsid w:val="00C05922"/>
    <w:pPr>
      <w:numPr>
        <w:numId w:val="13"/>
      </w:numPr>
    </w:pPr>
  </w:style>
  <w:style w:type="numbering" w:customStyle="1" w:styleId="WWNum14">
    <w:name w:val="WWNum14"/>
    <w:basedOn w:val="Bezpopisa"/>
    <w:rsid w:val="00C05922"/>
    <w:pPr>
      <w:numPr>
        <w:numId w:val="14"/>
      </w:numPr>
    </w:pPr>
  </w:style>
  <w:style w:type="numbering" w:customStyle="1" w:styleId="WWNum15">
    <w:name w:val="WWNum15"/>
    <w:basedOn w:val="Bezpopisa"/>
    <w:rsid w:val="00C05922"/>
    <w:pPr>
      <w:numPr>
        <w:numId w:val="15"/>
      </w:numPr>
    </w:pPr>
  </w:style>
  <w:style w:type="numbering" w:customStyle="1" w:styleId="WWNum16">
    <w:name w:val="WWNum16"/>
    <w:basedOn w:val="Bezpopisa"/>
    <w:rsid w:val="00C05922"/>
    <w:pPr>
      <w:numPr>
        <w:numId w:val="16"/>
      </w:numPr>
    </w:pPr>
  </w:style>
  <w:style w:type="numbering" w:customStyle="1" w:styleId="WWNum17">
    <w:name w:val="WWNum17"/>
    <w:basedOn w:val="Bezpopisa"/>
    <w:rsid w:val="00C05922"/>
    <w:pPr>
      <w:numPr>
        <w:numId w:val="17"/>
      </w:numPr>
    </w:pPr>
  </w:style>
  <w:style w:type="numbering" w:customStyle="1" w:styleId="WWNum18">
    <w:name w:val="WWNum18"/>
    <w:basedOn w:val="Bezpopisa"/>
    <w:rsid w:val="00C05922"/>
    <w:pPr>
      <w:numPr>
        <w:numId w:val="18"/>
      </w:numPr>
    </w:pPr>
  </w:style>
  <w:style w:type="numbering" w:customStyle="1" w:styleId="WWNum19">
    <w:name w:val="WWNum19"/>
    <w:basedOn w:val="Bezpopisa"/>
    <w:rsid w:val="00C05922"/>
    <w:pPr>
      <w:numPr>
        <w:numId w:val="19"/>
      </w:numPr>
    </w:pPr>
  </w:style>
  <w:style w:type="numbering" w:customStyle="1" w:styleId="WWNum20">
    <w:name w:val="WWNum20"/>
    <w:basedOn w:val="Bezpopisa"/>
    <w:rsid w:val="00C05922"/>
    <w:pPr>
      <w:numPr>
        <w:numId w:val="20"/>
      </w:numPr>
    </w:pPr>
  </w:style>
  <w:style w:type="numbering" w:customStyle="1" w:styleId="WWNum21">
    <w:name w:val="WWNum21"/>
    <w:basedOn w:val="Bezpopisa"/>
    <w:rsid w:val="00C05922"/>
    <w:pPr>
      <w:numPr>
        <w:numId w:val="21"/>
      </w:numPr>
    </w:pPr>
  </w:style>
  <w:style w:type="numbering" w:customStyle="1" w:styleId="WWNum22">
    <w:name w:val="WWNum22"/>
    <w:basedOn w:val="Bezpopisa"/>
    <w:rsid w:val="00C05922"/>
    <w:pPr>
      <w:numPr>
        <w:numId w:val="22"/>
      </w:numPr>
    </w:pPr>
  </w:style>
  <w:style w:type="numbering" w:customStyle="1" w:styleId="WWNum23">
    <w:name w:val="WWNum23"/>
    <w:basedOn w:val="Bezpopisa"/>
    <w:rsid w:val="00C05922"/>
    <w:pPr>
      <w:numPr>
        <w:numId w:val="23"/>
      </w:numPr>
    </w:pPr>
  </w:style>
  <w:style w:type="numbering" w:customStyle="1" w:styleId="WWNum24">
    <w:name w:val="WWNum24"/>
    <w:basedOn w:val="Bezpopisa"/>
    <w:rsid w:val="00C05922"/>
    <w:pPr>
      <w:numPr>
        <w:numId w:val="24"/>
      </w:numPr>
    </w:pPr>
  </w:style>
  <w:style w:type="numbering" w:customStyle="1" w:styleId="WWNum25">
    <w:name w:val="WWNum25"/>
    <w:basedOn w:val="Bezpopisa"/>
    <w:rsid w:val="00C05922"/>
    <w:pPr>
      <w:numPr>
        <w:numId w:val="25"/>
      </w:numPr>
    </w:pPr>
  </w:style>
  <w:style w:type="numbering" w:customStyle="1" w:styleId="WWNum26">
    <w:name w:val="WWNum26"/>
    <w:basedOn w:val="Bezpopisa"/>
    <w:rsid w:val="00C05922"/>
    <w:pPr>
      <w:numPr>
        <w:numId w:val="26"/>
      </w:numPr>
    </w:pPr>
  </w:style>
  <w:style w:type="numbering" w:customStyle="1" w:styleId="WWNum27">
    <w:name w:val="WWNum27"/>
    <w:basedOn w:val="Bezpopisa"/>
    <w:rsid w:val="00C05922"/>
    <w:pPr>
      <w:numPr>
        <w:numId w:val="27"/>
      </w:numPr>
    </w:pPr>
  </w:style>
  <w:style w:type="numbering" w:customStyle="1" w:styleId="WWNum28">
    <w:name w:val="WWNum28"/>
    <w:basedOn w:val="Bezpopisa"/>
    <w:rsid w:val="00C05922"/>
    <w:pPr>
      <w:numPr>
        <w:numId w:val="28"/>
      </w:numPr>
    </w:pPr>
  </w:style>
  <w:style w:type="numbering" w:customStyle="1" w:styleId="WWNum29">
    <w:name w:val="WWNum29"/>
    <w:basedOn w:val="Bezpopisa"/>
    <w:rsid w:val="00C05922"/>
    <w:pPr>
      <w:numPr>
        <w:numId w:val="29"/>
      </w:numPr>
    </w:pPr>
  </w:style>
  <w:style w:type="numbering" w:customStyle="1" w:styleId="WWNum30">
    <w:name w:val="WWNum30"/>
    <w:basedOn w:val="Bezpopisa"/>
    <w:rsid w:val="00C05922"/>
    <w:pPr>
      <w:numPr>
        <w:numId w:val="30"/>
      </w:numPr>
    </w:pPr>
  </w:style>
  <w:style w:type="numbering" w:customStyle="1" w:styleId="WWNum31">
    <w:name w:val="WWNum31"/>
    <w:basedOn w:val="Bezpopisa"/>
    <w:rsid w:val="00C05922"/>
    <w:pPr>
      <w:numPr>
        <w:numId w:val="31"/>
      </w:numPr>
    </w:pPr>
  </w:style>
  <w:style w:type="numbering" w:customStyle="1" w:styleId="WWNum32">
    <w:name w:val="WWNum32"/>
    <w:basedOn w:val="Bezpopisa"/>
    <w:rsid w:val="00C05922"/>
    <w:pPr>
      <w:numPr>
        <w:numId w:val="32"/>
      </w:numPr>
    </w:pPr>
  </w:style>
  <w:style w:type="numbering" w:customStyle="1" w:styleId="WWNum33">
    <w:name w:val="WWNum33"/>
    <w:basedOn w:val="Bezpopisa"/>
    <w:rsid w:val="00C05922"/>
    <w:pPr>
      <w:numPr>
        <w:numId w:val="33"/>
      </w:numPr>
    </w:pPr>
  </w:style>
  <w:style w:type="numbering" w:customStyle="1" w:styleId="WWNum34">
    <w:name w:val="WWNum34"/>
    <w:basedOn w:val="Bezpopisa"/>
    <w:rsid w:val="00C05922"/>
    <w:pPr>
      <w:numPr>
        <w:numId w:val="34"/>
      </w:numPr>
    </w:pPr>
  </w:style>
  <w:style w:type="numbering" w:customStyle="1" w:styleId="WWNum35">
    <w:name w:val="WWNum35"/>
    <w:basedOn w:val="Bezpopisa"/>
    <w:rsid w:val="00C05922"/>
    <w:pPr>
      <w:numPr>
        <w:numId w:val="35"/>
      </w:numPr>
    </w:pPr>
  </w:style>
  <w:style w:type="numbering" w:customStyle="1" w:styleId="WWNum36">
    <w:name w:val="WWNum36"/>
    <w:basedOn w:val="Bezpopisa"/>
    <w:rsid w:val="00C05922"/>
    <w:pPr>
      <w:numPr>
        <w:numId w:val="36"/>
      </w:numPr>
    </w:pPr>
  </w:style>
  <w:style w:type="numbering" w:customStyle="1" w:styleId="WWNum37">
    <w:name w:val="WWNum37"/>
    <w:basedOn w:val="Bezpopisa"/>
    <w:rsid w:val="00C05922"/>
    <w:pPr>
      <w:numPr>
        <w:numId w:val="37"/>
      </w:numPr>
    </w:pPr>
  </w:style>
  <w:style w:type="numbering" w:customStyle="1" w:styleId="WWNum38">
    <w:name w:val="WWNum38"/>
    <w:basedOn w:val="Bezpopisa"/>
    <w:rsid w:val="00C05922"/>
    <w:pPr>
      <w:numPr>
        <w:numId w:val="38"/>
      </w:numPr>
    </w:pPr>
  </w:style>
  <w:style w:type="numbering" w:customStyle="1" w:styleId="WWNum39">
    <w:name w:val="WWNum39"/>
    <w:basedOn w:val="Bezpopisa"/>
    <w:rsid w:val="00C05922"/>
    <w:pPr>
      <w:numPr>
        <w:numId w:val="39"/>
      </w:numPr>
    </w:pPr>
  </w:style>
  <w:style w:type="numbering" w:customStyle="1" w:styleId="WWNum40">
    <w:name w:val="WWNum40"/>
    <w:basedOn w:val="Bezpopisa"/>
    <w:rsid w:val="00C05922"/>
    <w:pPr>
      <w:numPr>
        <w:numId w:val="40"/>
      </w:numPr>
    </w:pPr>
  </w:style>
  <w:style w:type="numbering" w:customStyle="1" w:styleId="WWNum41">
    <w:name w:val="WWNum41"/>
    <w:basedOn w:val="Bezpopisa"/>
    <w:rsid w:val="00C05922"/>
    <w:pPr>
      <w:numPr>
        <w:numId w:val="41"/>
      </w:numPr>
    </w:pPr>
  </w:style>
  <w:style w:type="numbering" w:customStyle="1" w:styleId="WWNum42">
    <w:name w:val="WWNum42"/>
    <w:basedOn w:val="Bezpopisa"/>
    <w:rsid w:val="00C05922"/>
    <w:pPr>
      <w:numPr>
        <w:numId w:val="42"/>
      </w:numPr>
    </w:pPr>
  </w:style>
  <w:style w:type="numbering" w:customStyle="1" w:styleId="WWNum43">
    <w:name w:val="WWNum43"/>
    <w:basedOn w:val="Bezpopisa"/>
    <w:rsid w:val="00C05922"/>
    <w:pPr>
      <w:numPr>
        <w:numId w:val="43"/>
      </w:numPr>
    </w:pPr>
  </w:style>
  <w:style w:type="numbering" w:customStyle="1" w:styleId="WWNum44">
    <w:name w:val="WWNum44"/>
    <w:basedOn w:val="Bezpopisa"/>
    <w:rsid w:val="00C05922"/>
    <w:pPr>
      <w:numPr>
        <w:numId w:val="44"/>
      </w:numPr>
    </w:pPr>
  </w:style>
  <w:style w:type="numbering" w:customStyle="1" w:styleId="WWNum45">
    <w:name w:val="WWNum45"/>
    <w:basedOn w:val="Bezpopisa"/>
    <w:rsid w:val="00C05922"/>
    <w:pPr>
      <w:numPr>
        <w:numId w:val="45"/>
      </w:numPr>
    </w:pPr>
  </w:style>
  <w:style w:type="numbering" w:customStyle="1" w:styleId="WWNum46">
    <w:name w:val="WWNum46"/>
    <w:basedOn w:val="Bezpopisa"/>
    <w:rsid w:val="00C05922"/>
    <w:pPr>
      <w:numPr>
        <w:numId w:val="46"/>
      </w:numPr>
    </w:pPr>
  </w:style>
  <w:style w:type="numbering" w:customStyle="1" w:styleId="WWNum47">
    <w:name w:val="WWNum47"/>
    <w:basedOn w:val="Bezpopisa"/>
    <w:rsid w:val="00C05922"/>
    <w:pPr>
      <w:numPr>
        <w:numId w:val="47"/>
      </w:numPr>
    </w:pPr>
  </w:style>
  <w:style w:type="paragraph" w:styleId="Zaglavlje">
    <w:name w:val="header"/>
    <w:basedOn w:val="Normal"/>
    <w:link w:val="ZaglavljeChar"/>
    <w:uiPriority w:val="99"/>
    <w:semiHidden/>
    <w:unhideWhenUsed/>
    <w:rsid w:val="00C05922"/>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C05922"/>
  </w:style>
  <w:style w:type="paragraph" w:styleId="Podnoje">
    <w:name w:val="footer"/>
    <w:basedOn w:val="Normal"/>
    <w:link w:val="PodnojeChar"/>
    <w:uiPriority w:val="99"/>
    <w:semiHidden/>
    <w:unhideWhenUsed/>
    <w:rsid w:val="00C05922"/>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C05922"/>
  </w:style>
  <w:style w:type="character" w:customStyle="1" w:styleId="Naslov1Char">
    <w:name w:val="Naslov 1 Char"/>
    <w:basedOn w:val="Zadanifontodlomka"/>
    <w:link w:val="Naslov1"/>
    <w:uiPriority w:val="9"/>
    <w:rsid w:val="007E4638"/>
    <w:rPr>
      <w:rFonts w:ascii="Times New Roman" w:eastAsiaTheme="majorEastAsia" w:hAnsi="Times New Roman" w:cstheme="majorBidi"/>
      <w:b/>
      <w:bCs/>
      <w:color w:val="365F91" w:themeColor="accent1" w:themeShade="BF"/>
      <w:sz w:val="24"/>
      <w:szCs w:val="28"/>
      <w:u w:val="single"/>
    </w:rPr>
  </w:style>
  <w:style w:type="character" w:customStyle="1" w:styleId="Naslov2Char">
    <w:name w:val="Naslov 2 Char"/>
    <w:basedOn w:val="Zadanifontodlomka"/>
    <w:link w:val="Naslov2"/>
    <w:uiPriority w:val="9"/>
    <w:rsid w:val="00D81003"/>
    <w:rPr>
      <w:rFonts w:ascii="Times New Roman" w:eastAsiaTheme="majorEastAsia" w:hAnsi="Times New Roman" w:cstheme="majorBidi"/>
      <w:b/>
      <w:bCs/>
      <w:color w:val="4F81BD" w:themeColor="accent1"/>
      <w:sz w:val="24"/>
      <w:szCs w:val="26"/>
      <w:u w:val="single"/>
    </w:rPr>
  </w:style>
  <w:style w:type="character" w:styleId="Naglaeno">
    <w:name w:val="Strong"/>
    <w:basedOn w:val="Zadanifontodlomka"/>
    <w:uiPriority w:val="22"/>
    <w:qFormat/>
    <w:rsid w:val="00D95B43"/>
    <w:rPr>
      <w:b/>
      <w:bCs/>
    </w:rPr>
  </w:style>
  <w:style w:type="character" w:customStyle="1" w:styleId="Naslov3Char">
    <w:name w:val="Naslov 3 Char"/>
    <w:basedOn w:val="Zadanifontodlomka"/>
    <w:link w:val="Naslov3"/>
    <w:uiPriority w:val="9"/>
    <w:rsid w:val="007E4638"/>
    <w:rPr>
      <w:rFonts w:ascii="Times New Roman" w:eastAsiaTheme="majorEastAsia" w:hAnsi="Times New Roman" w:cstheme="majorBidi"/>
      <w:b/>
      <w:bCs/>
      <w:color w:val="4F81BD" w:themeColor="accent1"/>
      <w:u w:val="single"/>
    </w:rPr>
  </w:style>
  <w:style w:type="table" w:styleId="Reetkatablice">
    <w:name w:val="Table Grid"/>
    <w:basedOn w:val="Obinatablica"/>
    <w:uiPriority w:val="59"/>
    <w:rsid w:val="000A4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bojanosjenanje-Isticanje5">
    <w:name w:val="Colorful Shading Accent 5"/>
    <w:basedOn w:val="Obinatablica"/>
    <w:uiPriority w:val="71"/>
    <w:rsid w:val="000A475A"/>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Hiperveza">
    <w:name w:val="Hyperlink"/>
    <w:basedOn w:val="Zadanifontodlomka"/>
    <w:uiPriority w:val="99"/>
    <w:unhideWhenUsed/>
    <w:rsid w:val="001B270A"/>
    <w:rPr>
      <w:color w:val="0000FF" w:themeColor="hyperlink"/>
      <w:u w:val="single"/>
    </w:rPr>
  </w:style>
  <w:style w:type="table" w:styleId="Srednjipopis2-Isticanje4">
    <w:name w:val="Medium List 2 Accent 4"/>
    <w:basedOn w:val="Obinatablica"/>
    <w:uiPriority w:val="66"/>
    <w:rsid w:val="000E02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rsid w:val="000E02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Isticanje5">
    <w:name w:val="Medium Grid 1 Accent 5"/>
    <w:basedOn w:val="Obinatablica"/>
    <w:uiPriority w:val="67"/>
    <w:rsid w:val="000E023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4">
    <w:name w:val="Medium Grid 1 Accent 4"/>
    <w:basedOn w:val="Obinatablica"/>
    <w:uiPriority w:val="67"/>
    <w:rsid w:val="000E023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1-Isticanje3">
    <w:name w:val="Medium Grid 1 Accent 3"/>
    <w:basedOn w:val="Obinatablica"/>
    <w:uiPriority w:val="67"/>
    <w:rsid w:val="000E023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rednjesjenanje1-Isticanje2">
    <w:name w:val="Medium Shading 1 Accent 2"/>
    <w:basedOn w:val="Obinatablica"/>
    <w:uiPriority w:val="63"/>
    <w:rsid w:val="000E023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vijetlareetka-Isticanje5">
    <w:name w:val="Light Grid Accent 5"/>
    <w:basedOn w:val="Obinatablica"/>
    <w:uiPriority w:val="62"/>
    <w:rsid w:val="000E02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vijetlipopis-Isticanje11">
    <w:name w:val="Svijetli popis - Isticanje 11"/>
    <w:basedOn w:val="Obinatablica"/>
    <w:uiPriority w:val="61"/>
    <w:rsid w:val="008C6A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6B0EE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4">
    <w:name w:val="Light List Accent 4"/>
    <w:basedOn w:val="Obinatablica"/>
    <w:uiPriority w:val="61"/>
    <w:rsid w:val="006B0EE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rednjesjenanje1-Isticanje5">
    <w:name w:val="Medium Shading 1 Accent 5"/>
    <w:basedOn w:val="Obinatablica"/>
    <w:uiPriority w:val="63"/>
    <w:rsid w:val="006B0EE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Naslov">
    <w:name w:val="TOC Heading"/>
    <w:basedOn w:val="Naslov1"/>
    <w:next w:val="Normal"/>
    <w:uiPriority w:val="39"/>
    <w:semiHidden/>
    <w:unhideWhenUsed/>
    <w:qFormat/>
    <w:rsid w:val="00FD4D6B"/>
    <w:pPr>
      <w:widowControl/>
      <w:suppressAutoHyphens w:val="0"/>
      <w:autoSpaceDN/>
      <w:spacing w:line="276" w:lineRule="auto"/>
      <w:jc w:val="left"/>
      <w:textAlignment w:val="auto"/>
      <w:outlineLvl w:val="9"/>
    </w:pPr>
    <w:rPr>
      <w:rFonts w:asciiTheme="majorHAnsi" w:hAnsiTheme="majorHAnsi"/>
      <w:kern w:val="0"/>
      <w:sz w:val="28"/>
      <w:u w:val="none"/>
      <w:lang w:val="hr-HR" w:bidi="ar-SA"/>
    </w:rPr>
  </w:style>
  <w:style w:type="paragraph" w:styleId="Sadraj1">
    <w:name w:val="toc 1"/>
    <w:basedOn w:val="Normal"/>
    <w:next w:val="Normal"/>
    <w:autoRedefine/>
    <w:uiPriority w:val="39"/>
    <w:unhideWhenUsed/>
    <w:rsid w:val="00FD4D6B"/>
    <w:pPr>
      <w:spacing w:after="100"/>
    </w:pPr>
  </w:style>
  <w:style w:type="paragraph" w:styleId="Sadraj2">
    <w:name w:val="toc 2"/>
    <w:basedOn w:val="Normal"/>
    <w:next w:val="Normal"/>
    <w:autoRedefine/>
    <w:uiPriority w:val="39"/>
    <w:unhideWhenUsed/>
    <w:rsid w:val="00FD4D6B"/>
    <w:pPr>
      <w:spacing w:after="100"/>
      <w:ind w:left="220"/>
    </w:pPr>
  </w:style>
  <w:style w:type="paragraph" w:styleId="Sadraj3">
    <w:name w:val="toc 3"/>
    <w:basedOn w:val="Normal"/>
    <w:next w:val="Normal"/>
    <w:autoRedefine/>
    <w:uiPriority w:val="39"/>
    <w:unhideWhenUsed/>
    <w:rsid w:val="00FD4D6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en-US" w:eastAsia="en-US" w:bidi="en-US"/>
      </w:rPr>
    </w:rPrDefault>
    <w:pPrDefault>
      <w:pPr>
        <w:widowControl w:val="0"/>
        <w:suppressAutoHyphens/>
        <w:autoSpaceDN w:val="0"/>
        <w:spacing w:after="20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1389"/>
  </w:style>
  <w:style w:type="paragraph" w:styleId="berschrift1">
    <w:name w:val="heading 1"/>
    <w:basedOn w:val="Standard"/>
    <w:next w:val="Standard"/>
    <w:link w:val="berschrift1Zchn"/>
    <w:uiPriority w:val="9"/>
    <w:qFormat/>
    <w:rsid w:val="007E4638"/>
    <w:pPr>
      <w:keepNext/>
      <w:keepLines/>
      <w:spacing w:before="480" w:after="0"/>
      <w:jc w:val="center"/>
      <w:outlineLvl w:val="0"/>
    </w:pPr>
    <w:rPr>
      <w:rFonts w:ascii="Times New Roman" w:eastAsiaTheme="majorEastAsia" w:hAnsi="Times New Roman" w:cstheme="majorBidi"/>
      <w:b/>
      <w:bCs/>
      <w:color w:val="365F91" w:themeColor="accent1" w:themeShade="BF"/>
      <w:sz w:val="24"/>
      <w:szCs w:val="28"/>
      <w:u w:val="single"/>
    </w:rPr>
  </w:style>
  <w:style w:type="paragraph" w:styleId="berschrift2">
    <w:name w:val="heading 2"/>
    <w:basedOn w:val="Standard"/>
    <w:next w:val="Standard"/>
    <w:link w:val="berschrift2Zchn"/>
    <w:uiPriority w:val="9"/>
    <w:unhideWhenUsed/>
    <w:qFormat/>
    <w:rsid w:val="00D81003"/>
    <w:pPr>
      <w:keepNext/>
      <w:keepLines/>
      <w:spacing w:before="200" w:after="0"/>
      <w:jc w:val="center"/>
      <w:outlineLvl w:val="1"/>
    </w:pPr>
    <w:rPr>
      <w:rFonts w:ascii="Times New Roman" w:eastAsiaTheme="majorEastAsia" w:hAnsi="Times New Roman" w:cstheme="majorBidi"/>
      <w:b/>
      <w:bCs/>
      <w:color w:val="4F81BD" w:themeColor="accent1"/>
      <w:sz w:val="24"/>
      <w:szCs w:val="26"/>
      <w:u w:val="single"/>
    </w:rPr>
  </w:style>
  <w:style w:type="paragraph" w:styleId="berschrift3">
    <w:name w:val="heading 3"/>
    <w:basedOn w:val="Standard"/>
    <w:next w:val="Standard"/>
    <w:link w:val="berschrift3Zchn"/>
    <w:uiPriority w:val="9"/>
    <w:unhideWhenUsed/>
    <w:qFormat/>
    <w:rsid w:val="007E4638"/>
    <w:pPr>
      <w:keepNext/>
      <w:keepLines/>
      <w:spacing w:before="200" w:after="0"/>
      <w:outlineLvl w:val="2"/>
    </w:pPr>
    <w:rPr>
      <w:rFonts w:ascii="Times New Roman" w:eastAsiaTheme="majorEastAsia" w:hAnsi="Times New Roman" w:cstheme="majorBidi"/>
      <w:b/>
      <w:b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C05922"/>
    <w:pPr>
      <w:widowControl/>
    </w:pPr>
  </w:style>
  <w:style w:type="paragraph" w:customStyle="1" w:styleId="Heading">
    <w:name w:val="Heading"/>
    <w:basedOn w:val="Standard1"/>
    <w:next w:val="Textbody"/>
    <w:rsid w:val="00C05922"/>
    <w:pPr>
      <w:keepNext/>
      <w:spacing w:before="240" w:after="120"/>
    </w:pPr>
    <w:rPr>
      <w:rFonts w:ascii="Arial" w:eastAsia="Microsoft YaHei" w:hAnsi="Arial" w:cs="Lucida Sans"/>
      <w:sz w:val="28"/>
      <w:szCs w:val="28"/>
    </w:rPr>
  </w:style>
  <w:style w:type="paragraph" w:customStyle="1" w:styleId="Textbody">
    <w:name w:val="Text body"/>
    <w:basedOn w:val="Standard1"/>
    <w:rsid w:val="00C05922"/>
    <w:pPr>
      <w:spacing w:after="120"/>
    </w:pPr>
  </w:style>
  <w:style w:type="paragraph" w:styleId="Liste">
    <w:name w:val="List"/>
    <w:basedOn w:val="Textbody"/>
    <w:rsid w:val="00C05922"/>
    <w:rPr>
      <w:rFonts w:cs="Lucida Sans"/>
    </w:rPr>
  </w:style>
  <w:style w:type="paragraph" w:customStyle="1" w:styleId="Beschriftung1">
    <w:name w:val="Beschriftung1"/>
    <w:basedOn w:val="Standard1"/>
    <w:rsid w:val="00C05922"/>
    <w:pPr>
      <w:suppressLineNumbers/>
      <w:spacing w:before="120" w:after="120"/>
    </w:pPr>
    <w:rPr>
      <w:rFonts w:cs="Lucida Sans"/>
      <w:i/>
      <w:iCs/>
      <w:sz w:val="24"/>
      <w:szCs w:val="24"/>
    </w:rPr>
  </w:style>
  <w:style w:type="paragraph" w:customStyle="1" w:styleId="Index">
    <w:name w:val="Index"/>
    <w:basedOn w:val="Standard1"/>
    <w:rsid w:val="00C05922"/>
    <w:pPr>
      <w:suppressLineNumbers/>
    </w:pPr>
    <w:rPr>
      <w:rFonts w:cs="Lucida Sans"/>
    </w:rPr>
  </w:style>
  <w:style w:type="paragraph" w:customStyle="1" w:styleId="berschrift11">
    <w:name w:val="Überschrift 11"/>
    <w:basedOn w:val="Standard1"/>
    <w:next w:val="Textbody"/>
    <w:rsid w:val="00C05922"/>
    <w:pPr>
      <w:pBdr>
        <w:bottom w:val="double" w:sz="12" w:space="0" w:color="278489"/>
      </w:pBdr>
      <w:spacing w:before="400"/>
      <w:jc w:val="center"/>
      <w:outlineLvl w:val="0"/>
    </w:pPr>
    <w:rPr>
      <w:caps/>
      <w:color w:val="1A585C"/>
      <w:spacing w:val="20"/>
      <w:sz w:val="28"/>
      <w:szCs w:val="28"/>
    </w:rPr>
  </w:style>
  <w:style w:type="paragraph" w:customStyle="1" w:styleId="berschrift21">
    <w:name w:val="Überschrift 21"/>
    <w:basedOn w:val="Standard1"/>
    <w:next w:val="Textbody"/>
    <w:rsid w:val="00C05922"/>
    <w:pPr>
      <w:pBdr>
        <w:bottom w:val="single" w:sz="4" w:space="0" w:color="1A585B"/>
      </w:pBdr>
      <w:spacing w:before="400"/>
      <w:jc w:val="center"/>
      <w:outlineLvl w:val="1"/>
    </w:pPr>
    <w:rPr>
      <w:b/>
      <w:caps/>
      <w:color w:val="ECAA48"/>
      <w:spacing w:val="15"/>
      <w:sz w:val="28"/>
      <w:szCs w:val="24"/>
    </w:rPr>
  </w:style>
  <w:style w:type="paragraph" w:customStyle="1" w:styleId="berschrift31">
    <w:name w:val="Überschrift 31"/>
    <w:basedOn w:val="Standard1"/>
    <w:next w:val="Textbody"/>
    <w:rsid w:val="00C05922"/>
    <w:pPr>
      <w:pBdr>
        <w:top w:val="single" w:sz="4" w:space="0" w:color="1A585B"/>
        <w:bottom w:val="single" w:sz="4" w:space="0" w:color="1A585B"/>
      </w:pBdr>
      <w:spacing w:before="300"/>
      <w:jc w:val="center"/>
      <w:outlineLvl w:val="2"/>
    </w:pPr>
    <w:rPr>
      <w:caps/>
      <w:color w:val="1A585B"/>
      <w:sz w:val="24"/>
      <w:szCs w:val="24"/>
    </w:rPr>
  </w:style>
  <w:style w:type="paragraph" w:customStyle="1" w:styleId="berschrift41">
    <w:name w:val="Überschrift 41"/>
    <w:basedOn w:val="Standard1"/>
    <w:next w:val="Textbody"/>
    <w:rsid w:val="00C05922"/>
    <w:pPr>
      <w:pBdr>
        <w:bottom w:val="single" w:sz="4" w:space="0" w:color="278489"/>
      </w:pBdr>
      <w:spacing w:after="120"/>
      <w:jc w:val="center"/>
      <w:outlineLvl w:val="3"/>
    </w:pPr>
    <w:rPr>
      <w:b/>
      <w:caps/>
      <w:color w:val="61AADF"/>
      <w:spacing w:val="10"/>
      <w:sz w:val="28"/>
    </w:rPr>
  </w:style>
  <w:style w:type="paragraph" w:customStyle="1" w:styleId="berschrift51">
    <w:name w:val="Überschrift 51"/>
    <w:basedOn w:val="Standard1"/>
    <w:next w:val="Textbody"/>
    <w:rsid w:val="00C05922"/>
    <w:pPr>
      <w:spacing w:before="320" w:after="120"/>
      <w:jc w:val="center"/>
      <w:outlineLvl w:val="4"/>
    </w:pPr>
    <w:rPr>
      <w:caps/>
      <w:color w:val="1A585B"/>
      <w:spacing w:val="10"/>
    </w:rPr>
  </w:style>
  <w:style w:type="paragraph" w:customStyle="1" w:styleId="berschrift61">
    <w:name w:val="Überschrift 61"/>
    <w:basedOn w:val="Standard1"/>
    <w:next w:val="Textbody"/>
    <w:rsid w:val="00C05922"/>
    <w:pPr>
      <w:spacing w:after="120"/>
      <w:jc w:val="center"/>
      <w:outlineLvl w:val="5"/>
    </w:pPr>
    <w:rPr>
      <w:caps/>
      <w:color w:val="278489"/>
      <w:spacing w:val="10"/>
    </w:rPr>
  </w:style>
  <w:style w:type="paragraph" w:customStyle="1" w:styleId="berschrift71">
    <w:name w:val="Überschrift 71"/>
    <w:basedOn w:val="Standard1"/>
    <w:next w:val="Textbody"/>
    <w:rsid w:val="00C05922"/>
    <w:pPr>
      <w:spacing w:after="120"/>
      <w:jc w:val="center"/>
      <w:outlineLvl w:val="6"/>
    </w:pPr>
    <w:rPr>
      <w:i/>
      <w:iCs/>
      <w:caps/>
      <w:color w:val="278489"/>
      <w:spacing w:val="10"/>
    </w:rPr>
  </w:style>
  <w:style w:type="paragraph" w:customStyle="1" w:styleId="berschrift81">
    <w:name w:val="Überschrift 81"/>
    <w:basedOn w:val="Standard1"/>
    <w:next w:val="Textbody"/>
    <w:rsid w:val="00C05922"/>
    <w:pPr>
      <w:spacing w:after="120"/>
      <w:jc w:val="center"/>
      <w:outlineLvl w:val="7"/>
    </w:pPr>
    <w:rPr>
      <w:caps/>
      <w:spacing w:val="10"/>
      <w:sz w:val="20"/>
      <w:szCs w:val="20"/>
    </w:rPr>
  </w:style>
  <w:style w:type="paragraph" w:customStyle="1" w:styleId="berschrift91">
    <w:name w:val="Überschrift 91"/>
    <w:basedOn w:val="Standard1"/>
    <w:next w:val="Textbody"/>
    <w:rsid w:val="00C05922"/>
    <w:pPr>
      <w:spacing w:after="120"/>
      <w:jc w:val="center"/>
      <w:outlineLvl w:val="8"/>
    </w:pPr>
    <w:rPr>
      <w:i/>
      <w:iCs/>
      <w:caps/>
      <w:spacing w:val="10"/>
      <w:sz w:val="20"/>
      <w:szCs w:val="20"/>
    </w:rPr>
  </w:style>
  <w:style w:type="paragraph" w:customStyle="1" w:styleId="Kopfzeile1">
    <w:name w:val="Kopfzeile1"/>
    <w:basedOn w:val="Standard1"/>
    <w:rsid w:val="00C05922"/>
    <w:pPr>
      <w:suppressLineNumbers/>
      <w:pBdr>
        <w:bottom w:val="single" w:sz="4" w:space="0" w:color="F18825"/>
      </w:pBdr>
      <w:tabs>
        <w:tab w:val="center" w:pos="4536"/>
        <w:tab w:val="right" w:pos="9072"/>
      </w:tabs>
      <w:jc w:val="center"/>
    </w:pPr>
    <w:rPr>
      <w:b/>
      <w:bCs/>
      <w:color w:val="2086C5"/>
      <w:sz w:val="16"/>
      <w:szCs w:val="16"/>
    </w:rPr>
  </w:style>
  <w:style w:type="paragraph" w:customStyle="1" w:styleId="Fuzeile1">
    <w:name w:val="Fußzeile1"/>
    <w:basedOn w:val="Standard1"/>
    <w:rsid w:val="00C05922"/>
    <w:pPr>
      <w:keepLines/>
      <w:widowControl w:val="0"/>
      <w:suppressLineNumbers/>
      <w:pBdr>
        <w:top w:val="single" w:sz="4" w:space="0" w:color="F18825"/>
      </w:pBdr>
      <w:tabs>
        <w:tab w:val="center" w:pos="4820"/>
      </w:tabs>
      <w:jc w:val="center"/>
    </w:pPr>
    <w:rPr>
      <w:rFonts w:cs="Arial"/>
      <w:b/>
      <w:bCs/>
      <w:color w:val="2086C5"/>
      <w:sz w:val="18"/>
      <w:szCs w:val="18"/>
    </w:rPr>
  </w:style>
  <w:style w:type="paragraph" w:styleId="Sprechblasentext">
    <w:name w:val="Balloon Text"/>
    <w:basedOn w:val="Standard1"/>
    <w:rsid w:val="00C05922"/>
    <w:rPr>
      <w:rFonts w:ascii="Lucida Grande" w:hAnsi="Lucida Grande" w:cs="Lucida Grande"/>
      <w:sz w:val="18"/>
      <w:szCs w:val="18"/>
    </w:rPr>
  </w:style>
  <w:style w:type="paragraph" w:styleId="Beschriftung">
    <w:name w:val="caption"/>
    <w:basedOn w:val="Standard1"/>
    <w:rsid w:val="00C05922"/>
    <w:rPr>
      <w:caps/>
      <w:spacing w:val="10"/>
      <w:sz w:val="18"/>
      <w:szCs w:val="18"/>
    </w:rPr>
  </w:style>
  <w:style w:type="paragraph" w:customStyle="1" w:styleId="Contents1">
    <w:name w:val="Contents 1"/>
    <w:basedOn w:val="Contents2"/>
    <w:rsid w:val="00C05922"/>
    <w:pPr>
      <w:spacing w:before="120" w:after="200"/>
      <w:ind w:left="0"/>
    </w:pPr>
    <w:rPr>
      <w:smallCaps/>
      <w:color w:val="548DD4"/>
      <w:sz w:val="24"/>
      <w:szCs w:val="24"/>
    </w:rPr>
  </w:style>
  <w:style w:type="paragraph" w:customStyle="1" w:styleId="Contents2">
    <w:name w:val="Contents 2"/>
    <w:basedOn w:val="berschrift21"/>
    <w:rsid w:val="00C05922"/>
    <w:pPr>
      <w:pBdr>
        <w:bottom w:val="none" w:sz="0" w:space="0" w:color="auto"/>
      </w:pBdr>
      <w:tabs>
        <w:tab w:val="right" w:leader="dot" w:pos="9638"/>
      </w:tabs>
      <w:spacing w:before="0" w:after="0"/>
      <w:ind w:left="283"/>
    </w:pPr>
    <w:rPr>
      <w:color w:val="00000A"/>
      <w:sz w:val="22"/>
      <w:szCs w:val="22"/>
    </w:rPr>
  </w:style>
  <w:style w:type="paragraph" w:customStyle="1" w:styleId="Contents3">
    <w:name w:val="Contents 3"/>
    <w:basedOn w:val="Standard1"/>
    <w:rsid w:val="00C05922"/>
    <w:pPr>
      <w:tabs>
        <w:tab w:val="right" w:leader="dot" w:pos="9312"/>
      </w:tabs>
      <w:ind w:left="240"/>
    </w:pPr>
    <w:rPr>
      <w:i/>
      <w:iCs/>
    </w:rPr>
  </w:style>
  <w:style w:type="paragraph" w:customStyle="1" w:styleId="Urbact-Tab-Lines-Blue-Bold">
    <w:name w:val="Urbact-Tab-Lines-Blue-Bold"/>
    <w:rsid w:val="00C05922"/>
    <w:rPr>
      <w:b/>
      <w:color w:val="2086C5"/>
    </w:rPr>
  </w:style>
  <w:style w:type="paragraph" w:customStyle="1" w:styleId="Urbact-Tab-Lines">
    <w:name w:val="Urbact-Tab-Lines"/>
    <w:basedOn w:val="Standard1"/>
    <w:rsid w:val="00C05922"/>
    <w:pPr>
      <w:spacing w:line="280" w:lineRule="exact"/>
    </w:pPr>
    <w:rPr>
      <w:rFonts w:ascii="Arial" w:eastAsia="Times New Roman" w:hAnsi="Arial" w:cs="Times New Roman"/>
      <w:sz w:val="20"/>
      <w:szCs w:val="20"/>
    </w:rPr>
  </w:style>
  <w:style w:type="paragraph" w:customStyle="1" w:styleId="Urbact-Title-TOC">
    <w:name w:val="Urbact-Title-TOC"/>
    <w:basedOn w:val="berschrift11"/>
    <w:rsid w:val="00C05922"/>
  </w:style>
  <w:style w:type="paragraph" w:customStyle="1" w:styleId="Contents4">
    <w:name w:val="Contents 4"/>
    <w:basedOn w:val="Standard1"/>
    <w:rsid w:val="00C05922"/>
    <w:pPr>
      <w:tabs>
        <w:tab w:val="right" w:leader="dot" w:pos="9269"/>
      </w:tabs>
      <w:ind w:left="480"/>
    </w:pPr>
    <w:rPr>
      <w:sz w:val="20"/>
      <w:szCs w:val="20"/>
    </w:rPr>
  </w:style>
  <w:style w:type="paragraph" w:customStyle="1" w:styleId="Contents5">
    <w:name w:val="Contents 5"/>
    <w:basedOn w:val="Standard1"/>
    <w:rsid w:val="00C05922"/>
    <w:pPr>
      <w:tabs>
        <w:tab w:val="right" w:leader="dot" w:pos="9226"/>
      </w:tabs>
      <w:ind w:left="720"/>
    </w:pPr>
    <w:rPr>
      <w:sz w:val="20"/>
      <w:szCs w:val="20"/>
    </w:rPr>
  </w:style>
  <w:style w:type="paragraph" w:customStyle="1" w:styleId="Contents6">
    <w:name w:val="Contents 6"/>
    <w:basedOn w:val="Standard1"/>
    <w:rsid w:val="00C05922"/>
    <w:pPr>
      <w:tabs>
        <w:tab w:val="right" w:leader="dot" w:pos="9183"/>
      </w:tabs>
      <w:ind w:left="960"/>
    </w:pPr>
    <w:rPr>
      <w:sz w:val="20"/>
      <w:szCs w:val="20"/>
    </w:rPr>
  </w:style>
  <w:style w:type="paragraph" w:customStyle="1" w:styleId="Contents7">
    <w:name w:val="Contents 7"/>
    <w:basedOn w:val="Standard1"/>
    <w:rsid w:val="00C05922"/>
    <w:pPr>
      <w:tabs>
        <w:tab w:val="right" w:leader="dot" w:pos="9140"/>
      </w:tabs>
      <w:ind w:left="1200"/>
    </w:pPr>
    <w:rPr>
      <w:sz w:val="20"/>
      <w:szCs w:val="20"/>
    </w:rPr>
  </w:style>
  <w:style w:type="paragraph" w:customStyle="1" w:styleId="Urbact-Frame">
    <w:name w:val="Urbact-Frame"/>
    <w:rsid w:val="00C05922"/>
    <w:pPr>
      <w:pBdr>
        <w:top w:val="single" w:sz="36" w:space="0" w:color="F18825"/>
        <w:left w:val="single" w:sz="36" w:space="0" w:color="F18825"/>
        <w:bottom w:val="single" w:sz="36" w:space="0" w:color="F18825"/>
        <w:right w:val="single" w:sz="36" w:space="0" w:color="F18825"/>
      </w:pBdr>
      <w:spacing w:after="0" w:line="240" w:lineRule="auto"/>
    </w:pPr>
  </w:style>
  <w:style w:type="paragraph" w:customStyle="1" w:styleId="Urbact-Body">
    <w:name w:val="Urbact-Body"/>
    <w:basedOn w:val="Standard1"/>
    <w:rsid w:val="00C05922"/>
    <w:pPr>
      <w:spacing w:before="200" w:line="280" w:lineRule="exact"/>
      <w:jc w:val="both"/>
    </w:pPr>
    <w:rPr>
      <w:rFonts w:eastAsia="Times New Roman" w:cs="Times New Roman"/>
    </w:rPr>
  </w:style>
  <w:style w:type="paragraph" w:customStyle="1" w:styleId="Contents8">
    <w:name w:val="Contents 8"/>
    <w:basedOn w:val="Standard1"/>
    <w:rsid w:val="00C05922"/>
    <w:pPr>
      <w:tabs>
        <w:tab w:val="right" w:leader="dot" w:pos="9097"/>
      </w:tabs>
      <w:ind w:left="1440"/>
    </w:pPr>
    <w:rPr>
      <w:sz w:val="20"/>
      <w:szCs w:val="20"/>
    </w:rPr>
  </w:style>
  <w:style w:type="paragraph" w:styleId="Funotentext">
    <w:name w:val="footnote text"/>
    <w:basedOn w:val="Standard1"/>
    <w:rsid w:val="00C05922"/>
    <w:pPr>
      <w:spacing w:after="60" w:line="240" w:lineRule="exact"/>
      <w:ind w:left="142" w:hanging="142"/>
    </w:pPr>
    <w:rPr>
      <w:rFonts w:eastAsia="Times New Roman" w:cs="Times New Roman"/>
      <w:sz w:val="18"/>
      <w:szCs w:val="20"/>
    </w:rPr>
  </w:style>
  <w:style w:type="paragraph" w:customStyle="1" w:styleId="Urbact-Tab-Line1">
    <w:name w:val="Urbact-Tab-Line1"/>
    <w:basedOn w:val="Standard1"/>
    <w:rsid w:val="00C05922"/>
    <w:pPr>
      <w:jc w:val="center"/>
    </w:pPr>
    <w:rPr>
      <w:rFonts w:eastAsia="Times New Roman" w:cs="Times New Roman"/>
      <w:b/>
      <w:bCs/>
      <w:caps/>
      <w:color w:val="2086C5"/>
      <w:sz w:val="20"/>
      <w:szCs w:val="20"/>
    </w:rPr>
  </w:style>
  <w:style w:type="paragraph" w:customStyle="1" w:styleId="Contents9">
    <w:name w:val="Contents 9"/>
    <w:basedOn w:val="Standard1"/>
    <w:rsid w:val="00C05922"/>
    <w:pPr>
      <w:tabs>
        <w:tab w:val="right" w:leader="dot" w:pos="9054"/>
      </w:tabs>
      <w:ind w:left="1680"/>
    </w:pPr>
    <w:rPr>
      <w:sz w:val="20"/>
      <w:szCs w:val="20"/>
    </w:rPr>
  </w:style>
  <w:style w:type="paragraph" w:customStyle="1" w:styleId="Urbact-Body-Bullet-1">
    <w:name w:val="Urbact-Body-Bullet-1"/>
    <w:basedOn w:val="Urbact-Body"/>
    <w:rsid w:val="00C05922"/>
  </w:style>
  <w:style w:type="paragraph" w:customStyle="1" w:styleId="Urbact-Body-Bullet-2">
    <w:name w:val="Urbact-Body-Bullet-2"/>
    <w:basedOn w:val="Urbact-Body"/>
    <w:rsid w:val="00C05922"/>
    <w:pPr>
      <w:tabs>
        <w:tab w:val="left" w:pos="852"/>
      </w:tabs>
      <w:ind w:left="426" w:hanging="142"/>
    </w:pPr>
  </w:style>
  <w:style w:type="paragraph" w:customStyle="1" w:styleId="Urbact-Body-Bullet-3">
    <w:name w:val="Urbact-Body-Bullet-3"/>
    <w:basedOn w:val="Urbact-Body"/>
    <w:rsid w:val="00C05922"/>
  </w:style>
  <w:style w:type="paragraph" w:customStyle="1" w:styleId="Urbact-Legend">
    <w:name w:val="Urbact-Legend"/>
    <w:basedOn w:val="Standard1"/>
    <w:rsid w:val="00C05922"/>
    <w:rPr>
      <w:rFonts w:ascii="Arial" w:hAnsi="Arial"/>
      <w:color w:val="FFFFFF"/>
      <w:sz w:val="20"/>
    </w:rPr>
  </w:style>
  <w:style w:type="paragraph" w:styleId="Indexberschrift">
    <w:name w:val="index heading"/>
    <w:basedOn w:val="Standard1"/>
    <w:rsid w:val="00C05922"/>
  </w:style>
  <w:style w:type="paragraph" w:customStyle="1" w:styleId="Urbact-Cover-Title">
    <w:name w:val="Urbact-Cover-Title"/>
    <w:basedOn w:val="Standard1"/>
    <w:rsid w:val="00C05922"/>
    <w:pPr>
      <w:spacing w:before="600"/>
      <w:ind w:left="1134" w:right="1134"/>
      <w:jc w:val="center"/>
    </w:pPr>
    <w:rPr>
      <w:bCs/>
      <w:caps/>
      <w:color w:val="2086C5"/>
      <w:sz w:val="52"/>
      <w:szCs w:val="72"/>
    </w:rPr>
  </w:style>
  <w:style w:type="paragraph" w:customStyle="1" w:styleId="Urbact-Cover-UnderTitle">
    <w:name w:val="Urbact-Cover-UnderTitle"/>
    <w:rsid w:val="00C05922"/>
    <w:pPr>
      <w:spacing w:before="720"/>
    </w:pPr>
    <w:rPr>
      <w:rFonts w:cs="Arial"/>
      <w:b/>
      <w:color w:val="216CA2"/>
      <w:sz w:val="40"/>
      <w:szCs w:val="36"/>
    </w:rPr>
  </w:style>
  <w:style w:type="paragraph" w:customStyle="1" w:styleId="Urbact-Cover-OverTitle">
    <w:name w:val="Urbact-Cover-OverTitle"/>
    <w:basedOn w:val="Urbact-Cover-Title"/>
    <w:rsid w:val="00C05922"/>
    <w:pPr>
      <w:spacing w:before="3000"/>
      <w:ind w:left="0" w:right="-7"/>
    </w:pPr>
    <w:rPr>
      <w:color w:val="F18825"/>
      <w:sz w:val="28"/>
      <w:szCs w:val="28"/>
    </w:rPr>
  </w:style>
  <w:style w:type="paragraph" w:customStyle="1" w:styleId="Urbact-HeaderPage">
    <w:name w:val="Urbact-HeaderPage"/>
    <w:basedOn w:val="Kopfzeile1"/>
    <w:rsid w:val="00C05922"/>
  </w:style>
  <w:style w:type="paragraph" w:customStyle="1" w:styleId="Urbact-Body-Notable">
    <w:name w:val="Urbact-Body-Notable"/>
    <w:basedOn w:val="Urbact-Body"/>
    <w:rsid w:val="00C05922"/>
    <w:pPr>
      <w:jc w:val="center"/>
    </w:pPr>
    <w:rPr>
      <w:b/>
      <w:color w:val="F18825"/>
      <w:u w:val="single"/>
    </w:rPr>
  </w:style>
  <w:style w:type="paragraph" w:customStyle="1" w:styleId="ContentsHeading">
    <w:name w:val="Contents Heading"/>
    <w:basedOn w:val="berschrift11"/>
    <w:rsid w:val="00C05922"/>
    <w:pPr>
      <w:suppressLineNumbers/>
    </w:pPr>
    <w:rPr>
      <w:b/>
      <w:bCs/>
      <w:sz w:val="32"/>
      <w:szCs w:val="32"/>
    </w:rPr>
  </w:style>
  <w:style w:type="paragraph" w:styleId="Endnotentext">
    <w:name w:val="endnote text"/>
    <w:basedOn w:val="Standard1"/>
    <w:rsid w:val="00C05922"/>
  </w:style>
  <w:style w:type="paragraph" w:styleId="StandardWeb">
    <w:name w:val="Normal (Web)"/>
    <w:basedOn w:val="Standard1"/>
    <w:rsid w:val="00C05922"/>
    <w:pPr>
      <w:spacing w:before="100" w:after="100"/>
    </w:pPr>
    <w:rPr>
      <w:rFonts w:ascii="Times New Roman" w:hAnsi="Times New Roman" w:cs="Times New Roman"/>
      <w:lang w:eastAsia="en-GB"/>
    </w:rPr>
  </w:style>
  <w:style w:type="paragraph" w:styleId="Listenabsatz">
    <w:name w:val="List Paragraph"/>
    <w:basedOn w:val="Standard1"/>
    <w:uiPriority w:val="34"/>
    <w:qFormat/>
    <w:rsid w:val="00C05922"/>
    <w:pPr>
      <w:ind w:left="720"/>
    </w:pPr>
  </w:style>
  <w:style w:type="paragraph" w:styleId="Kommentartext">
    <w:name w:val="annotation text"/>
    <w:basedOn w:val="Standard1"/>
    <w:rsid w:val="00C05922"/>
    <w:pPr>
      <w:jc w:val="both"/>
    </w:pPr>
    <w:rPr>
      <w:sz w:val="20"/>
      <w:szCs w:val="20"/>
      <w:lang w:val="fr-FR"/>
    </w:rPr>
  </w:style>
  <w:style w:type="paragraph" w:customStyle="1" w:styleId="Corpsdetexte31">
    <w:name w:val="Corps de texte 31"/>
    <w:basedOn w:val="Standard1"/>
    <w:rsid w:val="00C05922"/>
    <w:pPr>
      <w:widowControl w:val="0"/>
    </w:pPr>
    <w:rPr>
      <w:rFonts w:ascii="Verdana" w:hAnsi="Verdana" w:cs="Verdana"/>
      <w:b/>
      <w:bCs/>
      <w:lang w:eastAsia="hi-IN" w:bidi="hi-IN"/>
    </w:rPr>
  </w:style>
  <w:style w:type="paragraph" w:styleId="Untertitel">
    <w:name w:val="Subtitle"/>
    <w:basedOn w:val="Standard1"/>
    <w:next w:val="Textbody"/>
    <w:rsid w:val="00C05922"/>
    <w:pPr>
      <w:spacing w:after="560" w:line="240" w:lineRule="auto"/>
      <w:jc w:val="center"/>
    </w:pPr>
    <w:rPr>
      <w:i/>
      <w:iCs/>
      <w:caps/>
      <w:spacing w:val="20"/>
      <w:sz w:val="18"/>
      <w:szCs w:val="18"/>
    </w:rPr>
  </w:style>
  <w:style w:type="paragraph" w:styleId="Titel">
    <w:name w:val="Title"/>
    <w:basedOn w:val="Standard1"/>
    <w:next w:val="Untertitel"/>
    <w:rsid w:val="00C05922"/>
    <w:pPr>
      <w:pBdr>
        <w:top w:val="single" w:sz="2" w:space="0" w:color="1A585C"/>
        <w:bottom w:val="single" w:sz="2" w:space="0" w:color="1A585C"/>
      </w:pBdr>
      <w:spacing w:before="500" w:after="300" w:line="240" w:lineRule="auto"/>
      <w:jc w:val="center"/>
    </w:pPr>
    <w:rPr>
      <w:b/>
      <w:bCs/>
      <w:caps/>
      <w:color w:val="1A585C"/>
      <w:spacing w:val="50"/>
      <w:sz w:val="44"/>
      <w:szCs w:val="44"/>
    </w:rPr>
  </w:style>
  <w:style w:type="paragraph" w:styleId="KeinLeerraum">
    <w:name w:val="No Spacing"/>
    <w:basedOn w:val="Standard1"/>
    <w:rsid w:val="00C05922"/>
    <w:pPr>
      <w:spacing w:after="0" w:line="240" w:lineRule="auto"/>
    </w:pPr>
  </w:style>
  <w:style w:type="paragraph" w:styleId="Zitat">
    <w:name w:val="Quote"/>
    <w:basedOn w:val="Standard1"/>
    <w:rsid w:val="00C05922"/>
    <w:rPr>
      <w:i/>
      <w:iCs/>
    </w:rPr>
  </w:style>
  <w:style w:type="paragraph" w:styleId="IntensivesZitat">
    <w:name w:val="Intense Quote"/>
    <w:basedOn w:val="Standard1"/>
    <w:rsid w:val="00C05922"/>
    <w:pPr>
      <w:pBdr>
        <w:top w:val="single" w:sz="2" w:space="0" w:color="1A585C"/>
        <w:bottom w:val="single" w:sz="2" w:space="0" w:color="1A585C"/>
      </w:pBdr>
      <w:spacing w:before="160" w:line="300" w:lineRule="auto"/>
      <w:ind w:left="1440" w:right="1440"/>
    </w:pPr>
    <w:rPr>
      <w:caps/>
      <w:color w:val="1A585B"/>
      <w:spacing w:val="5"/>
      <w:sz w:val="20"/>
      <w:szCs w:val="20"/>
    </w:rPr>
  </w:style>
  <w:style w:type="paragraph" w:customStyle="1" w:styleId="TableContents">
    <w:name w:val="Table Contents"/>
    <w:basedOn w:val="Standard1"/>
    <w:rsid w:val="00C05922"/>
    <w:pPr>
      <w:suppressLineNumbers/>
    </w:pPr>
  </w:style>
  <w:style w:type="paragraph" w:customStyle="1" w:styleId="TableHeading">
    <w:name w:val="Table Heading"/>
    <w:basedOn w:val="TableContents"/>
    <w:rsid w:val="00C05922"/>
    <w:pPr>
      <w:jc w:val="center"/>
    </w:pPr>
    <w:rPr>
      <w:b/>
      <w:bCs/>
    </w:rPr>
  </w:style>
  <w:style w:type="character" w:customStyle="1" w:styleId="Ttulo1Car">
    <w:name w:val="Título 1 Car"/>
    <w:basedOn w:val="Absatz-Standardschriftart"/>
    <w:rsid w:val="00C05922"/>
    <w:rPr>
      <w:rFonts w:cs="F"/>
      <w:caps/>
      <w:color w:val="1A585C"/>
      <w:spacing w:val="20"/>
      <w:sz w:val="28"/>
      <w:szCs w:val="28"/>
    </w:rPr>
  </w:style>
  <w:style w:type="character" w:customStyle="1" w:styleId="Ttulo2Car">
    <w:name w:val="Título 2 Car"/>
    <w:basedOn w:val="Absatz-Standardschriftart"/>
    <w:rsid w:val="00C05922"/>
    <w:rPr>
      <w:b/>
      <w:caps/>
      <w:color w:val="ECAA48"/>
      <w:spacing w:val="15"/>
      <w:sz w:val="28"/>
      <w:szCs w:val="24"/>
    </w:rPr>
  </w:style>
  <w:style w:type="character" w:customStyle="1" w:styleId="Ttulo3Car">
    <w:name w:val="Título 3 Car"/>
    <w:basedOn w:val="Absatz-Standardschriftart"/>
    <w:rsid w:val="00C05922"/>
    <w:rPr>
      <w:rFonts w:cs="F"/>
      <w:caps/>
      <w:color w:val="1A585B"/>
      <w:sz w:val="24"/>
      <w:szCs w:val="24"/>
    </w:rPr>
  </w:style>
  <w:style w:type="character" w:customStyle="1" w:styleId="Ttulo4Car">
    <w:name w:val="Título 4 Car"/>
    <w:basedOn w:val="Absatz-Standardschriftart"/>
    <w:rsid w:val="00C05922"/>
    <w:rPr>
      <w:b/>
      <w:caps/>
      <w:color w:val="61AADF"/>
      <w:spacing w:val="10"/>
      <w:sz w:val="28"/>
    </w:rPr>
  </w:style>
  <w:style w:type="character" w:customStyle="1" w:styleId="Ttulo5Car">
    <w:name w:val="Título 5 Car"/>
    <w:basedOn w:val="Absatz-Standardschriftart"/>
    <w:rsid w:val="00C05922"/>
    <w:rPr>
      <w:rFonts w:cs="F"/>
      <w:caps/>
      <w:color w:val="1A585B"/>
      <w:spacing w:val="10"/>
    </w:rPr>
  </w:style>
  <w:style w:type="character" w:customStyle="1" w:styleId="Ttulo6Car">
    <w:name w:val="Título 6 Car"/>
    <w:basedOn w:val="Absatz-Standardschriftart"/>
    <w:rsid w:val="00C05922"/>
    <w:rPr>
      <w:rFonts w:cs="F"/>
      <w:caps/>
      <w:color w:val="278489"/>
      <w:spacing w:val="10"/>
    </w:rPr>
  </w:style>
  <w:style w:type="character" w:customStyle="1" w:styleId="Ttulo7Car">
    <w:name w:val="Título 7 Car"/>
    <w:basedOn w:val="Absatz-Standardschriftart"/>
    <w:rsid w:val="00C05922"/>
    <w:rPr>
      <w:rFonts w:cs="F"/>
      <w:i/>
      <w:iCs/>
      <w:caps/>
      <w:color w:val="278489"/>
      <w:spacing w:val="10"/>
    </w:rPr>
  </w:style>
  <w:style w:type="character" w:customStyle="1" w:styleId="Ttulo8Car">
    <w:name w:val="Título 8 Car"/>
    <w:basedOn w:val="Absatz-Standardschriftart"/>
    <w:rsid w:val="00C05922"/>
    <w:rPr>
      <w:rFonts w:cs="F"/>
      <w:caps/>
      <w:spacing w:val="10"/>
      <w:sz w:val="20"/>
      <w:szCs w:val="20"/>
    </w:rPr>
  </w:style>
  <w:style w:type="character" w:customStyle="1" w:styleId="Ttulo9Car">
    <w:name w:val="Título 9 Car"/>
    <w:basedOn w:val="Absatz-Standardschriftart"/>
    <w:rsid w:val="00C05922"/>
    <w:rPr>
      <w:rFonts w:cs="F"/>
      <w:i/>
      <w:iCs/>
      <w:caps/>
      <w:spacing w:val="10"/>
      <w:sz w:val="20"/>
      <w:szCs w:val="20"/>
    </w:rPr>
  </w:style>
  <w:style w:type="character" w:customStyle="1" w:styleId="EncabezadoCar">
    <w:name w:val="Encabezado Car"/>
    <w:basedOn w:val="Absatz-Standardschriftart"/>
    <w:rsid w:val="00C05922"/>
    <w:rPr>
      <w:rFonts w:ascii="Century Gothic" w:hAnsi="Century Gothic"/>
      <w:b/>
      <w:bCs/>
      <w:color w:val="2086C5"/>
      <w:sz w:val="16"/>
      <w:szCs w:val="16"/>
    </w:rPr>
  </w:style>
  <w:style w:type="character" w:customStyle="1" w:styleId="PiedepginaCar">
    <w:name w:val="Pie de página Car"/>
    <w:basedOn w:val="Absatz-Standardschriftart"/>
    <w:rsid w:val="00C05922"/>
    <w:rPr>
      <w:rFonts w:ascii="Century Gothic" w:hAnsi="Century Gothic" w:cs="Arial"/>
      <w:b/>
      <w:bCs/>
      <w:color w:val="2086C5"/>
      <w:sz w:val="18"/>
      <w:szCs w:val="18"/>
    </w:rPr>
  </w:style>
  <w:style w:type="character" w:customStyle="1" w:styleId="TextodegloboCar">
    <w:name w:val="Texto de globo Car"/>
    <w:basedOn w:val="Absatz-Standardschriftart"/>
    <w:rsid w:val="00C05922"/>
    <w:rPr>
      <w:rFonts w:ascii="Lucida Grande" w:hAnsi="Lucida Grande" w:cs="Lucida Grande"/>
      <w:sz w:val="18"/>
      <w:szCs w:val="18"/>
    </w:rPr>
  </w:style>
  <w:style w:type="character" w:customStyle="1" w:styleId="EpgrafeCar">
    <w:name w:val="Epígrafe Car"/>
    <w:rsid w:val="00C05922"/>
    <w:rPr>
      <w:caps/>
      <w:spacing w:val="10"/>
      <w:sz w:val="18"/>
      <w:szCs w:val="18"/>
    </w:rPr>
  </w:style>
  <w:style w:type="character" w:styleId="Seitenzahl">
    <w:name w:val="page number"/>
    <w:basedOn w:val="Absatz-Standardschriftart"/>
    <w:rsid w:val="00C05922"/>
  </w:style>
  <w:style w:type="character" w:customStyle="1" w:styleId="Urbact-Body-Bold">
    <w:name w:val="Urbact-Body-Bold"/>
    <w:basedOn w:val="Absatz-Standardschriftart"/>
    <w:rsid w:val="00C05922"/>
    <w:rPr>
      <w:b/>
    </w:rPr>
  </w:style>
  <w:style w:type="character" w:customStyle="1" w:styleId="Urbact-Body-Italique">
    <w:name w:val="Urbact-Body-Italique"/>
    <w:basedOn w:val="Absatz-Standardschriftart"/>
    <w:rsid w:val="00C05922"/>
    <w:rPr>
      <w:i/>
    </w:rPr>
  </w:style>
  <w:style w:type="character" w:customStyle="1" w:styleId="Urbact-Tab-LinesCar">
    <w:name w:val="Urbact-Tab-Lines Car"/>
    <w:basedOn w:val="Absatz-Standardschriftart"/>
    <w:rsid w:val="00C05922"/>
    <w:rPr>
      <w:rFonts w:ascii="Arial" w:eastAsia="Times New Roman" w:hAnsi="Arial" w:cs="Times New Roman"/>
      <w:sz w:val="20"/>
      <w:szCs w:val="20"/>
      <w:lang w:val="en-US" w:eastAsia="en-US" w:bidi="en-US"/>
    </w:rPr>
  </w:style>
  <w:style w:type="character" w:customStyle="1" w:styleId="TextonotapieCar">
    <w:name w:val="Texto nota pie Car"/>
    <w:basedOn w:val="Absatz-Standardschriftart"/>
    <w:rsid w:val="00C05922"/>
    <w:rPr>
      <w:rFonts w:ascii="Calibri" w:eastAsia="Times New Roman" w:hAnsi="Calibri" w:cs="Times New Roman"/>
      <w:sz w:val="18"/>
      <w:szCs w:val="20"/>
      <w:lang w:eastAsia="en-US" w:bidi="en-US"/>
    </w:rPr>
  </w:style>
  <w:style w:type="character" w:styleId="Funotenzeichen">
    <w:name w:val="footnote reference"/>
    <w:rsid w:val="00C05922"/>
    <w:rPr>
      <w:position w:val="0"/>
      <w:vertAlign w:val="superscript"/>
    </w:rPr>
  </w:style>
  <w:style w:type="character" w:customStyle="1" w:styleId="Urbact-Tab-Line1Car">
    <w:name w:val="Urbact-Tab-Line1 Car"/>
    <w:rsid w:val="00C05922"/>
    <w:rPr>
      <w:rFonts w:ascii="Century Gothic" w:eastAsia="Times New Roman" w:hAnsi="Century Gothic" w:cs="Times New Roman"/>
      <w:b/>
      <w:bCs/>
      <w:caps/>
      <w:color w:val="2086C5"/>
      <w:sz w:val="20"/>
      <w:szCs w:val="20"/>
      <w:lang w:val="en-US" w:eastAsia="en-US" w:bidi="en-US"/>
    </w:rPr>
  </w:style>
  <w:style w:type="character" w:customStyle="1" w:styleId="Urbact-BasPageChapitre">
    <w:name w:val="Urbact-BasPageChapitre"/>
    <w:basedOn w:val="Seitenzahl"/>
    <w:rsid w:val="00C05922"/>
    <w:rPr>
      <w:rFonts w:ascii="Arial" w:hAnsi="Arial"/>
      <w:b w:val="0"/>
      <w:bCs/>
      <w:i w:val="0"/>
      <w:iCs w:val="0"/>
      <w:color w:val="808080"/>
      <w:sz w:val="18"/>
    </w:rPr>
  </w:style>
  <w:style w:type="character" w:customStyle="1" w:styleId="Internetlink">
    <w:name w:val="Internet link"/>
    <w:basedOn w:val="Absatz-Standardschriftart"/>
    <w:rsid w:val="00C05922"/>
    <w:rPr>
      <w:color w:val="0070C0"/>
      <w:u w:val="single"/>
    </w:rPr>
  </w:style>
  <w:style w:type="character" w:styleId="BesuchterHyperlink">
    <w:name w:val="FollowedHyperlink"/>
    <w:basedOn w:val="Absatz-Standardschriftart"/>
    <w:rsid w:val="00C05922"/>
    <w:rPr>
      <w:color w:val="868274"/>
      <w:u w:val="single"/>
    </w:rPr>
  </w:style>
  <w:style w:type="character" w:customStyle="1" w:styleId="TextonotaalfinalCar">
    <w:name w:val="Texto nota al final Car"/>
    <w:basedOn w:val="Absatz-Standardschriftart"/>
    <w:rsid w:val="00C05922"/>
    <w:rPr>
      <w:lang w:val="en-GB"/>
    </w:rPr>
  </w:style>
  <w:style w:type="character" w:styleId="Endnotenzeichen">
    <w:name w:val="endnote reference"/>
    <w:basedOn w:val="Absatz-Standardschriftart"/>
    <w:rsid w:val="00C05922"/>
    <w:rPr>
      <w:position w:val="0"/>
      <w:vertAlign w:val="superscript"/>
    </w:rPr>
  </w:style>
  <w:style w:type="character" w:customStyle="1" w:styleId="Nerijeenospominjanje1">
    <w:name w:val="Neriješeno spominjanje1"/>
    <w:basedOn w:val="Absatz-Standardschriftart"/>
    <w:rsid w:val="00C05922"/>
    <w:rPr>
      <w:color w:val="808080"/>
    </w:rPr>
  </w:style>
  <w:style w:type="character" w:styleId="Kommentarzeichen">
    <w:name w:val="annotation reference"/>
    <w:basedOn w:val="Absatz-Standardschriftart"/>
    <w:rsid w:val="00C05922"/>
    <w:rPr>
      <w:sz w:val="16"/>
      <w:szCs w:val="16"/>
    </w:rPr>
  </w:style>
  <w:style w:type="character" w:customStyle="1" w:styleId="TextocomentarioCar">
    <w:name w:val="Texto comentario Car"/>
    <w:basedOn w:val="Absatz-Standardschriftart"/>
    <w:rsid w:val="00C05922"/>
    <w:rPr>
      <w:rFonts w:ascii="Century Gothic" w:hAnsi="Century Gothic"/>
      <w:sz w:val="20"/>
      <w:szCs w:val="20"/>
    </w:rPr>
  </w:style>
  <w:style w:type="character" w:styleId="SchwacheHervorhebung">
    <w:name w:val="Subtle Emphasis"/>
    <w:rsid w:val="00C05922"/>
    <w:rPr>
      <w:i/>
      <w:iCs/>
    </w:rPr>
  </w:style>
  <w:style w:type="character" w:customStyle="1" w:styleId="SubttuloCar">
    <w:name w:val="Subtítulo Car"/>
    <w:basedOn w:val="Absatz-Standardschriftart"/>
    <w:rsid w:val="00C05922"/>
    <w:rPr>
      <w:rFonts w:cs="F"/>
      <w:caps/>
      <w:spacing w:val="20"/>
      <w:sz w:val="18"/>
      <w:szCs w:val="18"/>
    </w:rPr>
  </w:style>
  <w:style w:type="character" w:customStyle="1" w:styleId="TtuloCar">
    <w:name w:val="Título Car"/>
    <w:basedOn w:val="Absatz-Standardschriftart"/>
    <w:rsid w:val="00C05922"/>
    <w:rPr>
      <w:rFonts w:cs="F"/>
      <w:caps/>
      <w:color w:val="1A585C"/>
      <w:spacing w:val="50"/>
      <w:sz w:val="44"/>
      <w:szCs w:val="44"/>
    </w:rPr>
  </w:style>
  <w:style w:type="character" w:customStyle="1" w:styleId="StrongEmphasis">
    <w:name w:val="Strong Emphasis"/>
    <w:rsid w:val="00C05922"/>
    <w:rPr>
      <w:b/>
      <w:bCs/>
      <w:color w:val="278489"/>
      <w:spacing w:val="5"/>
    </w:rPr>
  </w:style>
  <w:style w:type="character" w:styleId="Hervorhebung">
    <w:name w:val="Emphasis"/>
    <w:rsid w:val="00C05922"/>
    <w:rPr>
      <w:i/>
      <w:iCs/>
      <w:caps/>
      <w:spacing w:val="5"/>
      <w:sz w:val="20"/>
      <w:szCs w:val="20"/>
    </w:rPr>
  </w:style>
  <w:style w:type="character" w:customStyle="1" w:styleId="SinespaciadoCar">
    <w:name w:val="Sin espaciado Car"/>
    <w:basedOn w:val="Absatz-Standardschriftart"/>
    <w:rsid w:val="00C05922"/>
  </w:style>
  <w:style w:type="character" w:customStyle="1" w:styleId="CitaCar">
    <w:name w:val="Cita Car"/>
    <w:basedOn w:val="Absatz-Standardschriftart"/>
    <w:rsid w:val="00C05922"/>
    <w:rPr>
      <w:rFonts w:cs="F"/>
      <w:i/>
      <w:iCs/>
    </w:rPr>
  </w:style>
  <w:style w:type="character" w:customStyle="1" w:styleId="CitadestacadaCar">
    <w:name w:val="Cita destacada Car"/>
    <w:basedOn w:val="Absatz-Standardschriftart"/>
    <w:rsid w:val="00C05922"/>
    <w:rPr>
      <w:rFonts w:cs="F"/>
      <w:caps/>
      <w:color w:val="1A585B"/>
      <w:spacing w:val="5"/>
      <w:sz w:val="20"/>
      <w:szCs w:val="20"/>
    </w:rPr>
  </w:style>
  <w:style w:type="character" w:styleId="IntensiveHervorhebung">
    <w:name w:val="Intense Emphasis"/>
    <w:rsid w:val="00C05922"/>
    <w:rPr>
      <w:i/>
      <w:iCs/>
      <w:caps/>
      <w:spacing w:val="10"/>
      <w:sz w:val="20"/>
      <w:szCs w:val="20"/>
    </w:rPr>
  </w:style>
  <w:style w:type="character" w:styleId="SchwacherVerweis">
    <w:name w:val="Subtle Reference"/>
    <w:basedOn w:val="Absatz-Standardschriftart"/>
    <w:rsid w:val="00C05922"/>
    <w:rPr>
      <w:rFonts w:ascii="Cambria" w:hAnsi="Cambria" w:cs="F"/>
      <w:i/>
      <w:iCs/>
      <w:color w:val="1A585B"/>
    </w:rPr>
  </w:style>
  <w:style w:type="character" w:styleId="IntensiverVerweis">
    <w:name w:val="Intense Reference"/>
    <w:rsid w:val="00C05922"/>
    <w:rPr>
      <w:rFonts w:ascii="Cambria" w:hAnsi="Cambria" w:cs="F"/>
      <w:b/>
      <w:bCs/>
      <w:i/>
      <w:iCs/>
      <w:color w:val="1A585B"/>
    </w:rPr>
  </w:style>
  <w:style w:type="character" w:styleId="Buchtitel">
    <w:name w:val="Book Title"/>
    <w:rsid w:val="00C05922"/>
    <w:rPr>
      <w:caps/>
      <w:color w:val="1A585B"/>
      <w:spacing w:val="5"/>
      <w:u w:val="none"/>
    </w:rPr>
  </w:style>
  <w:style w:type="character" w:customStyle="1" w:styleId="ListLabel1">
    <w:name w:val="ListLabel 1"/>
    <w:rsid w:val="00C05922"/>
    <w:rPr>
      <w:b/>
      <w:bCs/>
      <w:i w:val="0"/>
      <w:iCs w:val="0"/>
      <w:color w:val="2086C5"/>
      <w:sz w:val="28"/>
      <w:szCs w:val="40"/>
    </w:rPr>
  </w:style>
  <w:style w:type="character" w:customStyle="1" w:styleId="ListLabel2">
    <w:name w:val="ListLabel 2"/>
    <w:rsid w:val="00C05922"/>
    <w:rPr>
      <w:color w:val="F18825"/>
      <w:sz w:val="16"/>
      <w:szCs w:val="20"/>
    </w:rPr>
  </w:style>
  <w:style w:type="character" w:customStyle="1" w:styleId="ListLabel3">
    <w:name w:val="ListLabel 3"/>
    <w:rsid w:val="00C05922"/>
    <w:rPr>
      <w:b/>
      <w:bCs/>
      <w:i w:val="0"/>
      <w:iCs w:val="0"/>
      <w:color w:val="00000A"/>
      <w:sz w:val="28"/>
      <w:szCs w:val="28"/>
    </w:rPr>
  </w:style>
  <w:style w:type="character" w:customStyle="1" w:styleId="ListLabel4">
    <w:name w:val="ListLabel 4"/>
    <w:rsid w:val="00C05922"/>
    <w:rPr>
      <w:rFonts w:cs="Courier New"/>
    </w:rPr>
  </w:style>
  <w:style w:type="character" w:customStyle="1" w:styleId="ListLabel5">
    <w:name w:val="ListLabel 5"/>
    <w:rsid w:val="00C05922"/>
    <w:rPr>
      <w:rFonts w:eastAsia="Times New Roman" w:cs="Arial"/>
    </w:rPr>
  </w:style>
  <w:style w:type="character" w:customStyle="1" w:styleId="BulletSymbols">
    <w:name w:val="Bullet Symbols"/>
    <w:rsid w:val="00C05922"/>
    <w:rPr>
      <w:rFonts w:ascii="OpenSymbol" w:eastAsia="OpenSymbol" w:hAnsi="OpenSymbol" w:cs="OpenSymbol"/>
    </w:rPr>
  </w:style>
  <w:style w:type="numbering" w:customStyle="1" w:styleId="WWNum1">
    <w:name w:val="WWNum1"/>
    <w:basedOn w:val="KeineListe"/>
    <w:rsid w:val="00C05922"/>
    <w:pPr>
      <w:numPr>
        <w:numId w:val="1"/>
      </w:numPr>
    </w:pPr>
  </w:style>
  <w:style w:type="numbering" w:customStyle="1" w:styleId="WWNum2">
    <w:name w:val="WWNum2"/>
    <w:basedOn w:val="KeineListe"/>
    <w:rsid w:val="00C05922"/>
    <w:pPr>
      <w:numPr>
        <w:numId w:val="2"/>
      </w:numPr>
    </w:pPr>
  </w:style>
  <w:style w:type="numbering" w:customStyle="1" w:styleId="WWNum3">
    <w:name w:val="WWNum3"/>
    <w:basedOn w:val="KeineListe"/>
    <w:rsid w:val="00C05922"/>
    <w:pPr>
      <w:numPr>
        <w:numId w:val="3"/>
      </w:numPr>
    </w:pPr>
  </w:style>
  <w:style w:type="numbering" w:customStyle="1" w:styleId="WWNum4">
    <w:name w:val="WWNum4"/>
    <w:basedOn w:val="KeineListe"/>
    <w:rsid w:val="00C05922"/>
    <w:pPr>
      <w:numPr>
        <w:numId w:val="4"/>
      </w:numPr>
    </w:pPr>
  </w:style>
  <w:style w:type="numbering" w:customStyle="1" w:styleId="WWNum5">
    <w:name w:val="WWNum5"/>
    <w:basedOn w:val="KeineListe"/>
    <w:rsid w:val="00C05922"/>
    <w:pPr>
      <w:numPr>
        <w:numId w:val="5"/>
      </w:numPr>
    </w:pPr>
  </w:style>
  <w:style w:type="numbering" w:customStyle="1" w:styleId="WWNum6">
    <w:name w:val="WWNum6"/>
    <w:basedOn w:val="KeineListe"/>
    <w:rsid w:val="00C05922"/>
    <w:pPr>
      <w:numPr>
        <w:numId w:val="6"/>
      </w:numPr>
    </w:pPr>
  </w:style>
  <w:style w:type="numbering" w:customStyle="1" w:styleId="WWNum7">
    <w:name w:val="WWNum7"/>
    <w:basedOn w:val="KeineListe"/>
    <w:rsid w:val="00C05922"/>
    <w:pPr>
      <w:numPr>
        <w:numId w:val="7"/>
      </w:numPr>
    </w:pPr>
  </w:style>
  <w:style w:type="numbering" w:customStyle="1" w:styleId="WWNum8">
    <w:name w:val="WWNum8"/>
    <w:basedOn w:val="KeineListe"/>
    <w:rsid w:val="00C05922"/>
    <w:pPr>
      <w:numPr>
        <w:numId w:val="8"/>
      </w:numPr>
    </w:pPr>
  </w:style>
  <w:style w:type="numbering" w:customStyle="1" w:styleId="WWNum9">
    <w:name w:val="WWNum9"/>
    <w:basedOn w:val="KeineListe"/>
    <w:rsid w:val="00C05922"/>
    <w:pPr>
      <w:numPr>
        <w:numId w:val="9"/>
      </w:numPr>
    </w:pPr>
  </w:style>
  <w:style w:type="numbering" w:customStyle="1" w:styleId="WWNum10">
    <w:name w:val="WWNum10"/>
    <w:basedOn w:val="KeineListe"/>
    <w:rsid w:val="00C05922"/>
    <w:pPr>
      <w:numPr>
        <w:numId w:val="10"/>
      </w:numPr>
    </w:pPr>
  </w:style>
  <w:style w:type="numbering" w:customStyle="1" w:styleId="WWNum11">
    <w:name w:val="WWNum11"/>
    <w:basedOn w:val="KeineListe"/>
    <w:rsid w:val="00C05922"/>
    <w:pPr>
      <w:numPr>
        <w:numId w:val="11"/>
      </w:numPr>
    </w:pPr>
  </w:style>
  <w:style w:type="numbering" w:customStyle="1" w:styleId="WWNum12">
    <w:name w:val="WWNum12"/>
    <w:basedOn w:val="KeineListe"/>
    <w:rsid w:val="00C05922"/>
    <w:pPr>
      <w:numPr>
        <w:numId w:val="12"/>
      </w:numPr>
    </w:pPr>
  </w:style>
  <w:style w:type="numbering" w:customStyle="1" w:styleId="WWNum13">
    <w:name w:val="WWNum13"/>
    <w:basedOn w:val="KeineListe"/>
    <w:rsid w:val="00C05922"/>
    <w:pPr>
      <w:numPr>
        <w:numId w:val="13"/>
      </w:numPr>
    </w:pPr>
  </w:style>
  <w:style w:type="numbering" w:customStyle="1" w:styleId="WWNum14">
    <w:name w:val="WWNum14"/>
    <w:basedOn w:val="KeineListe"/>
    <w:rsid w:val="00C05922"/>
    <w:pPr>
      <w:numPr>
        <w:numId w:val="14"/>
      </w:numPr>
    </w:pPr>
  </w:style>
  <w:style w:type="numbering" w:customStyle="1" w:styleId="WWNum15">
    <w:name w:val="WWNum15"/>
    <w:basedOn w:val="KeineListe"/>
    <w:rsid w:val="00C05922"/>
    <w:pPr>
      <w:numPr>
        <w:numId w:val="15"/>
      </w:numPr>
    </w:pPr>
  </w:style>
  <w:style w:type="numbering" w:customStyle="1" w:styleId="WWNum16">
    <w:name w:val="WWNum16"/>
    <w:basedOn w:val="KeineListe"/>
    <w:rsid w:val="00C05922"/>
    <w:pPr>
      <w:numPr>
        <w:numId w:val="16"/>
      </w:numPr>
    </w:pPr>
  </w:style>
  <w:style w:type="numbering" w:customStyle="1" w:styleId="WWNum17">
    <w:name w:val="WWNum17"/>
    <w:basedOn w:val="KeineListe"/>
    <w:rsid w:val="00C05922"/>
    <w:pPr>
      <w:numPr>
        <w:numId w:val="17"/>
      </w:numPr>
    </w:pPr>
  </w:style>
  <w:style w:type="numbering" w:customStyle="1" w:styleId="WWNum18">
    <w:name w:val="WWNum18"/>
    <w:basedOn w:val="KeineListe"/>
    <w:rsid w:val="00C05922"/>
    <w:pPr>
      <w:numPr>
        <w:numId w:val="18"/>
      </w:numPr>
    </w:pPr>
  </w:style>
  <w:style w:type="numbering" w:customStyle="1" w:styleId="WWNum19">
    <w:name w:val="WWNum19"/>
    <w:basedOn w:val="KeineListe"/>
    <w:rsid w:val="00C05922"/>
    <w:pPr>
      <w:numPr>
        <w:numId w:val="19"/>
      </w:numPr>
    </w:pPr>
  </w:style>
  <w:style w:type="numbering" w:customStyle="1" w:styleId="WWNum20">
    <w:name w:val="WWNum20"/>
    <w:basedOn w:val="KeineListe"/>
    <w:rsid w:val="00C05922"/>
    <w:pPr>
      <w:numPr>
        <w:numId w:val="20"/>
      </w:numPr>
    </w:pPr>
  </w:style>
  <w:style w:type="numbering" w:customStyle="1" w:styleId="WWNum21">
    <w:name w:val="WWNum21"/>
    <w:basedOn w:val="KeineListe"/>
    <w:rsid w:val="00C05922"/>
    <w:pPr>
      <w:numPr>
        <w:numId w:val="21"/>
      </w:numPr>
    </w:pPr>
  </w:style>
  <w:style w:type="numbering" w:customStyle="1" w:styleId="WWNum22">
    <w:name w:val="WWNum22"/>
    <w:basedOn w:val="KeineListe"/>
    <w:rsid w:val="00C05922"/>
    <w:pPr>
      <w:numPr>
        <w:numId w:val="22"/>
      </w:numPr>
    </w:pPr>
  </w:style>
  <w:style w:type="numbering" w:customStyle="1" w:styleId="WWNum23">
    <w:name w:val="WWNum23"/>
    <w:basedOn w:val="KeineListe"/>
    <w:rsid w:val="00C05922"/>
    <w:pPr>
      <w:numPr>
        <w:numId w:val="23"/>
      </w:numPr>
    </w:pPr>
  </w:style>
  <w:style w:type="numbering" w:customStyle="1" w:styleId="WWNum24">
    <w:name w:val="WWNum24"/>
    <w:basedOn w:val="KeineListe"/>
    <w:rsid w:val="00C05922"/>
    <w:pPr>
      <w:numPr>
        <w:numId w:val="24"/>
      </w:numPr>
    </w:pPr>
  </w:style>
  <w:style w:type="numbering" w:customStyle="1" w:styleId="WWNum25">
    <w:name w:val="WWNum25"/>
    <w:basedOn w:val="KeineListe"/>
    <w:rsid w:val="00C05922"/>
    <w:pPr>
      <w:numPr>
        <w:numId w:val="25"/>
      </w:numPr>
    </w:pPr>
  </w:style>
  <w:style w:type="numbering" w:customStyle="1" w:styleId="WWNum26">
    <w:name w:val="WWNum26"/>
    <w:basedOn w:val="KeineListe"/>
    <w:rsid w:val="00C05922"/>
    <w:pPr>
      <w:numPr>
        <w:numId w:val="26"/>
      </w:numPr>
    </w:pPr>
  </w:style>
  <w:style w:type="numbering" w:customStyle="1" w:styleId="WWNum27">
    <w:name w:val="WWNum27"/>
    <w:basedOn w:val="KeineListe"/>
    <w:rsid w:val="00C05922"/>
    <w:pPr>
      <w:numPr>
        <w:numId w:val="27"/>
      </w:numPr>
    </w:pPr>
  </w:style>
  <w:style w:type="numbering" w:customStyle="1" w:styleId="WWNum28">
    <w:name w:val="WWNum28"/>
    <w:basedOn w:val="KeineListe"/>
    <w:rsid w:val="00C05922"/>
    <w:pPr>
      <w:numPr>
        <w:numId w:val="28"/>
      </w:numPr>
    </w:pPr>
  </w:style>
  <w:style w:type="numbering" w:customStyle="1" w:styleId="WWNum29">
    <w:name w:val="WWNum29"/>
    <w:basedOn w:val="KeineListe"/>
    <w:rsid w:val="00C05922"/>
    <w:pPr>
      <w:numPr>
        <w:numId w:val="29"/>
      </w:numPr>
    </w:pPr>
  </w:style>
  <w:style w:type="numbering" w:customStyle="1" w:styleId="WWNum30">
    <w:name w:val="WWNum30"/>
    <w:basedOn w:val="KeineListe"/>
    <w:rsid w:val="00C05922"/>
    <w:pPr>
      <w:numPr>
        <w:numId w:val="30"/>
      </w:numPr>
    </w:pPr>
  </w:style>
  <w:style w:type="numbering" w:customStyle="1" w:styleId="WWNum31">
    <w:name w:val="WWNum31"/>
    <w:basedOn w:val="KeineListe"/>
    <w:rsid w:val="00C05922"/>
    <w:pPr>
      <w:numPr>
        <w:numId w:val="31"/>
      </w:numPr>
    </w:pPr>
  </w:style>
  <w:style w:type="numbering" w:customStyle="1" w:styleId="WWNum32">
    <w:name w:val="WWNum32"/>
    <w:basedOn w:val="KeineListe"/>
    <w:rsid w:val="00C05922"/>
    <w:pPr>
      <w:numPr>
        <w:numId w:val="32"/>
      </w:numPr>
    </w:pPr>
  </w:style>
  <w:style w:type="numbering" w:customStyle="1" w:styleId="WWNum33">
    <w:name w:val="WWNum33"/>
    <w:basedOn w:val="KeineListe"/>
    <w:rsid w:val="00C05922"/>
    <w:pPr>
      <w:numPr>
        <w:numId w:val="33"/>
      </w:numPr>
    </w:pPr>
  </w:style>
  <w:style w:type="numbering" w:customStyle="1" w:styleId="WWNum34">
    <w:name w:val="WWNum34"/>
    <w:basedOn w:val="KeineListe"/>
    <w:rsid w:val="00C05922"/>
    <w:pPr>
      <w:numPr>
        <w:numId w:val="34"/>
      </w:numPr>
    </w:pPr>
  </w:style>
  <w:style w:type="numbering" w:customStyle="1" w:styleId="WWNum35">
    <w:name w:val="WWNum35"/>
    <w:basedOn w:val="KeineListe"/>
    <w:rsid w:val="00C05922"/>
    <w:pPr>
      <w:numPr>
        <w:numId w:val="35"/>
      </w:numPr>
    </w:pPr>
  </w:style>
  <w:style w:type="numbering" w:customStyle="1" w:styleId="WWNum36">
    <w:name w:val="WWNum36"/>
    <w:basedOn w:val="KeineListe"/>
    <w:rsid w:val="00C05922"/>
    <w:pPr>
      <w:numPr>
        <w:numId w:val="36"/>
      </w:numPr>
    </w:pPr>
  </w:style>
  <w:style w:type="numbering" w:customStyle="1" w:styleId="WWNum37">
    <w:name w:val="WWNum37"/>
    <w:basedOn w:val="KeineListe"/>
    <w:rsid w:val="00C05922"/>
    <w:pPr>
      <w:numPr>
        <w:numId w:val="37"/>
      </w:numPr>
    </w:pPr>
  </w:style>
  <w:style w:type="numbering" w:customStyle="1" w:styleId="WWNum38">
    <w:name w:val="WWNum38"/>
    <w:basedOn w:val="KeineListe"/>
    <w:rsid w:val="00C05922"/>
    <w:pPr>
      <w:numPr>
        <w:numId w:val="38"/>
      </w:numPr>
    </w:pPr>
  </w:style>
  <w:style w:type="numbering" w:customStyle="1" w:styleId="WWNum39">
    <w:name w:val="WWNum39"/>
    <w:basedOn w:val="KeineListe"/>
    <w:rsid w:val="00C05922"/>
    <w:pPr>
      <w:numPr>
        <w:numId w:val="39"/>
      </w:numPr>
    </w:pPr>
  </w:style>
  <w:style w:type="numbering" w:customStyle="1" w:styleId="WWNum40">
    <w:name w:val="WWNum40"/>
    <w:basedOn w:val="KeineListe"/>
    <w:rsid w:val="00C05922"/>
    <w:pPr>
      <w:numPr>
        <w:numId w:val="40"/>
      </w:numPr>
    </w:pPr>
  </w:style>
  <w:style w:type="numbering" w:customStyle="1" w:styleId="WWNum41">
    <w:name w:val="WWNum41"/>
    <w:basedOn w:val="KeineListe"/>
    <w:rsid w:val="00C05922"/>
    <w:pPr>
      <w:numPr>
        <w:numId w:val="41"/>
      </w:numPr>
    </w:pPr>
  </w:style>
  <w:style w:type="numbering" w:customStyle="1" w:styleId="WWNum42">
    <w:name w:val="WWNum42"/>
    <w:basedOn w:val="KeineListe"/>
    <w:rsid w:val="00C05922"/>
    <w:pPr>
      <w:numPr>
        <w:numId w:val="42"/>
      </w:numPr>
    </w:pPr>
  </w:style>
  <w:style w:type="numbering" w:customStyle="1" w:styleId="WWNum43">
    <w:name w:val="WWNum43"/>
    <w:basedOn w:val="KeineListe"/>
    <w:rsid w:val="00C05922"/>
    <w:pPr>
      <w:numPr>
        <w:numId w:val="43"/>
      </w:numPr>
    </w:pPr>
  </w:style>
  <w:style w:type="numbering" w:customStyle="1" w:styleId="WWNum44">
    <w:name w:val="WWNum44"/>
    <w:basedOn w:val="KeineListe"/>
    <w:rsid w:val="00C05922"/>
    <w:pPr>
      <w:numPr>
        <w:numId w:val="44"/>
      </w:numPr>
    </w:pPr>
  </w:style>
  <w:style w:type="numbering" w:customStyle="1" w:styleId="WWNum45">
    <w:name w:val="WWNum45"/>
    <w:basedOn w:val="KeineListe"/>
    <w:rsid w:val="00C05922"/>
    <w:pPr>
      <w:numPr>
        <w:numId w:val="45"/>
      </w:numPr>
    </w:pPr>
  </w:style>
  <w:style w:type="numbering" w:customStyle="1" w:styleId="WWNum46">
    <w:name w:val="WWNum46"/>
    <w:basedOn w:val="KeineListe"/>
    <w:rsid w:val="00C05922"/>
    <w:pPr>
      <w:numPr>
        <w:numId w:val="46"/>
      </w:numPr>
    </w:pPr>
  </w:style>
  <w:style w:type="numbering" w:customStyle="1" w:styleId="WWNum47">
    <w:name w:val="WWNum47"/>
    <w:basedOn w:val="KeineListe"/>
    <w:rsid w:val="00C05922"/>
    <w:pPr>
      <w:numPr>
        <w:numId w:val="47"/>
      </w:numPr>
    </w:pPr>
  </w:style>
  <w:style w:type="paragraph" w:styleId="Kopfzeile">
    <w:name w:val="header"/>
    <w:basedOn w:val="Standard"/>
    <w:link w:val="KopfzeileZchn"/>
    <w:uiPriority w:val="99"/>
    <w:semiHidden/>
    <w:unhideWhenUsed/>
    <w:rsid w:val="00C059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05922"/>
  </w:style>
  <w:style w:type="paragraph" w:styleId="Fuzeile">
    <w:name w:val="footer"/>
    <w:basedOn w:val="Standard"/>
    <w:link w:val="FuzeileZchn"/>
    <w:uiPriority w:val="99"/>
    <w:semiHidden/>
    <w:unhideWhenUsed/>
    <w:rsid w:val="00C0592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05922"/>
  </w:style>
  <w:style w:type="character" w:customStyle="1" w:styleId="berschrift1Zchn">
    <w:name w:val="Überschrift 1 Zchn"/>
    <w:basedOn w:val="Absatz-Standardschriftart"/>
    <w:link w:val="berschrift1"/>
    <w:uiPriority w:val="9"/>
    <w:rsid w:val="007E4638"/>
    <w:rPr>
      <w:rFonts w:ascii="Times New Roman" w:eastAsiaTheme="majorEastAsia" w:hAnsi="Times New Roman" w:cstheme="majorBidi"/>
      <w:b/>
      <w:bCs/>
      <w:color w:val="365F91" w:themeColor="accent1" w:themeShade="BF"/>
      <w:sz w:val="24"/>
      <w:szCs w:val="28"/>
      <w:u w:val="single"/>
    </w:rPr>
  </w:style>
  <w:style w:type="character" w:customStyle="1" w:styleId="berschrift2Zchn">
    <w:name w:val="Überschrift 2 Zchn"/>
    <w:basedOn w:val="Absatz-Standardschriftart"/>
    <w:link w:val="berschrift2"/>
    <w:uiPriority w:val="9"/>
    <w:rsid w:val="00D81003"/>
    <w:rPr>
      <w:rFonts w:ascii="Times New Roman" w:eastAsiaTheme="majorEastAsia" w:hAnsi="Times New Roman" w:cstheme="majorBidi"/>
      <w:b/>
      <w:bCs/>
      <w:color w:val="4F81BD" w:themeColor="accent1"/>
      <w:sz w:val="24"/>
      <w:szCs w:val="26"/>
      <w:u w:val="single"/>
    </w:rPr>
  </w:style>
  <w:style w:type="character" w:styleId="Fett">
    <w:name w:val="Strong"/>
    <w:basedOn w:val="Absatz-Standardschriftart"/>
    <w:uiPriority w:val="22"/>
    <w:qFormat/>
    <w:rsid w:val="00D95B43"/>
    <w:rPr>
      <w:b/>
      <w:bCs/>
    </w:rPr>
  </w:style>
  <w:style w:type="character" w:customStyle="1" w:styleId="berschrift3Zchn">
    <w:name w:val="Überschrift 3 Zchn"/>
    <w:basedOn w:val="Absatz-Standardschriftart"/>
    <w:link w:val="berschrift3"/>
    <w:uiPriority w:val="9"/>
    <w:rsid w:val="007E4638"/>
    <w:rPr>
      <w:rFonts w:ascii="Times New Roman" w:eastAsiaTheme="majorEastAsia" w:hAnsi="Times New Roman" w:cstheme="majorBidi"/>
      <w:b/>
      <w:bCs/>
      <w:color w:val="4F81BD" w:themeColor="accent1"/>
      <w:u w:val="single"/>
    </w:rPr>
  </w:style>
  <w:style w:type="table" w:styleId="Tabellenraster">
    <w:name w:val="Table Grid"/>
    <w:basedOn w:val="NormaleTabelle"/>
    <w:uiPriority w:val="59"/>
    <w:rsid w:val="000A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bigeSchattierung-Akzent5">
    <w:name w:val="Colorful Shading Accent 5"/>
    <w:basedOn w:val="NormaleTabelle"/>
    <w:uiPriority w:val="71"/>
    <w:rsid w:val="000A475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Hyperlink">
    <w:name w:val="Hyperlink"/>
    <w:basedOn w:val="Absatz-Standardschriftart"/>
    <w:uiPriority w:val="99"/>
    <w:unhideWhenUsed/>
    <w:rsid w:val="001B270A"/>
    <w:rPr>
      <w:color w:val="0000FF" w:themeColor="hyperlink"/>
      <w:u w:val="single"/>
    </w:rPr>
  </w:style>
  <w:style w:type="table" w:styleId="MittlereListe2-Akzent4">
    <w:name w:val="Medium List 2 Accent 4"/>
    <w:basedOn w:val="NormaleTabelle"/>
    <w:uiPriority w:val="66"/>
    <w:rsid w:val="000E02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0E02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5">
    <w:name w:val="Medium Grid 1 Accent 5"/>
    <w:basedOn w:val="NormaleTabelle"/>
    <w:uiPriority w:val="67"/>
    <w:rsid w:val="000E02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4">
    <w:name w:val="Medium Grid 1 Accent 4"/>
    <w:basedOn w:val="NormaleTabelle"/>
    <w:uiPriority w:val="67"/>
    <w:rsid w:val="000E023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3">
    <w:name w:val="Medium Grid 1 Accent 3"/>
    <w:basedOn w:val="NormaleTabelle"/>
    <w:uiPriority w:val="67"/>
    <w:rsid w:val="000E023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chattierung1-Akzent2">
    <w:name w:val="Medium Shading 1 Accent 2"/>
    <w:basedOn w:val="NormaleTabelle"/>
    <w:uiPriority w:val="63"/>
    <w:rsid w:val="000E02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HellesRaster-Akzent5">
    <w:name w:val="Light Grid Accent 5"/>
    <w:basedOn w:val="NormaleTabelle"/>
    <w:uiPriority w:val="62"/>
    <w:rsid w:val="000E02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vijetlipopis-Isticanje11">
    <w:name w:val="Svijetli popis - Isticanje 11"/>
    <w:basedOn w:val="NormaleTabelle"/>
    <w:uiPriority w:val="61"/>
    <w:rsid w:val="008C6A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6B0EE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4">
    <w:name w:val="Light List Accent 4"/>
    <w:basedOn w:val="NormaleTabelle"/>
    <w:uiPriority w:val="61"/>
    <w:rsid w:val="006B0EE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ittlereSchattierung1-Akzent5">
    <w:name w:val="Medium Shading 1 Accent 5"/>
    <w:basedOn w:val="NormaleTabelle"/>
    <w:uiPriority w:val="63"/>
    <w:rsid w:val="006B0EE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haltsverzeichnisberschrift">
    <w:name w:val="TOC Heading"/>
    <w:basedOn w:val="berschrift1"/>
    <w:next w:val="Standard"/>
    <w:uiPriority w:val="39"/>
    <w:semiHidden/>
    <w:unhideWhenUsed/>
    <w:qFormat/>
    <w:rsid w:val="00FD4D6B"/>
    <w:pPr>
      <w:widowControl/>
      <w:suppressAutoHyphens w:val="0"/>
      <w:autoSpaceDN/>
      <w:spacing w:line="276" w:lineRule="auto"/>
      <w:jc w:val="left"/>
      <w:textAlignment w:val="auto"/>
      <w:outlineLvl w:val="9"/>
    </w:pPr>
    <w:rPr>
      <w:rFonts w:asciiTheme="majorHAnsi" w:hAnsiTheme="majorHAnsi"/>
      <w:kern w:val="0"/>
      <w:sz w:val="28"/>
      <w:u w:val="none"/>
      <w:lang w:val="hr-HR" w:bidi="ar-SA"/>
    </w:rPr>
  </w:style>
  <w:style w:type="paragraph" w:styleId="Verzeichnis1">
    <w:name w:val="toc 1"/>
    <w:basedOn w:val="Standard"/>
    <w:next w:val="Standard"/>
    <w:autoRedefine/>
    <w:uiPriority w:val="39"/>
    <w:unhideWhenUsed/>
    <w:rsid w:val="00FD4D6B"/>
    <w:pPr>
      <w:spacing w:after="100"/>
    </w:pPr>
  </w:style>
  <w:style w:type="paragraph" w:styleId="Verzeichnis2">
    <w:name w:val="toc 2"/>
    <w:basedOn w:val="Standard"/>
    <w:next w:val="Standard"/>
    <w:autoRedefine/>
    <w:uiPriority w:val="39"/>
    <w:unhideWhenUsed/>
    <w:rsid w:val="00FD4D6B"/>
    <w:pPr>
      <w:spacing w:after="100"/>
      <w:ind w:left="220"/>
    </w:pPr>
  </w:style>
  <w:style w:type="paragraph" w:styleId="Verzeichnis3">
    <w:name w:val="toc 3"/>
    <w:basedOn w:val="Standard"/>
    <w:next w:val="Standard"/>
    <w:autoRedefine/>
    <w:uiPriority w:val="39"/>
    <w:unhideWhenUsed/>
    <w:rsid w:val="00FD4D6B"/>
    <w:pPr>
      <w:spacing w:after="100"/>
      <w:ind w:left="440"/>
    </w:pPr>
  </w:style>
</w:styles>
</file>

<file path=word/webSettings.xml><?xml version="1.0" encoding="utf-8"?>
<w:webSettings xmlns:r="http://schemas.openxmlformats.org/officeDocument/2006/relationships" xmlns:w="http://schemas.openxmlformats.org/wordprocessingml/2006/main">
  <w:divs>
    <w:div w:id="505560871">
      <w:bodyDiv w:val="1"/>
      <w:marLeft w:val="0"/>
      <w:marRight w:val="0"/>
      <w:marTop w:val="0"/>
      <w:marBottom w:val="0"/>
      <w:divBdr>
        <w:top w:val="none" w:sz="0" w:space="0" w:color="auto"/>
        <w:left w:val="none" w:sz="0" w:space="0" w:color="auto"/>
        <w:bottom w:val="none" w:sz="0" w:space="0" w:color="auto"/>
        <w:right w:val="none" w:sz="0" w:space="0" w:color="auto"/>
      </w:divBdr>
    </w:div>
    <w:div w:id="564607602">
      <w:bodyDiv w:val="1"/>
      <w:marLeft w:val="0"/>
      <w:marRight w:val="0"/>
      <w:marTop w:val="0"/>
      <w:marBottom w:val="0"/>
      <w:divBdr>
        <w:top w:val="none" w:sz="0" w:space="0" w:color="auto"/>
        <w:left w:val="none" w:sz="0" w:space="0" w:color="auto"/>
        <w:bottom w:val="none" w:sz="0" w:space="0" w:color="auto"/>
        <w:right w:val="none" w:sz="0" w:space="0" w:color="auto"/>
      </w:divBdr>
    </w:div>
    <w:div w:id="697201323">
      <w:bodyDiv w:val="1"/>
      <w:marLeft w:val="0"/>
      <w:marRight w:val="0"/>
      <w:marTop w:val="0"/>
      <w:marBottom w:val="0"/>
      <w:divBdr>
        <w:top w:val="none" w:sz="0" w:space="0" w:color="auto"/>
        <w:left w:val="none" w:sz="0" w:space="0" w:color="auto"/>
        <w:bottom w:val="none" w:sz="0" w:space="0" w:color="auto"/>
        <w:right w:val="none" w:sz="0" w:space="0" w:color="auto"/>
      </w:divBdr>
    </w:div>
    <w:div w:id="988944926">
      <w:bodyDiv w:val="1"/>
      <w:marLeft w:val="0"/>
      <w:marRight w:val="0"/>
      <w:marTop w:val="0"/>
      <w:marBottom w:val="0"/>
      <w:divBdr>
        <w:top w:val="none" w:sz="0" w:space="0" w:color="auto"/>
        <w:left w:val="none" w:sz="0" w:space="0" w:color="auto"/>
        <w:bottom w:val="none" w:sz="0" w:space="0" w:color="auto"/>
        <w:right w:val="none" w:sz="0" w:space="0" w:color="auto"/>
      </w:divBdr>
    </w:div>
    <w:div w:id="1082532253">
      <w:bodyDiv w:val="1"/>
      <w:marLeft w:val="0"/>
      <w:marRight w:val="0"/>
      <w:marTop w:val="0"/>
      <w:marBottom w:val="0"/>
      <w:divBdr>
        <w:top w:val="none" w:sz="0" w:space="0" w:color="auto"/>
        <w:left w:val="none" w:sz="0" w:space="0" w:color="auto"/>
        <w:bottom w:val="none" w:sz="0" w:space="0" w:color="auto"/>
        <w:right w:val="none" w:sz="0" w:space="0" w:color="auto"/>
      </w:divBdr>
    </w:div>
    <w:div w:id="1450394844">
      <w:bodyDiv w:val="1"/>
      <w:marLeft w:val="0"/>
      <w:marRight w:val="0"/>
      <w:marTop w:val="0"/>
      <w:marBottom w:val="0"/>
      <w:divBdr>
        <w:top w:val="none" w:sz="0" w:space="0" w:color="auto"/>
        <w:left w:val="none" w:sz="0" w:space="0" w:color="auto"/>
        <w:bottom w:val="none" w:sz="0" w:space="0" w:color="auto"/>
        <w:right w:val="none" w:sz="0" w:space="0" w:color="auto"/>
      </w:divBdr>
    </w:div>
    <w:div w:id="1688630674">
      <w:bodyDiv w:val="1"/>
      <w:marLeft w:val="0"/>
      <w:marRight w:val="0"/>
      <w:marTop w:val="0"/>
      <w:marBottom w:val="0"/>
      <w:divBdr>
        <w:top w:val="none" w:sz="0" w:space="0" w:color="auto"/>
        <w:left w:val="none" w:sz="0" w:space="0" w:color="auto"/>
        <w:bottom w:val="none" w:sz="0" w:space="0" w:color="auto"/>
        <w:right w:val="none" w:sz="0" w:space="0" w:color="auto"/>
      </w:divBdr>
    </w:div>
    <w:div w:id="1878858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DB92FDYDYdU" TargetMode="External"/><Relationship Id="rId20" Type="http://schemas.openxmlformats.org/officeDocument/2006/relationships/image" Target="media/image1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rbact.eu/volunteering-council"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yperlink" Target="mailto:marija.marjanovic@pregrada.h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18BD5-71C3-4D09-BD71-E38B43AD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4661</Words>
  <Characters>26569</Characters>
  <Application>Microsoft Office Word</Application>
  <DocSecurity>0</DocSecurity>
  <Lines>221</Lines>
  <Paragraphs>62</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State of the Art - IMPACT on ESL</vt:lpstr>
      <vt:lpstr>State of the Art - IMPACT on ESL</vt:lpstr>
    </vt:vector>
  </TitlesOfParts>
  <Company/>
  <LinksUpToDate>false</LinksUpToDate>
  <CharactersWithSpaces>31168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Art - IMPACT on ESL</dc:title>
  <dc:creator>Ian Graham</dc:creator>
  <cp:lastModifiedBy>korisnik13</cp:lastModifiedBy>
  <cp:revision>2</cp:revision>
  <cp:lastPrinted>2019-03-27T08:58:00Z</cp:lastPrinted>
  <dcterms:created xsi:type="dcterms:W3CDTF">2019-04-05T12:57:00Z</dcterms:created>
  <dcterms:modified xsi:type="dcterms:W3CDTF">2019-04-05T12:57:00Z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Datar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