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94D" w:rsidRDefault="00D05C4D" w:rsidP="00C66560">
      <w:pPr>
        <w:pStyle w:val="Uvuenotijeloteksta"/>
        <w:ind w:firstLine="0"/>
        <w:rPr>
          <w:color w:val="FF0000"/>
          <w:sz w:val="22"/>
          <w:szCs w:val="22"/>
        </w:rPr>
      </w:pPr>
      <w:r>
        <w:rPr>
          <w:color w:val="FF0000"/>
          <w:sz w:val="22"/>
          <w:szCs w:val="22"/>
        </w:rPr>
        <w:t xml:space="preserve">                        </w:t>
      </w:r>
      <w:r w:rsidR="00471CD8" w:rsidRPr="00456511">
        <w:rPr>
          <w:noProof/>
        </w:rPr>
        <w:drawing>
          <wp:inline distT="0" distB="0" distL="0" distR="0">
            <wp:extent cx="552450" cy="7715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 cy="771525"/>
                    </a:xfrm>
                    <a:prstGeom prst="rect">
                      <a:avLst/>
                    </a:prstGeom>
                    <a:noFill/>
                    <a:ln>
                      <a:noFill/>
                    </a:ln>
                  </pic:spPr>
                </pic:pic>
              </a:graphicData>
            </a:graphic>
          </wp:inline>
        </w:drawing>
      </w:r>
    </w:p>
    <w:p w:rsidR="00471CD8" w:rsidRDefault="00471CD8" w:rsidP="00471CD8">
      <w:pPr>
        <w:suppressAutoHyphens/>
        <w:autoSpaceDE w:val="0"/>
        <w:autoSpaceDN w:val="0"/>
        <w:adjustRightInd w:val="0"/>
        <w:rPr>
          <w:lang w:val="en-US"/>
        </w:rPr>
      </w:pPr>
      <w:r>
        <w:rPr>
          <w:lang w:val="en-US"/>
        </w:rPr>
        <w:t xml:space="preserve">           </w:t>
      </w:r>
      <w:bookmarkStart w:id="0" w:name="_Hlk529970069"/>
      <w:r>
        <w:rPr>
          <w:lang w:val="en-US"/>
        </w:rPr>
        <w:t>REPUBLIKA HRVATSKA</w:t>
      </w:r>
    </w:p>
    <w:p w:rsidR="00471CD8" w:rsidRPr="00982285" w:rsidRDefault="00471CD8" w:rsidP="00471CD8">
      <w:pPr>
        <w:suppressAutoHyphens/>
        <w:autoSpaceDE w:val="0"/>
        <w:autoSpaceDN w:val="0"/>
        <w:adjustRightInd w:val="0"/>
      </w:pPr>
      <w:r w:rsidRPr="00982285">
        <w:t>KRAPINSKO ZAGORSKA ŽUPANIJA</w:t>
      </w:r>
    </w:p>
    <w:p w:rsidR="00471CD8" w:rsidRPr="00982285" w:rsidRDefault="00471CD8" w:rsidP="00471CD8">
      <w:pPr>
        <w:suppressAutoHyphens/>
        <w:autoSpaceDE w:val="0"/>
        <w:autoSpaceDN w:val="0"/>
        <w:adjustRightInd w:val="0"/>
      </w:pPr>
      <w:r w:rsidRPr="00982285">
        <w:t xml:space="preserve">              GRAD PREGRADA</w:t>
      </w:r>
    </w:p>
    <w:p w:rsidR="00471CD8" w:rsidRDefault="00471CD8" w:rsidP="00471CD8">
      <w:pPr>
        <w:suppressAutoHyphens/>
        <w:autoSpaceDE w:val="0"/>
        <w:autoSpaceDN w:val="0"/>
        <w:adjustRightInd w:val="0"/>
      </w:pPr>
      <w:r w:rsidRPr="00982285">
        <w:t xml:space="preserve">              GRADSKO VIJEĆE</w:t>
      </w:r>
    </w:p>
    <w:p w:rsidR="00471CD8" w:rsidRPr="00982285" w:rsidRDefault="00471CD8" w:rsidP="00471CD8">
      <w:pPr>
        <w:suppressAutoHyphens/>
        <w:autoSpaceDE w:val="0"/>
        <w:autoSpaceDN w:val="0"/>
        <w:adjustRightInd w:val="0"/>
      </w:pPr>
    </w:p>
    <w:p w:rsidR="00471CD8" w:rsidRPr="00982285" w:rsidRDefault="00471CD8" w:rsidP="00471CD8">
      <w:pPr>
        <w:suppressAutoHyphens/>
        <w:autoSpaceDE w:val="0"/>
        <w:autoSpaceDN w:val="0"/>
        <w:adjustRightInd w:val="0"/>
      </w:pPr>
      <w:r w:rsidRPr="00982285">
        <w:t>KLASA:</w:t>
      </w:r>
      <w:r w:rsidR="00D05C4D">
        <w:t>363-01/18-09/08</w:t>
      </w:r>
    </w:p>
    <w:p w:rsidR="00471CD8" w:rsidRPr="00286BB5" w:rsidRDefault="00471CD8" w:rsidP="00471CD8">
      <w:pPr>
        <w:suppressAutoHyphens/>
        <w:autoSpaceDE w:val="0"/>
        <w:autoSpaceDN w:val="0"/>
        <w:adjustRightInd w:val="0"/>
      </w:pPr>
      <w:r w:rsidRPr="00982285">
        <w:t>URBROJ: 2214/01-01-18</w:t>
      </w:r>
      <w:r w:rsidRPr="001666E7">
        <w:t>-</w:t>
      </w:r>
      <w:r w:rsidR="001666E7" w:rsidRPr="001666E7">
        <w:t>1</w:t>
      </w:r>
    </w:p>
    <w:p w:rsidR="00471CD8" w:rsidRDefault="00471CD8" w:rsidP="00471CD8">
      <w:pPr>
        <w:suppressAutoHyphens/>
        <w:autoSpaceDE w:val="0"/>
        <w:autoSpaceDN w:val="0"/>
        <w:adjustRightInd w:val="0"/>
      </w:pPr>
      <w:r w:rsidRPr="00982285">
        <w:t xml:space="preserve">Pregrada, </w:t>
      </w:r>
      <w:r>
        <w:t xml:space="preserve"> </w:t>
      </w:r>
      <w:r w:rsidR="00580E8B" w:rsidRPr="00580E8B">
        <w:t>13</w:t>
      </w:r>
      <w:r w:rsidRPr="00580E8B">
        <w:t>.1</w:t>
      </w:r>
      <w:r w:rsidR="00580E8B" w:rsidRPr="00580E8B">
        <w:t>2</w:t>
      </w:r>
      <w:r w:rsidRPr="00580E8B">
        <w:t>.</w:t>
      </w:r>
      <w:r>
        <w:t xml:space="preserve"> 2018.g</w:t>
      </w:r>
      <w:r w:rsidRPr="00580E8B">
        <w:t xml:space="preserve">.                                                                 </w:t>
      </w:r>
      <w:bookmarkEnd w:id="0"/>
      <w:r w:rsidR="00D05C4D" w:rsidRPr="00580E8B">
        <w:t>NACRT</w:t>
      </w:r>
      <w:r w:rsidR="00580E8B">
        <w:t xml:space="preserve"> PRIJEDLOGA</w:t>
      </w:r>
    </w:p>
    <w:p w:rsidR="00471CD8" w:rsidRDefault="00471CD8" w:rsidP="00471CD8">
      <w:pPr>
        <w:ind w:firstLine="708"/>
        <w:jc w:val="both"/>
      </w:pPr>
    </w:p>
    <w:p w:rsidR="00471CD8" w:rsidRDefault="00471CD8" w:rsidP="00D05C4D">
      <w:pPr>
        <w:rPr>
          <w:b/>
        </w:rPr>
      </w:pPr>
    </w:p>
    <w:p w:rsidR="00471CD8" w:rsidRPr="00801FF9" w:rsidRDefault="00471CD8" w:rsidP="006260CC">
      <w:pPr>
        <w:ind w:firstLine="360"/>
        <w:jc w:val="right"/>
        <w:rPr>
          <w:b/>
        </w:rPr>
      </w:pPr>
    </w:p>
    <w:p w:rsidR="006260CC" w:rsidRPr="009A73F0" w:rsidRDefault="006260CC" w:rsidP="006260CC">
      <w:pPr>
        <w:ind w:firstLine="360"/>
        <w:jc w:val="both"/>
      </w:pPr>
      <w:r w:rsidRPr="009A73F0">
        <w:t xml:space="preserve">Temeljem članka </w:t>
      </w:r>
      <w:r w:rsidR="003E7894" w:rsidRPr="009A73F0">
        <w:t>78</w:t>
      </w:r>
      <w:r w:rsidRPr="009A73F0">
        <w:t>. Zakona o komunalnom gospodarstvu (N</w:t>
      </w:r>
      <w:r w:rsidR="0099384D">
        <w:t>.</w:t>
      </w:r>
      <w:r w:rsidRPr="009A73F0">
        <w:t>N</w:t>
      </w:r>
      <w:r w:rsidR="0099384D">
        <w:t>.</w:t>
      </w:r>
      <w:r w:rsidRPr="009A73F0">
        <w:t xml:space="preserve"> RH </w:t>
      </w:r>
      <w:r w:rsidR="00887433" w:rsidRPr="009A73F0">
        <w:t>68/18</w:t>
      </w:r>
      <w:r w:rsidRPr="009A73F0">
        <w:t xml:space="preserve">), članka </w:t>
      </w:r>
      <w:r w:rsidR="00FB7933" w:rsidRPr="009A73F0">
        <w:t>32</w:t>
      </w:r>
      <w:r w:rsidRPr="009A73F0">
        <w:t xml:space="preserve">. Statuta Grada </w:t>
      </w:r>
      <w:r w:rsidR="00FB7933" w:rsidRPr="009A73F0">
        <w:t>Pregrade</w:t>
      </w:r>
      <w:r w:rsidRPr="009A73F0">
        <w:t xml:space="preserve"> (Sl</w:t>
      </w:r>
      <w:r w:rsidR="00EB003B">
        <w:t>užbeni glasnik</w:t>
      </w:r>
      <w:r w:rsidR="00FB7933" w:rsidRPr="009A73F0">
        <w:t xml:space="preserve"> Krapinsko-zagorske županije   </w:t>
      </w:r>
      <w:r w:rsidR="006E6150" w:rsidRPr="009A73F0">
        <w:t>br. 6/13, 17/13, 7/18, 16/18-pročišćeni tekst</w:t>
      </w:r>
      <w:r w:rsidRPr="009A73F0">
        <w:t>), Gradsko vijeće Grada</w:t>
      </w:r>
      <w:r w:rsidR="00FB7933" w:rsidRPr="009A73F0">
        <w:t xml:space="preserve"> Pregrade</w:t>
      </w:r>
      <w:r w:rsidRPr="009A73F0">
        <w:t xml:space="preserve"> je na svojoj </w:t>
      </w:r>
      <w:r w:rsidR="00FB7933" w:rsidRPr="009A73F0">
        <w:t>14</w:t>
      </w:r>
      <w:r w:rsidRPr="009A73F0">
        <w:t xml:space="preserve">. sjednici održanoj </w:t>
      </w:r>
      <w:r w:rsidR="00E81EA5">
        <w:t>13.12.</w:t>
      </w:r>
      <w:r w:rsidRPr="009A73F0">
        <w:t>2018. godine, donijelo slijedeću</w:t>
      </w:r>
    </w:p>
    <w:p w:rsidR="006260CC" w:rsidRPr="009A73F0" w:rsidRDefault="006260CC" w:rsidP="006260CC">
      <w:pPr>
        <w:ind w:left="360"/>
      </w:pPr>
    </w:p>
    <w:p w:rsidR="006260CC" w:rsidRPr="009A73F0" w:rsidRDefault="006260CC" w:rsidP="006260CC">
      <w:pPr>
        <w:ind w:left="360"/>
        <w:jc w:val="center"/>
        <w:rPr>
          <w:b/>
        </w:rPr>
      </w:pPr>
      <w:r w:rsidRPr="009A73F0">
        <w:rPr>
          <w:b/>
        </w:rPr>
        <w:t xml:space="preserve">O D L U K U </w:t>
      </w:r>
    </w:p>
    <w:p w:rsidR="00B9094D" w:rsidRPr="009A73F0" w:rsidRDefault="006260CC" w:rsidP="00212C67">
      <w:pPr>
        <w:jc w:val="center"/>
        <w:rPr>
          <w:b/>
          <w:iCs/>
          <w:color w:val="000000"/>
        </w:rPr>
      </w:pPr>
      <w:r w:rsidRPr="009A73F0">
        <w:rPr>
          <w:b/>
          <w:iCs/>
          <w:color w:val="000000"/>
        </w:rPr>
        <w:t xml:space="preserve">   </w:t>
      </w:r>
      <w:r w:rsidR="00B9094D" w:rsidRPr="009A73F0">
        <w:rPr>
          <w:b/>
          <w:iCs/>
          <w:color w:val="000000"/>
        </w:rPr>
        <w:t>o komunalnom doprinosu</w:t>
      </w:r>
    </w:p>
    <w:p w:rsidR="00D65EB3" w:rsidRPr="009A73F0" w:rsidRDefault="00D65EB3" w:rsidP="00212C67">
      <w:pPr>
        <w:jc w:val="center"/>
        <w:rPr>
          <w:b/>
          <w:iCs/>
          <w:color w:val="000000"/>
        </w:rPr>
      </w:pPr>
    </w:p>
    <w:p w:rsidR="00B9094D" w:rsidRPr="009A73F0" w:rsidRDefault="00B9094D" w:rsidP="00212C67">
      <w:pPr>
        <w:jc w:val="both"/>
        <w:rPr>
          <w:color w:val="000000"/>
        </w:rPr>
      </w:pPr>
    </w:p>
    <w:p w:rsidR="00B9094D" w:rsidRPr="009A73F0" w:rsidRDefault="00B9094D" w:rsidP="00212C67">
      <w:pPr>
        <w:jc w:val="both"/>
        <w:outlineLvl w:val="7"/>
        <w:rPr>
          <w:b/>
          <w:color w:val="000000"/>
        </w:rPr>
      </w:pPr>
      <w:r w:rsidRPr="009A73F0">
        <w:rPr>
          <w:b/>
          <w:color w:val="000000"/>
        </w:rPr>
        <w:t>I</w:t>
      </w:r>
      <w:r w:rsidR="006260CC" w:rsidRPr="009A73F0">
        <w:rPr>
          <w:b/>
          <w:color w:val="000000"/>
        </w:rPr>
        <w:t xml:space="preserve"> </w:t>
      </w:r>
      <w:r w:rsidRPr="009A73F0">
        <w:rPr>
          <w:b/>
          <w:color w:val="000000"/>
        </w:rPr>
        <w:t>OPĆE ODREDBE</w:t>
      </w:r>
    </w:p>
    <w:p w:rsidR="00D65EB3" w:rsidRPr="009A73F0" w:rsidRDefault="00D65EB3" w:rsidP="00212C67">
      <w:pPr>
        <w:jc w:val="both"/>
        <w:outlineLvl w:val="7"/>
        <w:rPr>
          <w:color w:val="000000"/>
        </w:rPr>
      </w:pPr>
    </w:p>
    <w:p w:rsidR="00B9094D" w:rsidRPr="009A73F0" w:rsidRDefault="00B9094D" w:rsidP="00212C67">
      <w:pPr>
        <w:jc w:val="center"/>
        <w:rPr>
          <w:b/>
          <w:color w:val="000000"/>
        </w:rPr>
      </w:pPr>
      <w:r w:rsidRPr="009A73F0">
        <w:rPr>
          <w:b/>
          <w:color w:val="000000"/>
        </w:rPr>
        <w:t>Članak 1.</w:t>
      </w:r>
    </w:p>
    <w:p w:rsidR="00D65EB3" w:rsidRPr="009A73F0" w:rsidRDefault="00D65EB3" w:rsidP="00212C67">
      <w:pPr>
        <w:jc w:val="center"/>
        <w:rPr>
          <w:b/>
          <w:color w:val="000000"/>
        </w:rPr>
      </w:pPr>
    </w:p>
    <w:p w:rsidR="00B9094D" w:rsidRPr="009A73F0" w:rsidRDefault="00B9094D" w:rsidP="00212C67">
      <w:pPr>
        <w:jc w:val="both"/>
        <w:rPr>
          <w:color w:val="000000"/>
        </w:rPr>
      </w:pPr>
      <w:r w:rsidRPr="009A73F0">
        <w:rPr>
          <w:color w:val="000000"/>
        </w:rPr>
        <w:tab/>
        <w:t>Ovom odlukom određuju se:</w:t>
      </w:r>
    </w:p>
    <w:p w:rsidR="00B9094D" w:rsidRPr="009A73F0" w:rsidRDefault="00B9094D" w:rsidP="00212C67">
      <w:pPr>
        <w:ind w:left="142" w:hanging="142"/>
        <w:jc w:val="both"/>
        <w:rPr>
          <w:color w:val="000000"/>
        </w:rPr>
      </w:pPr>
      <w:r w:rsidRPr="009A73F0">
        <w:rPr>
          <w:color w:val="000000"/>
        </w:rPr>
        <w:t xml:space="preserve">- visina komunalnog doprinosa na području Grada </w:t>
      </w:r>
      <w:r w:rsidR="009A73F0">
        <w:rPr>
          <w:color w:val="000000"/>
        </w:rPr>
        <w:t>Pregrade</w:t>
      </w:r>
    </w:p>
    <w:p w:rsidR="00B9094D" w:rsidRPr="009A73F0" w:rsidRDefault="00B9094D" w:rsidP="00212C67">
      <w:pPr>
        <w:ind w:left="142" w:hanging="142"/>
        <w:jc w:val="both"/>
        <w:rPr>
          <w:color w:val="000000"/>
        </w:rPr>
      </w:pPr>
      <w:r w:rsidRPr="009A73F0">
        <w:rPr>
          <w:color w:val="000000"/>
        </w:rPr>
        <w:t xml:space="preserve">- područja zona za plaćanje komunalnog doprinosa u Gradu </w:t>
      </w:r>
      <w:r w:rsidR="009A73F0">
        <w:rPr>
          <w:color w:val="000000"/>
        </w:rPr>
        <w:t>Pregradi</w:t>
      </w:r>
      <w:r w:rsidRPr="009A73F0">
        <w:rPr>
          <w:color w:val="000000"/>
        </w:rPr>
        <w:t xml:space="preserve"> </w:t>
      </w:r>
    </w:p>
    <w:p w:rsidR="00B9094D" w:rsidRPr="009A73F0" w:rsidRDefault="00B9094D" w:rsidP="00212C67">
      <w:pPr>
        <w:ind w:left="142" w:hanging="142"/>
        <w:jc w:val="both"/>
        <w:rPr>
          <w:color w:val="000000"/>
        </w:rPr>
      </w:pPr>
      <w:r w:rsidRPr="009A73F0">
        <w:rPr>
          <w:color w:val="000000"/>
        </w:rPr>
        <w:t>- jedinična vrijednost komunalnog doprinosa utvrđena po m3 građevine za pojedine zone</w:t>
      </w:r>
    </w:p>
    <w:p w:rsidR="00B9094D" w:rsidRPr="009A73F0" w:rsidRDefault="00B9094D" w:rsidP="00212C67">
      <w:pPr>
        <w:ind w:left="142" w:hanging="142"/>
        <w:jc w:val="both"/>
        <w:rPr>
          <w:color w:val="000000"/>
        </w:rPr>
      </w:pPr>
      <w:r w:rsidRPr="009A73F0">
        <w:rPr>
          <w:color w:val="000000"/>
        </w:rPr>
        <w:t>- način i rokovi plaćanja komunalnog doprinosa</w:t>
      </w:r>
    </w:p>
    <w:p w:rsidR="00B9094D" w:rsidRPr="009A73F0" w:rsidRDefault="00B9094D" w:rsidP="00212C67">
      <w:pPr>
        <w:ind w:left="142" w:hanging="142"/>
        <w:jc w:val="both"/>
        <w:rPr>
          <w:color w:val="000000"/>
        </w:rPr>
      </w:pPr>
      <w:r w:rsidRPr="009A73F0">
        <w:rPr>
          <w:color w:val="000000"/>
        </w:rPr>
        <w:t>- uvjeti i razlozi zbog kojih se u pojedinačnim slučajevima može odobriti djelomično ili potpuno oslobađanje od plaćanja komunalnog doprinosa</w:t>
      </w:r>
      <w:r w:rsidR="003E7894" w:rsidRPr="009A73F0">
        <w:rPr>
          <w:color w:val="000000"/>
        </w:rPr>
        <w:t>.</w:t>
      </w:r>
    </w:p>
    <w:p w:rsidR="00B9094D" w:rsidRPr="009A73F0" w:rsidRDefault="00B9094D" w:rsidP="00212C67">
      <w:pPr>
        <w:ind w:left="142" w:hanging="142"/>
        <w:jc w:val="both"/>
        <w:rPr>
          <w:color w:val="000000"/>
        </w:rPr>
      </w:pPr>
      <w:r w:rsidRPr="009A73F0">
        <w:rPr>
          <w:color w:val="000000"/>
        </w:rPr>
        <w:t> </w:t>
      </w:r>
    </w:p>
    <w:p w:rsidR="00B9094D" w:rsidRPr="009A73F0" w:rsidRDefault="00B9094D" w:rsidP="00212C67">
      <w:pPr>
        <w:jc w:val="center"/>
        <w:rPr>
          <w:b/>
          <w:color w:val="000000"/>
        </w:rPr>
      </w:pPr>
      <w:r w:rsidRPr="009A73F0">
        <w:rPr>
          <w:b/>
          <w:color w:val="000000"/>
        </w:rPr>
        <w:t>Članak 2.</w:t>
      </w:r>
    </w:p>
    <w:p w:rsidR="00D65EB3" w:rsidRPr="009A73F0" w:rsidRDefault="00D65EB3" w:rsidP="00212C67">
      <w:pPr>
        <w:jc w:val="center"/>
        <w:rPr>
          <w:strike/>
          <w:color w:val="000000"/>
        </w:rPr>
      </w:pPr>
    </w:p>
    <w:p w:rsidR="00393FF9" w:rsidRPr="009A73F0" w:rsidRDefault="00393FF9" w:rsidP="00D65EB3">
      <w:pPr>
        <w:pStyle w:val="Tijeloteksta"/>
        <w:spacing w:after="0"/>
        <w:ind w:firstLine="708"/>
        <w:jc w:val="both"/>
      </w:pPr>
      <w:r w:rsidRPr="009A73F0">
        <w:t xml:space="preserve">Komunalni doprinos je novčano javno davanje koje se plaća za korištenje komunalne infrastrukture na području Grada </w:t>
      </w:r>
      <w:r w:rsidR="009A73F0">
        <w:t>Pregrade</w:t>
      </w:r>
      <w:r w:rsidRPr="009A73F0">
        <w:t xml:space="preserve"> i položajne pogodnosti građevinskog zemljišta u naselju prilikom građenja ili ozakonjenja građevine, ako Zakon o komunalnom gospodarstvu ne propisuje drugačije.</w:t>
      </w:r>
    </w:p>
    <w:p w:rsidR="00B9094D" w:rsidRPr="009A73F0" w:rsidRDefault="00B9094D" w:rsidP="00D65EB3">
      <w:pPr>
        <w:pStyle w:val="Tijeloteksta"/>
        <w:spacing w:after="0"/>
        <w:jc w:val="both"/>
      </w:pPr>
      <w:r w:rsidRPr="009A73F0">
        <w:rPr>
          <w:color w:val="000000"/>
        </w:rPr>
        <w:tab/>
        <w:t xml:space="preserve">Komunalni doprinos je prihod proračuna Grada </w:t>
      </w:r>
      <w:r w:rsidR="009A73F0">
        <w:rPr>
          <w:color w:val="000000"/>
        </w:rPr>
        <w:t>Pregrade</w:t>
      </w:r>
      <w:r w:rsidR="00393FF9" w:rsidRPr="009A73F0">
        <w:rPr>
          <w:color w:val="000000"/>
        </w:rPr>
        <w:t xml:space="preserve"> </w:t>
      </w:r>
      <w:r w:rsidR="00393FF9" w:rsidRPr="009A73F0">
        <w:t>koji se koristi samo za financiranje građenja i održavanja komunalne infrastrukture</w:t>
      </w:r>
      <w:r w:rsidRPr="009A73F0">
        <w:t xml:space="preserve">. </w:t>
      </w:r>
    </w:p>
    <w:p w:rsidR="00B9094D" w:rsidRDefault="00B9094D" w:rsidP="00212C67">
      <w:pPr>
        <w:pStyle w:val="Tijeloteksta"/>
        <w:spacing w:after="0"/>
        <w:jc w:val="both"/>
        <w:rPr>
          <w:color w:val="000000"/>
        </w:rPr>
      </w:pPr>
      <w:r w:rsidRPr="009A73F0">
        <w:rPr>
          <w:color w:val="000000"/>
        </w:rPr>
        <w:tab/>
      </w:r>
    </w:p>
    <w:p w:rsidR="00F9152E" w:rsidRDefault="00F9152E" w:rsidP="00212C67">
      <w:pPr>
        <w:pStyle w:val="Tijeloteksta"/>
        <w:spacing w:after="0"/>
        <w:jc w:val="both"/>
        <w:rPr>
          <w:color w:val="000000"/>
        </w:rPr>
      </w:pPr>
    </w:p>
    <w:p w:rsidR="00F9152E" w:rsidRDefault="00F9152E" w:rsidP="00212C67">
      <w:pPr>
        <w:pStyle w:val="Tijeloteksta"/>
        <w:spacing w:after="0"/>
        <w:jc w:val="both"/>
        <w:rPr>
          <w:color w:val="000000"/>
        </w:rPr>
      </w:pPr>
    </w:p>
    <w:p w:rsidR="00F9152E" w:rsidRDefault="00F9152E" w:rsidP="00212C67">
      <w:pPr>
        <w:pStyle w:val="Tijeloteksta"/>
        <w:spacing w:after="0"/>
        <w:jc w:val="both"/>
        <w:rPr>
          <w:color w:val="000000"/>
        </w:rPr>
      </w:pPr>
    </w:p>
    <w:p w:rsidR="00F9152E" w:rsidRDefault="00F9152E" w:rsidP="00212C67">
      <w:pPr>
        <w:pStyle w:val="Tijeloteksta"/>
        <w:spacing w:after="0"/>
        <w:jc w:val="both"/>
        <w:rPr>
          <w:color w:val="000000"/>
        </w:rPr>
      </w:pPr>
    </w:p>
    <w:p w:rsidR="00F9152E" w:rsidRPr="009A73F0" w:rsidRDefault="00F9152E" w:rsidP="00212C67">
      <w:pPr>
        <w:pStyle w:val="Tijeloteksta"/>
        <w:spacing w:after="0"/>
        <w:jc w:val="both"/>
        <w:rPr>
          <w:color w:val="000000"/>
        </w:rPr>
      </w:pPr>
    </w:p>
    <w:p w:rsidR="000404E6" w:rsidRPr="009A73F0" w:rsidRDefault="00B9094D" w:rsidP="00D65EB3">
      <w:pPr>
        <w:pStyle w:val="Tijeloteksta"/>
        <w:spacing w:after="0"/>
        <w:jc w:val="both"/>
        <w:rPr>
          <w:color w:val="000000"/>
        </w:rPr>
      </w:pPr>
      <w:r w:rsidRPr="009A73F0">
        <w:rPr>
          <w:color w:val="000000"/>
        </w:rPr>
        <w:lastRenderedPageBreak/>
        <w:tab/>
      </w:r>
    </w:p>
    <w:p w:rsidR="00B9094D" w:rsidRPr="009A73F0" w:rsidRDefault="00B9094D" w:rsidP="00212C67">
      <w:pPr>
        <w:jc w:val="center"/>
        <w:rPr>
          <w:b/>
          <w:color w:val="000000"/>
        </w:rPr>
      </w:pPr>
      <w:r w:rsidRPr="009A73F0">
        <w:rPr>
          <w:b/>
          <w:color w:val="000000"/>
        </w:rPr>
        <w:t>Članak 3.</w:t>
      </w:r>
    </w:p>
    <w:p w:rsidR="00D65EB3" w:rsidRPr="009A73F0" w:rsidRDefault="00D65EB3" w:rsidP="00212C67">
      <w:pPr>
        <w:jc w:val="center"/>
        <w:rPr>
          <w:b/>
          <w:color w:val="000000"/>
        </w:rPr>
      </w:pPr>
    </w:p>
    <w:p w:rsidR="00B9094D" w:rsidRPr="009A73F0" w:rsidRDefault="00B9094D" w:rsidP="00212C67">
      <w:pPr>
        <w:jc w:val="both"/>
      </w:pPr>
      <w:r w:rsidRPr="009A73F0">
        <w:rPr>
          <w:color w:val="000000"/>
        </w:rPr>
        <w:tab/>
        <w:t xml:space="preserve">Komunalni doprinos plaća vlasnik </w:t>
      </w:r>
      <w:r w:rsidR="0077680B" w:rsidRPr="009A73F0">
        <w:t xml:space="preserve">zemljišta na kojem </w:t>
      </w:r>
      <w:r w:rsidRPr="009A73F0">
        <w:t>se gradi građevina</w:t>
      </w:r>
      <w:r w:rsidR="0077680B" w:rsidRPr="009A73F0">
        <w:t xml:space="preserve"> ili se nalazi ozakonjena građevina, </w:t>
      </w:r>
      <w:r w:rsidRPr="009A73F0">
        <w:t>odnosno investitor</w:t>
      </w:r>
      <w:r w:rsidR="0077680B" w:rsidRPr="009A73F0">
        <w:t xml:space="preserve"> ako je na njega pisanim ugovorom prenesena obveza plaćanja komunalnog doprinosa</w:t>
      </w:r>
      <w:r w:rsidRPr="009A73F0">
        <w:t>.</w:t>
      </w:r>
      <w:r w:rsidR="0077680B" w:rsidRPr="009A73F0">
        <w:t xml:space="preserve"> </w:t>
      </w:r>
    </w:p>
    <w:p w:rsidR="00B9094D" w:rsidRPr="009A73F0" w:rsidRDefault="00B9094D" w:rsidP="00212C67">
      <w:pPr>
        <w:jc w:val="both"/>
        <w:rPr>
          <w:color w:val="000000"/>
        </w:rPr>
      </w:pPr>
      <w:r w:rsidRPr="009A73F0">
        <w:rPr>
          <w:color w:val="000000"/>
        </w:rPr>
        <w:tab/>
        <w:t xml:space="preserve">Grad </w:t>
      </w:r>
      <w:r w:rsidR="009A73F0">
        <w:rPr>
          <w:color w:val="000000"/>
        </w:rPr>
        <w:t xml:space="preserve"> Pregrada</w:t>
      </w:r>
      <w:r w:rsidRPr="009A73F0">
        <w:rPr>
          <w:color w:val="000000"/>
        </w:rPr>
        <w:t xml:space="preserve"> ne plaća komunalni doprinos </w:t>
      </w:r>
      <w:r w:rsidR="0077680B" w:rsidRPr="009A73F0">
        <w:t>na svom području</w:t>
      </w:r>
      <w:r w:rsidRPr="009A73F0">
        <w:t>.</w:t>
      </w:r>
    </w:p>
    <w:p w:rsidR="006C1E1F" w:rsidRDefault="006C1E1F" w:rsidP="00212C67">
      <w:pPr>
        <w:jc w:val="both"/>
        <w:rPr>
          <w:color w:val="000000"/>
        </w:rPr>
      </w:pPr>
    </w:p>
    <w:p w:rsidR="00F9152E" w:rsidRPr="009A73F0" w:rsidRDefault="00F9152E" w:rsidP="00212C67">
      <w:pPr>
        <w:jc w:val="both"/>
        <w:rPr>
          <w:color w:val="000000"/>
        </w:rPr>
      </w:pPr>
    </w:p>
    <w:p w:rsidR="00C3241E" w:rsidRPr="009A73F0" w:rsidRDefault="00C3241E" w:rsidP="00C3241E">
      <w:pPr>
        <w:pStyle w:val="Default"/>
        <w:jc w:val="center"/>
        <w:rPr>
          <w:b/>
          <w:color w:val="auto"/>
        </w:rPr>
      </w:pPr>
      <w:r w:rsidRPr="009A73F0">
        <w:rPr>
          <w:b/>
          <w:color w:val="auto"/>
        </w:rPr>
        <w:t>Članak</w:t>
      </w:r>
      <w:r w:rsidR="006C1E1F" w:rsidRPr="009A73F0">
        <w:rPr>
          <w:b/>
          <w:color w:val="auto"/>
        </w:rPr>
        <w:t xml:space="preserve"> 4.</w:t>
      </w:r>
    </w:p>
    <w:p w:rsidR="00D65EB3" w:rsidRPr="009A73F0" w:rsidRDefault="00D65EB3" w:rsidP="00C3241E">
      <w:pPr>
        <w:pStyle w:val="Default"/>
        <w:jc w:val="center"/>
        <w:rPr>
          <w:b/>
          <w:color w:val="auto"/>
        </w:rPr>
      </w:pPr>
    </w:p>
    <w:p w:rsidR="009A73F0" w:rsidRPr="00356458" w:rsidRDefault="00604DCF" w:rsidP="00D65EB3">
      <w:pPr>
        <w:pStyle w:val="Default"/>
        <w:ind w:firstLine="708"/>
        <w:jc w:val="both"/>
        <w:rPr>
          <w:color w:val="auto"/>
        </w:rPr>
      </w:pPr>
      <w:r w:rsidRPr="00356458">
        <w:rPr>
          <w:color w:val="auto"/>
        </w:rPr>
        <w:t xml:space="preserve">Komunalni doprinos za zgrade obračunava se množenjem obujma zgrade koja se gradi ili je izgrađena izraženog u m³ s jediničnom vrijednošću komunalnog doprinosa u zoni u kojoj se zgrada gradi ili je izgrađena. </w:t>
      </w:r>
    </w:p>
    <w:p w:rsidR="00063319" w:rsidRDefault="00604DCF" w:rsidP="00D65EB3">
      <w:pPr>
        <w:pStyle w:val="Default"/>
        <w:ind w:firstLine="708"/>
        <w:jc w:val="both"/>
        <w:rPr>
          <w:color w:val="auto"/>
        </w:rPr>
      </w:pPr>
      <w:r w:rsidRPr="00356458">
        <w:rPr>
          <w:color w:val="auto"/>
        </w:rPr>
        <w:t xml:space="preserve">Komunalni doprinos za otvorene bazene i druge otvorene građevine te spremnike za naftu i druge tekućine s pokrovom čija visina se mijenja obračunava se množenjem tlocrtne površine građevine koja se gradi ili je izgrađena izražene u m² s jediničnom vrijednošću komunalnog doprinosa u zoni u kojoj se građevina gradi ili je izgrađena. </w:t>
      </w:r>
    </w:p>
    <w:p w:rsidR="00C3241E" w:rsidRPr="00356458" w:rsidRDefault="00604DCF" w:rsidP="00D65EB3">
      <w:pPr>
        <w:pStyle w:val="Default"/>
        <w:ind w:firstLine="708"/>
        <w:jc w:val="both"/>
        <w:rPr>
          <w:color w:val="auto"/>
        </w:rPr>
      </w:pPr>
      <w:r w:rsidRPr="00356458">
        <w:rPr>
          <w:color w:val="auto"/>
        </w:rPr>
        <w:t xml:space="preserve">Posebnim pravilnikom Ministar pobliže propisuje način utvrđivanja obujma i površine građevina u svrhu obračuna komunalnog doprinosa. </w:t>
      </w:r>
    </w:p>
    <w:p w:rsidR="006C1E1F" w:rsidRPr="00356458" w:rsidRDefault="006C1E1F" w:rsidP="00C3241E">
      <w:pPr>
        <w:pStyle w:val="Default"/>
        <w:ind w:firstLine="708"/>
        <w:rPr>
          <w:color w:val="auto"/>
        </w:rPr>
      </w:pPr>
    </w:p>
    <w:p w:rsidR="00C3241E" w:rsidRPr="00FC5A3B" w:rsidRDefault="00C3241E" w:rsidP="00C3241E">
      <w:pPr>
        <w:pStyle w:val="Default"/>
        <w:jc w:val="center"/>
        <w:rPr>
          <w:b/>
          <w:bCs/>
          <w:color w:val="auto"/>
        </w:rPr>
      </w:pPr>
      <w:r w:rsidRPr="00FC5A3B">
        <w:rPr>
          <w:b/>
          <w:bCs/>
          <w:color w:val="auto"/>
        </w:rPr>
        <w:t>Članak</w:t>
      </w:r>
      <w:r w:rsidR="006C1E1F" w:rsidRPr="00FC5A3B">
        <w:rPr>
          <w:b/>
          <w:bCs/>
          <w:color w:val="auto"/>
        </w:rPr>
        <w:t xml:space="preserve"> 5.</w:t>
      </w:r>
    </w:p>
    <w:p w:rsidR="00030D7A" w:rsidRPr="00FC5A3B" w:rsidRDefault="00030D7A" w:rsidP="00C3241E">
      <w:pPr>
        <w:pStyle w:val="Default"/>
        <w:jc w:val="center"/>
        <w:rPr>
          <w:b/>
          <w:bCs/>
          <w:color w:val="auto"/>
        </w:rPr>
      </w:pPr>
    </w:p>
    <w:p w:rsidR="00B9094D" w:rsidRPr="00FC5A3B" w:rsidRDefault="00B9094D" w:rsidP="00212C67">
      <w:pPr>
        <w:jc w:val="both"/>
      </w:pPr>
      <w:r w:rsidRPr="00FC5A3B">
        <w:tab/>
      </w:r>
      <w:r w:rsidR="00C3241E" w:rsidRPr="00FC5A3B">
        <w:t xml:space="preserve">Ako se postojeća zgrada </w:t>
      </w:r>
      <w:r w:rsidRPr="00FC5A3B">
        <w:t xml:space="preserve">uklanja zbog </w:t>
      </w:r>
      <w:r w:rsidR="00C3241E" w:rsidRPr="00FC5A3B">
        <w:t xml:space="preserve">građenja </w:t>
      </w:r>
      <w:r w:rsidRPr="00FC5A3B">
        <w:t xml:space="preserve">nove </w:t>
      </w:r>
      <w:r w:rsidR="00C3241E" w:rsidRPr="00FC5A3B">
        <w:t>zgrade</w:t>
      </w:r>
      <w:r w:rsidRPr="00FC5A3B">
        <w:t xml:space="preserve"> ili kada se postojeća </w:t>
      </w:r>
      <w:r w:rsidR="00C3241E" w:rsidRPr="00FC5A3B">
        <w:t>zgrada</w:t>
      </w:r>
      <w:r w:rsidRPr="00FC5A3B">
        <w:t xml:space="preserve"> dograđuje ili nadograđuje, komunalni se doprinos obračunava na razliku u obujmu </w:t>
      </w:r>
      <w:r w:rsidR="00C3241E" w:rsidRPr="00FC5A3B">
        <w:t xml:space="preserve">zgrade </w:t>
      </w:r>
      <w:r w:rsidRPr="00FC5A3B">
        <w:t>u odnosu na prijašnj</w:t>
      </w:r>
      <w:r w:rsidR="00C3241E" w:rsidRPr="00FC5A3B">
        <w:t>i</w:t>
      </w:r>
      <w:r w:rsidRPr="00FC5A3B">
        <w:t xml:space="preserve"> </w:t>
      </w:r>
      <w:r w:rsidR="00C3241E" w:rsidRPr="00FC5A3B">
        <w:t>obujam zgrade</w:t>
      </w:r>
      <w:r w:rsidRPr="00FC5A3B">
        <w:t>.</w:t>
      </w:r>
    </w:p>
    <w:p w:rsidR="00C3241E" w:rsidRPr="00FC5A3B" w:rsidRDefault="00C3241E" w:rsidP="00C3241E">
      <w:pPr>
        <w:ind w:firstLine="708"/>
        <w:jc w:val="both"/>
      </w:pPr>
      <w:r w:rsidRPr="00FC5A3B">
        <w:t>Ako je obujam zgrade koja se gradi manji ili jednak obujmu postojeće zgrade koja se uklanja ne plaća se komunalni doprinos, a o čemu nadležno tijelo donosi rješenje kojim se utvrđuje da ne postoji obveza plaćanja komunalnog doprinosa.</w:t>
      </w:r>
    </w:p>
    <w:p w:rsidR="00B9094D" w:rsidRPr="00FC5A3B" w:rsidRDefault="00B9094D" w:rsidP="00030410">
      <w:pPr>
        <w:jc w:val="both"/>
      </w:pPr>
      <w:r w:rsidRPr="00FC5A3B">
        <w:tab/>
      </w:r>
      <w:r w:rsidR="00B853AD" w:rsidRPr="00FC5A3B">
        <w:t>Odredbe ovoga članka na odgovarajući se način primjenjuju i na obračun komunalnog doprinosa za građevine koje nisu zgrade te na obračun komunalnog doprinosa za ozakonjene građevine.</w:t>
      </w:r>
    </w:p>
    <w:p w:rsidR="00EB7F72" w:rsidRPr="00FC5A3B" w:rsidRDefault="00EB7F72" w:rsidP="00B853AD">
      <w:pPr>
        <w:ind w:firstLine="284"/>
        <w:jc w:val="both"/>
      </w:pPr>
    </w:p>
    <w:p w:rsidR="00244005" w:rsidRPr="00FC5A3B" w:rsidRDefault="00244005" w:rsidP="00212C67">
      <w:pPr>
        <w:ind w:left="284" w:hanging="284"/>
        <w:rPr>
          <w:b/>
        </w:rPr>
      </w:pPr>
    </w:p>
    <w:p w:rsidR="00B9094D" w:rsidRPr="00FC5A3B" w:rsidRDefault="00B9094D" w:rsidP="00212C67">
      <w:pPr>
        <w:ind w:left="284" w:hanging="284"/>
        <w:rPr>
          <w:b/>
        </w:rPr>
      </w:pPr>
      <w:r w:rsidRPr="00FC5A3B">
        <w:rPr>
          <w:b/>
        </w:rPr>
        <w:t>II ZONE ZA PLAĆANJE KOMUNALNOG DOPRINOSA</w:t>
      </w:r>
      <w:r w:rsidR="00244005" w:rsidRPr="00FC5A3B">
        <w:rPr>
          <w:b/>
        </w:rPr>
        <w:t xml:space="preserve"> </w:t>
      </w:r>
    </w:p>
    <w:p w:rsidR="00EB7F72" w:rsidRPr="00FC5A3B" w:rsidRDefault="00EB7F72" w:rsidP="00212C67">
      <w:pPr>
        <w:ind w:left="284" w:hanging="284"/>
        <w:rPr>
          <w:b/>
        </w:rPr>
      </w:pPr>
    </w:p>
    <w:p w:rsidR="00EB7F72" w:rsidRPr="00FC5A3B" w:rsidRDefault="00EB7F72" w:rsidP="005F18A1">
      <w:pPr>
        <w:jc w:val="center"/>
        <w:rPr>
          <w:b/>
        </w:rPr>
      </w:pPr>
      <w:r w:rsidRPr="00FC5A3B">
        <w:rPr>
          <w:b/>
        </w:rPr>
        <w:t>Članak 6.</w:t>
      </w:r>
    </w:p>
    <w:p w:rsidR="009A0193" w:rsidRPr="00FC5A3B" w:rsidRDefault="009A0193" w:rsidP="005F18A1">
      <w:pPr>
        <w:ind w:left="284" w:hanging="284"/>
        <w:jc w:val="both"/>
        <w:rPr>
          <w:b/>
        </w:rPr>
      </w:pPr>
    </w:p>
    <w:p w:rsidR="009A0193" w:rsidRPr="00FC5A3B" w:rsidRDefault="009A0193" w:rsidP="006B55B0">
      <w:pPr>
        <w:ind w:firstLine="708"/>
        <w:jc w:val="both"/>
      </w:pPr>
      <w:r w:rsidRPr="00FC5A3B">
        <w:t>Zone se određuju s obzirom na uređenost i opremljenost zone komunalnom infrastrukturom i položaj područja zone (udaljenost od središta u naselju, mrežu javnog prijevoza, dostupnost građevina javne i društvene namjene, te opskrbe i usluga, prostorne i prirodne uvjete</w:t>
      </w:r>
      <w:r w:rsidR="00BA53FC" w:rsidRPr="00FC5A3B">
        <w:t>)</w:t>
      </w:r>
      <w:r w:rsidRPr="00FC5A3B">
        <w:t>.</w:t>
      </w:r>
    </w:p>
    <w:p w:rsidR="00B9094D" w:rsidRPr="00356458" w:rsidRDefault="00B9094D" w:rsidP="00212C67">
      <w:pPr>
        <w:jc w:val="both"/>
        <w:rPr>
          <w:color w:val="FF0000"/>
        </w:rPr>
      </w:pPr>
      <w:r w:rsidRPr="00356458">
        <w:rPr>
          <w:color w:val="FF0000"/>
        </w:rPr>
        <w:t> </w:t>
      </w:r>
    </w:p>
    <w:p w:rsidR="00B9094D" w:rsidRPr="00356458" w:rsidRDefault="00B9094D" w:rsidP="00212C67">
      <w:pPr>
        <w:ind w:left="993"/>
        <w:jc w:val="both"/>
        <w:rPr>
          <w:color w:val="FF0000"/>
        </w:rPr>
      </w:pPr>
      <w:r w:rsidRPr="00356458">
        <w:rPr>
          <w:color w:val="FF0000"/>
        </w:rPr>
        <w:t> </w:t>
      </w:r>
    </w:p>
    <w:tbl>
      <w:tblPr>
        <w:tblW w:w="9067" w:type="dxa"/>
        <w:tblBorders>
          <w:top w:val="single" w:sz="4" w:space="0" w:color="auto"/>
          <w:left w:val="single" w:sz="4" w:space="0" w:color="auto"/>
          <w:bottom w:val="single" w:sz="4" w:space="0" w:color="auto"/>
          <w:right w:val="single" w:sz="4" w:space="0" w:color="auto"/>
        </w:tblBorders>
        <w:tblLook w:val="00A0"/>
      </w:tblPr>
      <w:tblGrid>
        <w:gridCol w:w="910"/>
        <w:gridCol w:w="8157"/>
      </w:tblGrid>
      <w:tr w:rsidR="00356458" w:rsidRPr="00356458" w:rsidTr="00FE639A">
        <w:trPr>
          <w:trHeight w:val="360"/>
        </w:trPr>
        <w:tc>
          <w:tcPr>
            <w:tcW w:w="910" w:type="dxa"/>
            <w:tcBorders>
              <w:top w:val="single" w:sz="4" w:space="0" w:color="auto"/>
              <w:bottom w:val="single" w:sz="4" w:space="0" w:color="auto"/>
              <w:right w:val="single" w:sz="4" w:space="0" w:color="auto"/>
            </w:tcBorders>
            <w:vAlign w:val="center"/>
          </w:tcPr>
          <w:p w:rsidR="00B9094D" w:rsidRPr="00356458" w:rsidRDefault="00B9094D">
            <w:pPr>
              <w:jc w:val="center"/>
              <w:rPr>
                <w:b/>
              </w:rPr>
            </w:pPr>
            <w:r w:rsidRPr="00356458">
              <w:rPr>
                <w:b/>
              </w:rPr>
              <w:t>ZONA</w:t>
            </w:r>
          </w:p>
        </w:tc>
        <w:tc>
          <w:tcPr>
            <w:tcW w:w="8157" w:type="dxa"/>
            <w:tcBorders>
              <w:top w:val="single" w:sz="4" w:space="0" w:color="auto"/>
              <w:left w:val="single" w:sz="4" w:space="0" w:color="auto"/>
              <w:bottom w:val="single" w:sz="4" w:space="0" w:color="auto"/>
            </w:tcBorders>
            <w:vAlign w:val="center"/>
          </w:tcPr>
          <w:p w:rsidR="00B9094D" w:rsidRPr="00356458" w:rsidRDefault="00B9094D">
            <w:pPr>
              <w:jc w:val="center"/>
              <w:rPr>
                <w:b/>
              </w:rPr>
            </w:pPr>
            <w:r w:rsidRPr="00356458">
              <w:rPr>
                <w:b/>
              </w:rPr>
              <w:t>NASELJA</w:t>
            </w:r>
          </w:p>
        </w:tc>
      </w:tr>
      <w:tr w:rsidR="00356458" w:rsidRPr="00356458" w:rsidTr="00FE639A">
        <w:trPr>
          <w:trHeight w:val="360"/>
        </w:trPr>
        <w:tc>
          <w:tcPr>
            <w:tcW w:w="910" w:type="dxa"/>
            <w:tcBorders>
              <w:top w:val="single" w:sz="4" w:space="0" w:color="auto"/>
              <w:bottom w:val="single" w:sz="4" w:space="0" w:color="auto"/>
              <w:right w:val="single" w:sz="4" w:space="0" w:color="auto"/>
            </w:tcBorders>
            <w:vAlign w:val="center"/>
          </w:tcPr>
          <w:p w:rsidR="00B9094D" w:rsidRPr="00356458" w:rsidRDefault="00B9094D">
            <w:pPr>
              <w:jc w:val="center"/>
              <w:outlineLvl w:val="6"/>
              <w:rPr>
                <w:b/>
              </w:rPr>
            </w:pPr>
            <w:r w:rsidRPr="00356458">
              <w:rPr>
                <w:b/>
              </w:rPr>
              <w:t>I</w:t>
            </w:r>
          </w:p>
        </w:tc>
        <w:tc>
          <w:tcPr>
            <w:tcW w:w="8157" w:type="dxa"/>
            <w:tcBorders>
              <w:top w:val="single" w:sz="4" w:space="0" w:color="auto"/>
              <w:left w:val="single" w:sz="4" w:space="0" w:color="auto"/>
              <w:bottom w:val="single" w:sz="4" w:space="0" w:color="auto"/>
            </w:tcBorders>
            <w:vAlign w:val="center"/>
          </w:tcPr>
          <w:p w:rsidR="00B9094D" w:rsidRPr="00356458" w:rsidRDefault="009A73F0">
            <w:r w:rsidRPr="00356458">
              <w:t xml:space="preserve"> </w:t>
            </w:r>
            <w:r w:rsidR="00356458" w:rsidRPr="00356458">
              <w:t>Obuhvaća d</w:t>
            </w:r>
            <w:r w:rsidRPr="00356458">
              <w:t xml:space="preserve">io naselja Pregrade sjeverno od osi ulice Stjepana </w:t>
            </w:r>
            <w:proofErr w:type="spellStart"/>
            <w:r w:rsidRPr="00356458">
              <w:t>Vukine</w:t>
            </w:r>
            <w:proofErr w:type="spellEnd"/>
            <w:r w:rsidRPr="00356458">
              <w:t xml:space="preserve">, dijelom zapadno od osi ulice Janka Leskovara do ulice Franje Cvjetka </w:t>
            </w:r>
            <w:r w:rsidR="00356458" w:rsidRPr="00356458">
              <w:t>te sjeverno od osi ulice Franje Cvjetka do istočne granice naselja,</w:t>
            </w:r>
          </w:p>
        </w:tc>
      </w:tr>
      <w:tr w:rsidR="00356458" w:rsidRPr="00356458" w:rsidTr="00FE639A">
        <w:trPr>
          <w:trHeight w:val="1000"/>
        </w:trPr>
        <w:tc>
          <w:tcPr>
            <w:tcW w:w="910" w:type="dxa"/>
            <w:tcBorders>
              <w:top w:val="single" w:sz="4" w:space="0" w:color="auto"/>
              <w:bottom w:val="single" w:sz="4" w:space="0" w:color="auto"/>
              <w:right w:val="single" w:sz="4" w:space="0" w:color="auto"/>
            </w:tcBorders>
            <w:vAlign w:val="center"/>
          </w:tcPr>
          <w:p w:rsidR="00B9094D" w:rsidRPr="00356458" w:rsidRDefault="00B9094D">
            <w:pPr>
              <w:jc w:val="center"/>
              <w:rPr>
                <w:b/>
              </w:rPr>
            </w:pPr>
            <w:r w:rsidRPr="00356458">
              <w:rPr>
                <w:b/>
              </w:rPr>
              <w:lastRenderedPageBreak/>
              <w:t>II</w:t>
            </w:r>
          </w:p>
        </w:tc>
        <w:tc>
          <w:tcPr>
            <w:tcW w:w="8157" w:type="dxa"/>
            <w:tcBorders>
              <w:top w:val="single" w:sz="4" w:space="0" w:color="auto"/>
              <w:left w:val="single" w:sz="4" w:space="0" w:color="auto"/>
              <w:bottom w:val="single" w:sz="4" w:space="0" w:color="auto"/>
            </w:tcBorders>
            <w:vAlign w:val="center"/>
          </w:tcPr>
          <w:p w:rsidR="00B9094D" w:rsidRPr="00356458" w:rsidRDefault="00356458">
            <w:r w:rsidRPr="00356458">
              <w:t xml:space="preserve">Obuhvaća dio naselja Pregrade južno od osi ulice Stjepana </w:t>
            </w:r>
            <w:proofErr w:type="spellStart"/>
            <w:r w:rsidRPr="00356458">
              <w:t>Vukine</w:t>
            </w:r>
            <w:proofErr w:type="spellEnd"/>
            <w:r w:rsidRPr="00356458">
              <w:t xml:space="preserve">, dijelom istočno od osi ulice </w:t>
            </w:r>
            <w:r w:rsidR="00801FF9">
              <w:t>J</w:t>
            </w:r>
            <w:r w:rsidRPr="00356458">
              <w:t>anka Leskovara do ulice Franje Cvjetka te južno od osi ulice Franje Cvjetka do istočne granice naselja</w:t>
            </w:r>
          </w:p>
        </w:tc>
      </w:tr>
      <w:tr w:rsidR="00356458" w:rsidRPr="00356458" w:rsidTr="00FE639A">
        <w:trPr>
          <w:trHeight w:val="1000"/>
        </w:trPr>
        <w:tc>
          <w:tcPr>
            <w:tcW w:w="910" w:type="dxa"/>
            <w:tcBorders>
              <w:top w:val="single" w:sz="4" w:space="0" w:color="auto"/>
              <w:bottom w:val="single" w:sz="4" w:space="0" w:color="auto"/>
              <w:right w:val="single" w:sz="4" w:space="0" w:color="auto"/>
            </w:tcBorders>
            <w:vAlign w:val="center"/>
          </w:tcPr>
          <w:p w:rsidR="00B9094D" w:rsidRPr="00356458" w:rsidRDefault="00B9094D">
            <w:pPr>
              <w:jc w:val="center"/>
              <w:rPr>
                <w:b/>
              </w:rPr>
            </w:pPr>
            <w:r w:rsidRPr="00356458">
              <w:rPr>
                <w:b/>
              </w:rPr>
              <w:t>III</w:t>
            </w:r>
          </w:p>
        </w:tc>
        <w:tc>
          <w:tcPr>
            <w:tcW w:w="8157" w:type="dxa"/>
            <w:tcBorders>
              <w:top w:val="single" w:sz="4" w:space="0" w:color="auto"/>
              <w:left w:val="single" w:sz="4" w:space="0" w:color="auto"/>
              <w:bottom w:val="single" w:sz="4" w:space="0" w:color="auto"/>
            </w:tcBorders>
            <w:vAlign w:val="center"/>
          </w:tcPr>
          <w:p w:rsidR="00B9094D" w:rsidRPr="00356458" w:rsidRDefault="00356458">
            <w:pPr>
              <w:jc w:val="both"/>
            </w:pPr>
            <w:r w:rsidRPr="00356458">
              <w:t>Ostalo područje grada Pregrade</w:t>
            </w:r>
          </w:p>
        </w:tc>
      </w:tr>
    </w:tbl>
    <w:p w:rsidR="00B9094D" w:rsidRPr="00356458" w:rsidRDefault="00B9094D" w:rsidP="00212C67">
      <w:pPr>
        <w:ind w:left="284" w:hanging="284"/>
        <w:rPr>
          <w:b/>
          <w:color w:val="FF0000"/>
        </w:rPr>
      </w:pPr>
      <w:r w:rsidRPr="00356458">
        <w:rPr>
          <w:b/>
          <w:color w:val="FF0000"/>
        </w:rPr>
        <w:t> </w:t>
      </w:r>
    </w:p>
    <w:p w:rsidR="00FE639A" w:rsidRDefault="00B9094D" w:rsidP="00212C67">
      <w:pPr>
        <w:jc w:val="both"/>
        <w:rPr>
          <w:color w:val="FF0000"/>
        </w:rPr>
      </w:pPr>
      <w:r w:rsidRPr="00356458">
        <w:rPr>
          <w:color w:val="FF0000"/>
        </w:rPr>
        <w:tab/>
      </w:r>
    </w:p>
    <w:p w:rsidR="00FE639A" w:rsidRPr="00356458" w:rsidRDefault="00FE639A" w:rsidP="00212C67">
      <w:pPr>
        <w:jc w:val="both"/>
        <w:rPr>
          <w:color w:val="FF0000"/>
        </w:rPr>
      </w:pPr>
    </w:p>
    <w:p w:rsidR="00430013" w:rsidRPr="00356458" w:rsidRDefault="00430013" w:rsidP="00212C67">
      <w:pPr>
        <w:jc w:val="both"/>
        <w:rPr>
          <w:color w:val="FF0000"/>
        </w:rPr>
      </w:pPr>
    </w:p>
    <w:p w:rsidR="00B9094D" w:rsidRPr="00FC5A3B" w:rsidRDefault="00B9094D" w:rsidP="00212C67">
      <w:pPr>
        <w:rPr>
          <w:b/>
        </w:rPr>
      </w:pPr>
      <w:r w:rsidRPr="00FC5A3B">
        <w:rPr>
          <w:b/>
        </w:rPr>
        <w:t>  III JEDINIČNA VRIJEDNOST KOMUNALNOG DOPRINOSA</w:t>
      </w:r>
    </w:p>
    <w:p w:rsidR="00B9094D" w:rsidRPr="00FC5A3B" w:rsidRDefault="00B9094D" w:rsidP="00212C67">
      <w:pPr>
        <w:ind w:left="284" w:hanging="284"/>
        <w:rPr>
          <w:b/>
        </w:rPr>
      </w:pPr>
    </w:p>
    <w:p w:rsidR="00B9094D" w:rsidRPr="00FC5A3B" w:rsidRDefault="00B9094D" w:rsidP="00212C67">
      <w:pPr>
        <w:jc w:val="center"/>
        <w:rPr>
          <w:b/>
        </w:rPr>
      </w:pPr>
      <w:r w:rsidRPr="00FC5A3B">
        <w:rPr>
          <w:b/>
        </w:rPr>
        <w:t xml:space="preserve">Članak </w:t>
      </w:r>
      <w:r w:rsidR="006C1E1F" w:rsidRPr="00FC5A3B">
        <w:rPr>
          <w:b/>
        </w:rPr>
        <w:t>7.</w:t>
      </w:r>
    </w:p>
    <w:p w:rsidR="001E45EC" w:rsidRPr="00FC5A3B" w:rsidRDefault="001E45EC" w:rsidP="00212C67">
      <w:pPr>
        <w:jc w:val="center"/>
        <w:rPr>
          <w:b/>
        </w:rPr>
      </w:pPr>
    </w:p>
    <w:p w:rsidR="00B9094D" w:rsidRDefault="00B9094D" w:rsidP="00FE639A">
      <w:pPr>
        <w:pStyle w:val="Odlomakpopisa"/>
        <w:numPr>
          <w:ilvl w:val="0"/>
          <w:numId w:val="8"/>
        </w:numPr>
        <w:jc w:val="both"/>
      </w:pPr>
      <w:r w:rsidRPr="00FC5A3B">
        <w:t>Utvrđuje se jedinična vrijednost komunalnog doprinosa:</w:t>
      </w:r>
    </w:p>
    <w:p w:rsidR="00FE639A" w:rsidRPr="00FE639A" w:rsidRDefault="00FE639A" w:rsidP="00FE639A">
      <w:pPr>
        <w:pStyle w:val="Odlomakpopisa"/>
        <w:ind w:left="1068"/>
        <w:jc w:val="both"/>
        <w:rPr>
          <w:strike/>
        </w:rPr>
      </w:pPr>
    </w:p>
    <w:p w:rsidR="00FE639A" w:rsidRDefault="00FE639A" w:rsidP="00FE639A">
      <w:pPr>
        <w:numPr>
          <w:ilvl w:val="0"/>
          <w:numId w:val="7"/>
        </w:numPr>
        <w:suppressAutoHyphens/>
        <w:jc w:val="both"/>
      </w:pPr>
      <w:r>
        <w:t xml:space="preserve">za prvu zonu  10,00 kuna i to za:  </w:t>
      </w:r>
    </w:p>
    <w:p w:rsidR="00FE639A" w:rsidRDefault="00FE639A" w:rsidP="00FE639A">
      <w:r>
        <w:tab/>
      </w:r>
      <w:r>
        <w:tab/>
        <w:t>- javne površine</w:t>
      </w:r>
      <w:r>
        <w:tab/>
      </w:r>
      <w:r>
        <w:tab/>
      </w:r>
      <w:r>
        <w:tab/>
      </w:r>
      <w:r>
        <w:tab/>
      </w:r>
      <w:r>
        <w:tab/>
      </w:r>
      <w:r>
        <w:tab/>
      </w:r>
      <w:r>
        <w:tab/>
        <w:t xml:space="preserve"> 3,00 kn</w:t>
      </w:r>
    </w:p>
    <w:p w:rsidR="00FE639A" w:rsidRDefault="00FE639A" w:rsidP="00FE639A">
      <w:r>
        <w:tab/>
      </w:r>
      <w:r>
        <w:tab/>
        <w:t>- nerazvrstane ceste</w:t>
      </w:r>
      <w:r>
        <w:tab/>
      </w:r>
      <w:r>
        <w:tab/>
      </w:r>
      <w:r>
        <w:tab/>
      </w:r>
      <w:r>
        <w:tab/>
      </w:r>
      <w:r>
        <w:tab/>
      </w:r>
      <w:r>
        <w:tab/>
        <w:t xml:space="preserve">             3,00 kn</w:t>
      </w:r>
    </w:p>
    <w:p w:rsidR="00FE639A" w:rsidRDefault="00FE639A" w:rsidP="00FE639A">
      <w:r>
        <w:tab/>
      </w:r>
      <w:r>
        <w:tab/>
        <w:t>- groblje</w:t>
      </w:r>
      <w:r>
        <w:tab/>
      </w:r>
      <w:r>
        <w:tab/>
      </w:r>
      <w:r>
        <w:tab/>
      </w:r>
      <w:r>
        <w:tab/>
      </w:r>
      <w:r>
        <w:tab/>
      </w:r>
      <w:r>
        <w:tab/>
      </w:r>
      <w:r>
        <w:tab/>
      </w:r>
      <w:r>
        <w:tab/>
        <w:t xml:space="preserve"> 1,50 kn</w:t>
      </w:r>
    </w:p>
    <w:p w:rsidR="00FE639A" w:rsidRDefault="00FE639A" w:rsidP="00FE639A">
      <w:r>
        <w:tab/>
      </w:r>
      <w:r>
        <w:tab/>
        <w:t>- javna rasvjeta</w:t>
      </w:r>
      <w:r>
        <w:tab/>
      </w:r>
      <w:r>
        <w:tab/>
      </w:r>
      <w:r>
        <w:tab/>
      </w:r>
      <w:r>
        <w:tab/>
      </w:r>
      <w:r>
        <w:tab/>
      </w:r>
      <w:r>
        <w:tab/>
      </w:r>
      <w:r>
        <w:tab/>
        <w:t xml:space="preserve"> 2,50 kn.</w:t>
      </w:r>
    </w:p>
    <w:p w:rsidR="00FE639A" w:rsidRDefault="00FE639A" w:rsidP="00FE639A"/>
    <w:p w:rsidR="00FE639A" w:rsidRDefault="00FE639A" w:rsidP="00FE639A">
      <w:pPr>
        <w:numPr>
          <w:ilvl w:val="0"/>
          <w:numId w:val="7"/>
        </w:numPr>
        <w:suppressAutoHyphens/>
        <w:jc w:val="both"/>
      </w:pPr>
      <w:r>
        <w:t xml:space="preserve">za drugu zonu  8,00 kuna i to za:      </w:t>
      </w:r>
    </w:p>
    <w:p w:rsidR="00FE639A" w:rsidRDefault="00FE639A" w:rsidP="00FE639A">
      <w:r>
        <w:tab/>
      </w:r>
      <w:r>
        <w:tab/>
        <w:t>- javne površine</w:t>
      </w:r>
      <w:r>
        <w:tab/>
      </w:r>
      <w:r>
        <w:tab/>
      </w:r>
      <w:r>
        <w:tab/>
      </w:r>
      <w:r>
        <w:tab/>
      </w:r>
      <w:r>
        <w:tab/>
      </w:r>
      <w:r>
        <w:tab/>
      </w:r>
      <w:r>
        <w:tab/>
        <w:t xml:space="preserve"> 0,50 kn</w:t>
      </w:r>
    </w:p>
    <w:p w:rsidR="00FE639A" w:rsidRDefault="00FE639A" w:rsidP="00FE639A">
      <w:r>
        <w:tab/>
      </w:r>
      <w:r>
        <w:tab/>
        <w:t>- nerazvrstane ceste</w:t>
      </w:r>
      <w:r>
        <w:tab/>
      </w:r>
      <w:r>
        <w:tab/>
      </w:r>
      <w:r>
        <w:tab/>
      </w:r>
      <w:r>
        <w:tab/>
      </w:r>
      <w:r>
        <w:tab/>
      </w:r>
      <w:r>
        <w:tab/>
        <w:t xml:space="preserve">            5,00 kn</w:t>
      </w:r>
    </w:p>
    <w:p w:rsidR="00FE639A" w:rsidRDefault="00FE639A" w:rsidP="00FE639A">
      <w:r>
        <w:tab/>
      </w:r>
      <w:r>
        <w:tab/>
        <w:t>- groblje</w:t>
      </w:r>
      <w:r>
        <w:tab/>
      </w:r>
      <w:r>
        <w:tab/>
      </w:r>
      <w:r>
        <w:tab/>
      </w:r>
      <w:r>
        <w:tab/>
      </w:r>
      <w:r>
        <w:tab/>
      </w:r>
      <w:r>
        <w:tab/>
      </w:r>
      <w:r>
        <w:tab/>
      </w:r>
      <w:r>
        <w:tab/>
        <w:t xml:space="preserve"> 0,50 kn</w:t>
      </w:r>
    </w:p>
    <w:p w:rsidR="00FE639A" w:rsidRDefault="00FE639A" w:rsidP="00FE639A">
      <w:pPr>
        <w:ind w:left="1068" w:firstLine="348"/>
      </w:pPr>
      <w:r>
        <w:t>- javna rasvjeta</w:t>
      </w:r>
      <w:r>
        <w:tab/>
      </w:r>
      <w:r>
        <w:tab/>
      </w:r>
      <w:r>
        <w:tab/>
      </w:r>
      <w:r>
        <w:tab/>
      </w:r>
      <w:r>
        <w:tab/>
      </w:r>
      <w:r>
        <w:tab/>
      </w:r>
      <w:r>
        <w:tab/>
        <w:t xml:space="preserve"> 2,00 kn,</w:t>
      </w:r>
    </w:p>
    <w:p w:rsidR="00FE639A" w:rsidRDefault="00FE639A" w:rsidP="00FE639A"/>
    <w:p w:rsidR="00FE639A" w:rsidRDefault="00FE639A" w:rsidP="00FE639A">
      <w:pPr>
        <w:numPr>
          <w:ilvl w:val="0"/>
          <w:numId w:val="7"/>
        </w:numPr>
        <w:suppressAutoHyphens/>
        <w:jc w:val="both"/>
      </w:pPr>
      <w:r>
        <w:t xml:space="preserve">za treću zonu 6,00 kuna i to za:     </w:t>
      </w:r>
    </w:p>
    <w:p w:rsidR="00FE639A" w:rsidRDefault="00FE639A" w:rsidP="00FE639A">
      <w:r>
        <w:tab/>
      </w:r>
      <w:r>
        <w:tab/>
        <w:t>- javne površine</w:t>
      </w:r>
      <w:r>
        <w:tab/>
      </w:r>
      <w:r>
        <w:tab/>
      </w:r>
      <w:r>
        <w:tab/>
      </w:r>
      <w:r>
        <w:tab/>
      </w:r>
      <w:r>
        <w:tab/>
      </w:r>
      <w:r>
        <w:tab/>
      </w:r>
      <w:r>
        <w:tab/>
        <w:t xml:space="preserve"> 0,50 kn</w:t>
      </w:r>
    </w:p>
    <w:p w:rsidR="00FE639A" w:rsidRDefault="00FE639A" w:rsidP="00FE639A">
      <w:r>
        <w:tab/>
      </w:r>
      <w:r>
        <w:tab/>
        <w:t>- nerazvrstane ceste</w:t>
      </w:r>
      <w:r>
        <w:tab/>
      </w:r>
      <w:r>
        <w:tab/>
      </w:r>
      <w:r>
        <w:tab/>
      </w:r>
      <w:r>
        <w:tab/>
      </w:r>
      <w:r>
        <w:tab/>
      </w:r>
      <w:r>
        <w:tab/>
        <w:t xml:space="preserve">            4,00 kn</w:t>
      </w:r>
    </w:p>
    <w:p w:rsidR="00FE639A" w:rsidRDefault="00FE639A" w:rsidP="00FE639A">
      <w:r>
        <w:tab/>
      </w:r>
      <w:r>
        <w:tab/>
        <w:t>- groblje</w:t>
      </w:r>
      <w:r>
        <w:tab/>
      </w:r>
      <w:r>
        <w:tab/>
      </w:r>
      <w:r>
        <w:tab/>
      </w:r>
      <w:r>
        <w:tab/>
      </w:r>
      <w:r>
        <w:tab/>
      </w:r>
      <w:r>
        <w:tab/>
      </w:r>
      <w:r>
        <w:tab/>
      </w:r>
      <w:r>
        <w:tab/>
        <w:t xml:space="preserve"> 0,50 kn</w:t>
      </w:r>
    </w:p>
    <w:p w:rsidR="00FE639A" w:rsidRDefault="00FE639A" w:rsidP="00FE639A">
      <w:pPr>
        <w:ind w:left="1068" w:firstLine="348"/>
      </w:pPr>
      <w:r>
        <w:t>- javna rasvjeta</w:t>
      </w:r>
      <w:r>
        <w:tab/>
      </w:r>
      <w:r>
        <w:tab/>
      </w:r>
      <w:r>
        <w:tab/>
      </w:r>
      <w:r>
        <w:tab/>
      </w:r>
      <w:r>
        <w:tab/>
      </w:r>
      <w:r>
        <w:tab/>
      </w:r>
      <w:r>
        <w:tab/>
        <w:t xml:space="preserve"> 1,00 kn,</w:t>
      </w:r>
    </w:p>
    <w:p w:rsidR="00FE639A" w:rsidRDefault="00FE639A" w:rsidP="00FE639A"/>
    <w:p w:rsidR="00801FF9" w:rsidRDefault="00801FF9" w:rsidP="00FE639A">
      <w:pPr>
        <w:jc w:val="both"/>
        <w:rPr>
          <w:color w:val="FF0000"/>
        </w:rPr>
      </w:pPr>
    </w:p>
    <w:p w:rsidR="00B9094D" w:rsidRPr="00356458" w:rsidRDefault="00124134" w:rsidP="00124134">
      <w:pPr>
        <w:tabs>
          <w:tab w:val="right" w:pos="9072"/>
        </w:tabs>
        <w:jc w:val="both"/>
        <w:rPr>
          <w:color w:val="FF0000"/>
        </w:rPr>
      </w:pPr>
      <w:r>
        <w:rPr>
          <w:color w:val="FF0000"/>
        </w:rPr>
        <w:tab/>
      </w:r>
    </w:p>
    <w:p w:rsidR="00B9094D" w:rsidRPr="00801FF9" w:rsidRDefault="00B9094D" w:rsidP="00212C67">
      <w:pPr>
        <w:ind w:left="284"/>
        <w:rPr>
          <w:b/>
        </w:rPr>
      </w:pPr>
      <w:r w:rsidRPr="00801FF9">
        <w:rPr>
          <w:b/>
        </w:rPr>
        <w:t>IV</w:t>
      </w:r>
      <w:r w:rsidR="00F426F9" w:rsidRPr="00801FF9">
        <w:rPr>
          <w:b/>
        </w:rPr>
        <w:t>.</w:t>
      </w:r>
      <w:r w:rsidR="00F4288F" w:rsidRPr="00801FF9">
        <w:rPr>
          <w:b/>
        </w:rPr>
        <w:t xml:space="preserve"> </w:t>
      </w:r>
      <w:r w:rsidRPr="00801FF9">
        <w:rPr>
          <w:b/>
        </w:rPr>
        <w:t>NAČIN I ROKOVI PLAĆANJA KOMUNALNOG DOPRINOSA</w:t>
      </w:r>
    </w:p>
    <w:p w:rsidR="00B9094D" w:rsidRPr="00801FF9" w:rsidRDefault="00B9094D" w:rsidP="00212C67">
      <w:pPr>
        <w:ind w:left="284"/>
        <w:rPr>
          <w:b/>
        </w:rPr>
      </w:pPr>
    </w:p>
    <w:p w:rsidR="00B9094D" w:rsidRDefault="00B9094D" w:rsidP="00212C67">
      <w:pPr>
        <w:ind w:left="284" w:hanging="284"/>
        <w:jc w:val="center"/>
        <w:rPr>
          <w:b/>
        </w:rPr>
      </w:pPr>
      <w:r w:rsidRPr="00801FF9">
        <w:rPr>
          <w:b/>
        </w:rPr>
        <w:t>Članak</w:t>
      </w:r>
      <w:r w:rsidR="00EB7F72" w:rsidRPr="00801FF9">
        <w:rPr>
          <w:b/>
        </w:rPr>
        <w:t xml:space="preserve"> </w:t>
      </w:r>
      <w:r w:rsidR="006C1E1F" w:rsidRPr="00801FF9">
        <w:rPr>
          <w:b/>
        </w:rPr>
        <w:t>8.</w:t>
      </w:r>
    </w:p>
    <w:p w:rsidR="004855E9" w:rsidRPr="00E81EA5" w:rsidRDefault="004855E9" w:rsidP="009F37BC">
      <w:pPr>
        <w:jc w:val="both"/>
        <w:rPr>
          <w:i/>
          <w:color w:val="FF0000"/>
        </w:rPr>
      </w:pPr>
    </w:p>
    <w:p w:rsidR="00124134" w:rsidRPr="00124134" w:rsidRDefault="00124134" w:rsidP="009F37BC">
      <w:pPr>
        <w:pStyle w:val="Tekstkomentara"/>
        <w:jc w:val="both"/>
        <w:rPr>
          <w:sz w:val="24"/>
          <w:szCs w:val="24"/>
        </w:rPr>
      </w:pPr>
      <w:r w:rsidRPr="00124134">
        <w:rPr>
          <w:sz w:val="24"/>
          <w:szCs w:val="24"/>
        </w:rPr>
        <w:t>Komunalni doprinos obveznik može platiti odjednom i u obrocima.</w:t>
      </w:r>
    </w:p>
    <w:p w:rsidR="00124134" w:rsidRPr="00124134" w:rsidRDefault="00124134" w:rsidP="009F37BC">
      <w:pPr>
        <w:pStyle w:val="Tekstkomentara"/>
        <w:jc w:val="both"/>
        <w:rPr>
          <w:sz w:val="24"/>
          <w:szCs w:val="24"/>
        </w:rPr>
      </w:pPr>
      <w:r w:rsidRPr="00124134">
        <w:rPr>
          <w:sz w:val="24"/>
          <w:szCs w:val="24"/>
        </w:rPr>
        <w:t xml:space="preserve">Komunalni doprinos obveznik plaća jednokratno na poslovni račun Grada Pregrade na temelju rješenja koje donosi </w:t>
      </w:r>
      <w:r w:rsidR="00063319" w:rsidRPr="00063319">
        <w:rPr>
          <w:sz w:val="24"/>
          <w:szCs w:val="24"/>
        </w:rPr>
        <w:t>upravo tijelo Grada Pregrade nadležno za poslove komunalnog gospodarstva</w:t>
      </w:r>
      <w:r w:rsidRPr="00063319">
        <w:rPr>
          <w:sz w:val="24"/>
          <w:szCs w:val="24"/>
        </w:rPr>
        <w:t xml:space="preserve"> </w:t>
      </w:r>
      <w:r w:rsidRPr="00124134">
        <w:rPr>
          <w:sz w:val="24"/>
          <w:szCs w:val="24"/>
        </w:rPr>
        <w:t xml:space="preserve">u roku od 15 dana od dana izvršnosti rješenja o komunalnom doprinosu. </w:t>
      </w:r>
    </w:p>
    <w:p w:rsidR="00124134" w:rsidRPr="00124134" w:rsidRDefault="00124134" w:rsidP="009F37BC">
      <w:pPr>
        <w:pStyle w:val="Tekstkomentara"/>
        <w:jc w:val="both"/>
        <w:rPr>
          <w:sz w:val="24"/>
          <w:szCs w:val="24"/>
        </w:rPr>
      </w:pPr>
      <w:r w:rsidRPr="00124134">
        <w:rPr>
          <w:sz w:val="24"/>
          <w:szCs w:val="24"/>
        </w:rPr>
        <w:t>Potvrdu o uplaćenom komunalnom doprinosu izdaje</w:t>
      </w:r>
      <w:r w:rsidR="00063319" w:rsidRPr="00063319">
        <w:rPr>
          <w:sz w:val="24"/>
          <w:szCs w:val="24"/>
        </w:rPr>
        <w:t xml:space="preserve"> upravo tijelo Grada Pregrade nadležno za poslove komunalnog gospodarstva</w:t>
      </w:r>
      <w:r w:rsidRPr="00124134">
        <w:rPr>
          <w:sz w:val="24"/>
          <w:szCs w:val="24"/>
        </w:rPr>
        <w:t>.</w:t>
      </w:r>
    </w:p>
    <w:p w:rsidR="003468EA" w:rsidRDefault="00124134" w:rsidP="00124134">
      <w:pPr>
        <w:pStyle w:val="Tekstkomentara"/>
        <w:rPr>
          <w:sz w:val="24"/>
          <w:szCs w:val="24"/>
        </w:rPr>
      </w:pPr>
      <w:r w:rsidRPr="00124134">
        <w:rPr>
          <w:sz w:val="24"/>
          <w:szCs w:val="24"/>
        </w:rPr>
        <w:t>Komunalni doprinos u obrocima se može platiti u roku od godinu dana u jednakim mjesečnim obrocima s tim da prvi obrok ne može biti manji od 30%  ukupne obveze plaćanja komunalnog doprinosa.</w:t>
      </w:r>
    </w:p>
    <w:p w:rsidR="00124134" w:rsidRPr="003468EA" w:rsidRDefault="00124134" w:rsidP="00124134">
      <w:pPr>
        <w:pStyle w:val="Tekstkomentara"/>
        <w:rPr>
          <w:sz w:val="24"/>
          <w:szCs w:val="24"/>
        </w:rPr>
      </w:pPr>
      <w:r w:rsidRPr="003468EA">
        <w:rPr>
          <w:sz w:val="24"/>
          <w:szCs w:val="24"/>
        </w:rPr>
        <w:lastRenderedPageBreak/>
        <w:t>Na dospjele i neplaćene obroke obračunava se zakonska zatezna kamata.</w:t>
      </w:r>
    </w:p>
    <w:p w:rsidR="00B9094D" w:rsidRPr="003468EA" w:rsidRDefault="00B9094D" w:rsidP="00E81EA5"/>
    <w:p w:rsidR="00B9094D" w:rsidRPr="00356458" w:rsidRDefault="00B9094D" w:rsidP="0077381A">
      <w:pPr>
        <w:ind w:firstLine="284"/>
        <w:jc w:val="both"/>
        <w:rPr>
          <w:color w:val="FF0000"/>
        </w:rPr>
      </w:pPr>
      <w:r w:rsidRPr="00356458">
        <w:rPr>
          <w:color w:val="FF0000"/>
        </w:rPr>
        <w:tab/>
      </w:r>
    </w:p>
    <w:p w:rsidR="00B9094D" w:rsidRPr="00FC5A3B" w:rsidRDefault="00B9094D" w:rsidP="00212C67">
      <w:pPr>
        <w:jc w:val="both"/>
        <w:rPr>
          <w:b/>
        </w:rPr>
      </w:pPr>
      <w:r w:rsidRPr="00FC5A3B">
        <w:t> </w:t>
      </w:r>
      <w:r w:rsidRPr="00FC5A3B">
        <w:rPr>
          <w:b/>
        </w:rPr>
        <w:t xml:space="preserve">V </w:t>
      </w:r>
      <w:r w:rsidR="00315C3B" w:rsidRPr="00FC5A3B">
        <w:rPr>
          <w:b/>
        </w:rPr>
        <w:t xml:space="preserve"> </w:t>
      </w:r>
      <w:r w:rsidRPr="00FC5A3B">
        <w:rPr>
          <w:b/>
        </w:rPr>
        <w:t>OSLOBAĐANJE OD PLAĆANJA KOMUNALNOG DOPRINOSA</w:t>
      </w:r>
    </w:p>
    <w:p w:rsidR="00315C3B" w:rsidRPr="00FC5A3B" w:rsidRDefault="00315C3B" w:rsidP="00212C67">
      <w:pPr>
        <w:jc w:val="both"/>
        <w:rPr>
          <w:b/>
        </w:rPr>
      </w:pPr>
    </w:p>
    <w:p w:rsidR="00315C3B" w:rsidRPr="00FC5A3B" w:rsidRDefault="00315C3B" w:rsidP="00315C3B">
      <w:pPr>
        <w:jc w:val="center"/>
        <w:rPr>
          <w:b/>
        </w:rPr>
      </w:pPr>
      <w:r w:rsidRPr="00FC5A3B">
        <w:rPr>
          <w:b/>
        </w:rPr>
        <w:t>Članak</w:t>
      </w:r>
      <w:r w:rsidR="006C1E1F" w:rsidRPr="00FC5A3B">
        <w:rPr>
          <w:b/>
        </w:rPr>
        <w:t xml:space="preserve"> </w:t>
      </w:r>
      <w:r w:rsidR="0077381A">
        <w:rPr>
          <w:b/>
        </w:rPr>
        <w:t>9</w:t>
      </w:r>
      <w:r w:rsidR="006C1E1F" w:rsidRPr="00FC5A3B">
        <w:rPr>
          <w:b/>
        </w:rPr>
        <w:t>.</w:t>
      </w:r>
    </w:p>
    <w:p w:rsidR="00835579" w:rsidRPr="00FC5A3B" w:rsidRDefault="00835579" w:rsidP="00315C3B">
      <w:pPr>
        <w:jc w:val="center"/>
        <w:rPr>
          <w:b/>
        </w:rPr>
      </w:pPr>
    </w:p>
    <w:p w:rsidR="00315C3B" w:rsidRPr="00FC5A3B" w:rsidRDefault="00315C3B" w:rsidP="002B20E2">
      <w:pPr>
        <w:ind w:firstLine="360"/>
      </w:pPr>
      <w:r w:rsidRPr="00FC5A3B">
        <w:t>Komunalni doprinos se ne plaća za građenje i ozakonjenje:</w:t>
      </w:r>
      <w:r w:rsidR="002B20E2" w:rsidRPr="00FC5A3B">
        <w:t xml:space="preserve"> </w:t>
      </w:r>
    </w:p>
    <w:p w:rsidR="00315C3B" w:rsidRPr="00FC5A3B" w:rsidRDefault="00315C3B" w:rsidP="00315C3B">
      <w:pPr>
        <w:pStyle w:val="Odlomakpopisa"/>
        <w:numPr>
          <w:ilvl w:val="0"/>
          <w:numId w:val="2"/>
        </w:numPr>
      </w:pPr>
      <w:r w:rsidRPr="00FC5A3B">
        <w:t>komunalne infrastrukture i vatrogasnih domova</w:t>
      </w:r>
    </w:p>
    <w:p w:rsidR="00315C3B" w:rsidRPr="00FC5A3B" w:rsidRDefault="00315C3B" w:rsidP="00315C3B">
      <w:pPr>
        <w:pStyle w:val="Odlomakpopisa"/>
        <w:numPr>
          <w:ilvl w:val="0"/>
          <w:numId w:val="2"/>
        </w:numPr>
      </w:pPr>
      <w:r w:rsidRPr="00FC5A3B">
        <w:t>vojnih građevina</w:t>
      </w:r>
    </w:p>
    <w:p w:rsidR="00315C3B" w:rsidRPr="00FC5A3B" w:rsidRDefault="00315C3B" w:rsidP="002B20E2">
      <w:pPr>
        <w:pStyle w:val="Odlomakpopisa"/>
        <w:numPr>
          <w:ilvl w:val="0"/>
          <w:numId w:val="2"/>
        </w:numPr>
        <w:jc w:val="both"/>
      </w:pPr>
      <w:r w:rsidRPr="00FC5A3B">
        <w:t>prometne, vodne, komunikacijske i elektroničke komunikacijske infrastrukture</w:t>
      </w:r>
    </w:p>
    <w:p w:rsidR="00315C3B" w:rsidRPr="00FC5A3B" w:rsidRDefault="00315C3B" w:rsidP="00315C3B">
      <w:pPr>
        <w:pStyle w:val="Odlomakpopisa"/>
        <w:numPr>
          <w:ilvl w:val="0"/>
          <w:numId w:val="2"/>
        </w:numPr>
      </w:pPr>
      <w:r w:rsidRPr="00FC5A3B">
        <w:t xml:space="preserve">nadzemnih i podzemnih </w:t>
      </w:r>
      <w:proofErr w:type="spellStart"/>
      <w:r w:rsidRPr="00FC5A3B">
        <w:t>produktovoda</w:t>
      </w:r>
      <w:proofErr w:type="spellEnd"/>
      <w:r w:rsidRPr="00FC5A3B">
        <w:t xml:space="preserve"> i vodova</w:t>
      </w:r>
    </w:p>
    <w:p w:rsidR="00315C3B" w:rsidRPr="00FC5A3B" w:rsidRDefault="00315C3B" w:rsidP="00315C3B">
      <w:pPr>
        <w:pStyle w:val="Odlomakpopisa"/>
        <w:numPr>
          <w:ilvl w:val="0"/>
          <w:numId w:val="2"/>
        </w:numPr>
      </w:pPr>
      <w:r w:rsidRPr="00FC5A3B">
        <w:t>sportskih i dječjih igrališta</w:t>
      </w:r>
    </w:p>
    <w:p w:rsidR="00315C3B" w:rsidRPr="00FC5A3B" w:rsidRDefault="00315C3B" w:rsidP="00315C3B">
      <w:pPr>
        <w:pStyle w:val="Odlomakpopisa"/>
        <w:numPr>
          <w:ilvl w:val="0"/>
          <w:numId w:val="2"/>
        </w:numPr>
      </w:pPr>
      <w:r w:rsidRPr="00FC5A3B">
        <w:t>ograda, zidova i potpornih zidova</w:t>
      </w:r>
    </w:p>
    <w:p w:rsidR="00315C3B" w:rsidRPr="00FC5A3B" w:rsidRDefault="00315C3B" w:rsidP="002B20E2">
      <w:pPr>
        <w:pStyle w:val="Odlomakpopisa"/>
        <w:numPr>
          <w:ilvl w:val="0"/>
          <w:numId w:val="2"/>
        </w:numPr>
        <w:jc w:val="both"/>
      </w:pPr>
      <w:r w:rsidRPr="00FC5A3B">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rsidR="00315C3B" w:rsidRPr="00FC5A3B" w:rsidRDefault="00315C3B" w:rsidP="00315C3B">
      <w:pPr>
        <w:pStyle w:val="Odlomakpopisa"/>
        <w:numPr>
          <w:ilvl w:val="0"/>
          <w:numId w:val="2"/>
        </w:numPr>
      </w:pPr>
      <w:r w:rsidRPr="00FC5A3B">
        <w:t>spomenika.</w:t>
      </w:r>
    </w:p>
    <w:p w:rsidR="00430013" w:rsidRPr="00FC5A3B" w:rsidRDefault="00430013" w:rsidP="00430013">
      <w:pPr>
        <w:pStyle w:val="Odlomakpopisa"/>
      </w:pPr>
    </w:p>
    <w:p w:rsidR="00E81EA5" w:rsidRPr="00356458" w:rsidRDefault="00B9094D" w:rsidP="00212C67">
      <w:pPr>
        <w:jc w:val="both"/>
        <w:rPr>
          <w:color w:val="FF0000"/>
        </w:rPr>
      </w:pPr>
      <w:r w:rsidRPr="00356458">
        <w:rPr>
          <w:color w:val="FF0000"/>
        </w:rPr>
        <w:t> </w:t>
      </w:r>
    </w:p>
    <w:p w:rsidR="00B9094D" w:rsidRDefault="00B9094D" w:rsidP="00D1582E">
      <w:pPr>
        <w:jc w:val="center"/>
        <w:rPr>
          <w:b/>
        </w:rPr>
      </w:pPr>
      <w:r w:rsidRPr="00F73686">
        <w:rPr>
          <w:b/>
        </w:rPr>
        <w:t xml:space="preserve">Članak </w:t>
      </w:r>
      <w:r w:rsidR="006C1E1F" w:rsidRPr="00F73686">
        <w:rPr>
          <w:b/>
        </w:rPr>
        <w:t>1</w:t>
      </w:r>
      <w:r w:rsidR="0077381A">
        <w:rPr>
          <w:b/>
        </w:rPr>
        <w:t>0</w:t>
      </w:r>
      <w:r w:rsidR="006C1E1F" w:rsidRPr="00F73686">
        <w:rPr>
          <w:b/>
        </w:rPr>
        <w:t>.</w:t>
      </w:r>
    </w:p>
    <w:p w:rsidR="001F2DF6" w:rsidRPr="00F73686" w:rsidRDefault="001F2DF6" w:rsidP="00D1582E">
      <w:pPr>
        <w:jc w:val="center"/>
        <w:rPr>
          <w:b/>
        </w:rPr>
      </w:pPr>
    </w:p>
    <w:p w:rsidR="00F73686" w:rsidRDefault="003F6252" w:rsidP="0099384D">
      <w:pPr>
        <w:ind w:firstLine="708"/>
        <w:jc w:val="both"/>
        <w:rPr>
          <w:i/>
          <w:color w:val="FF0000"/>
        </w:rPr>
      </w:pPr>
      <w:r w:rsidRPr="001F2DF6">
        <w:t xml:space="preserve">Nadležno tijelo </w:t>
      </w:r>
      <w:r w:rsidR="00F73686" w:rsidRPr="001F2DF6">
        <w:t xml:space="preserve">Grada Pregrade može osloboditi u potpunosti obveze plaćanja komunalnog doprinosa investitore koji grade građevine namijenjene zdravstvenoj djelatnosti, socijalnoj skrbi, kulturi, tehničkoj kulturi, </w:t>
      </w:r>
      <w:r w:rsidR="001F2DF6" w:rsidRPr="001F2DF6">
        <w:t>s</w:t>
      </w:r>
      <w:r w:rsidR="00F73686" w:rsidRPr="001F2DF6">
        <w:t>portu, te predškolskom, osnovnom i srednj</w:t>
      </w:r>
      <w:r w:rsidR="001F2DF6">
        <w:t>o</w:t>
      </w:r>
      <w:r w:rsidR="001F2DF6" w:rsidRPr="001F2DF6">
        <w:t>školskom</w:t>
      </w:r>
      <w:r w:rsidR="00F73686" w:rsidRPr="001F2DF6">
        <w:t xml:space="preserve"> obrazovanju, te građevine za potrebe javnih ustanova i trgovačkih društava koja su u vlasništvu Grada Pregrade i Krapinsko-zagorske županije</w:t>
      </w:r>
      <w:r w:rsidR="00F73686" w:rsidRPr="001F2DF6">
        <w:rPr>
          <w:i/>
        </w:rPr>
        <w:t>.</w:t>
      </w:r>
    </w:p>
    <w:p w:rsidR="001F2DF6" w:rsidRPr="003F6252" w:rsidRDefault="001F2DF6" w:rsidP="001F2DF6">
      <w:pPr>
        <w:jc w:val="both"/>
        <w:rPr>
          <w:b/>
          <w:color w:val="FF0000"/>
        </w:rPr>
      </w:pPr>
    </w:p>
    <w:p w:rsidR="00F73686" w:rsidRDefault="003F6252" w:rsidP="0099384D">
      <w:pPr>
        <w:ind w:firstLine="708"/>
        <w:jc w:val="both"/>
      </w:pPr>
      <w:r w:rsidRPr="001F2DF6">
        <w:t>Nadležno tijelo</w:t>
      </w:r>
      <w:r w:rsidR="00F73686" w:rsidRPr="001F2DF6">
        <w:t xml:space="preserve"> Grada Pregrade može osloboditi djelomično do iznosa od 50% obveze plaćanja investitore koji grade građevinu za potrebe javnih ustanova i trgovačkih društava u suvlasništvu Grada Pregrade ili Krapinsko-zagorske županije, te investitore koji grade objekte i/ili uređaje komunalne infrastrukture.</w:t>
      </w:r>
    </w:p>
    <w:p w:rsidR="001F2DF6" w:rsidRPr="001F2DF6" w:rsidRDefault="001F2DF6" w:rsidP="001F2DF6">
      <w:pPr>
        <w:jc w:val="both"/>
      </w:pPr>
    </w:p>
    <w:p w:rsidR="001555B0" w:rsidRPr="001F2DF6" w:rsidRDefault="003F6252" w:rsidP="0099384D">
      <w:pPr>
        <w:ind w:firstLine="708"/>
        <w:jc w:val="both"/>
      </w:pPr>
      <w:r w:rsidRPr="001F2DF6">
        <w:t xml:space="preserve">Nadležno tijelo </w:t>
      </w:r>
      <w:r w:rsidR="00F73686" w:rsidRPr="001F2DF6">
        <w:t>Grada Pregrade može</w:t>
      </w:r>
      <w:r w:rsidR="00C44245" w:rsidRPr="001F2DF6">
        <w:t xml:space="preserve"> na zahtjev investitora</w:t>
      </w:r>
      <w:r w:rsidR="00F73686" w:rsidRPr="001F2DF6">
        <w:t xml:space="preserve"> osloboditi do iznosa  od 100% obveze plaćanja investitore koji grade građevinu za  nove poslovno proizvodne prostore od osobitog interesa za Grad Pregradu, njegov razvoj i povećanje zaposlenosti. </w:t>
      </w:r>
    </w:p>
    <w:p w:rsidR="001F2DF6" w:rsidRPr="001555B0" w:rsidRDefault="001F2DF6" w:rsidP="00F73686">
      <w:pPr>
        <w:jc w:val="both"/>
        <w:rPr>
          <w:i/>
          <w:color w:val="FF0000"/>
        </w:rPr>
      </w:pPr>
    </w:p>
    <w:p w:rsidR="00F73686" w:rsidRPr="00CD4330" w:rsidRDefault="00F73686" w:rsidP="005B7040">
      <w:pPr>
        <w:ind w:firstLine="708"/>
        <w:jc w:val="both"/>
        <w:rPr>
          <w:i/>
        </w:rPr>
      </w:pPr>
      <w:r w:rsidRPr="00CD4330">
        <w:rPr>
          <w:i/>
        </w:rPr>
        <w:t xml:space="preserve">Ukoliko investitori iz stavka </w:t>
      </w:r>
      <w:r w:rsidR="001555B0" w:rsidRPr="00CD4330">
        <w:rPr>
          <w:i/>
        </w:rPr>
        <w:t xml:space="preserve">3. ovog članka </w:t>
      </w:r>
      <w:r w:rsidRPr="00CD4330">
        <w:rPr>
          <w:i/>
        </w:rPr>
        <w:t>odstupe od namjene građevine do pet godina nakon stavljanja u uporabu građevine dužni su</w:t>
      </w:r>
      <w:r w:rsidR="00EE3F1A" w:rsidRPr="00CD4330">
        <w:rPr>
          <w:i/>
        </w:rPr>
        <w:t xml:space="preserve"> Gradu Pregradi dostaviti pisanu obavijest o prenamjeni građevine i</w:t>
      </w:r>
      <w:r w:rsidRPr="00CD4330">
        <w:rPr>
          <w:i/>
        </w:rPr>
        <w:t xml:space="preserve"> uplatiti </w:t>
      </w:r>
      <w:r w:rsidR="00C44245" w:rsidRPr="00CD4330">
        <w:rPr>
          <w:b/>
          <w:i/>
        </w:rPr>
        <w:t>dvostruki</w:t>
      </w:r>
      <w:r w:rsidRPr="00CD4330">
        <w:rPr>
          <w:i/>
        </w:rPr>
        <w:t xml:space="preserve"> iznos oslobađanja u roku 15 dana od donošenja takvog Rješenja.</w:t>
      </w:r>
    </w:p>
    <w:p w:rsidR="00A95B9A" w:rsidRDefault="00A95B9A" w:rsidP="001F2DF6">
      <w:pPr>
        <w:jc w:val="both"/>
        <w:rPr>
          <w:i/>
          <w:color w:val="FF0000"/>
        </w:rPr>
      </w:pPr>
    </w:p>
    <w:p w:rsidR="00C809EE" w:rsidRPr="00C809EE" w:rsidRDefault="00C809EE" w:rsidP="0099384D">
      <w:pPr>
        <w:ind w:firstLine="708"/>
        <w:jc w:val="both"/>
      </w:pPr>
      <w:r w:rsidRPr="00C809EE">
        <w:t>Nadležno tijelo</w:t>
      </w:r>
      <w:r w:rsidR="00A95B9A">
        <w:t xml:space="preserve"> Grada Pregrade </w:t>
      </w:r>
      <w:r w:rsidRPr="00C809EE">
        <w:t>može u potpunosti osloboditi investitore koj</w:t>
      </w:r>
      <w:r w:rsidR="00FC61D8">
        <w:t>i</w:t>
      </w:r>
      <w:r w:rsidRPr="00C809EE">
        <w:t xml:space="preserve"> grade jednostavne i druge građevine  sukladno Pravilniku o jednostavnim i drugim građevinama i radovima ( N.N. 112/17, 34/18).</w:t>
      </w:r>
    </w:p>
    <w:p w:rsidR="00C809EE" w:rsidRDefault="00C809EE" w:rsidP="001F2DF6">
      <w:pPr>
        <w:jc w:val="both"/>
        <w:rPr>
          <w:i/>
          <w:color w:val="FF0000"/>
        </w:rPr>
      </w:pPr>
    </w:p>
    <w:p w:rsidR="00C809EE" w:rsidRPr="00A95B9A" w:rsidRDefault="00C809EE" w:rsidP="0099384D">
      <w:pPr>
        <w:ind w:firstLine="708"/>
        <w:jc w:val="both"/>
      </w:pPr>
      <w:r w:rsidRPr="00A95B9A">
        <w:t>Nadležno tijelo Grada Pregrade može na zahtjev investitora</w:t>
      </w:r>
      <w:r w:rsidR="003468EA" w:rsidRPr="00A95B9A">
        <w:t xml:space="preserve">  osloboditi u potpunosti  obveze plaćanja komunalnog doprinosa investitora fizičku osobu koja gradi građevinu</w:t>
      </w:r>
      <w:r w:rsidR="00A95B9A" w:rsidRPr="00A95B9A">
        <w:t xml:space="preserve"> </w:t>
      </w:r>
      <w:r w:rsidR="00A95B9A" w:rsidRPr="00A95B9A">
        <w:lastRenderedPageBreak/>
        <w:t>stambene namjene</w:t>
      </w:r>
      <w:r w:rsidRPr="00A95B9A">
        <w:t xml:space="preserve"> zapremnine do 1000</w:t>
      </w:r>
      <w:r w:rsidR="003468EA" w:rsidRPr="00A95B9A">
        <w:t xml:space="preserve"> </w:t>
      </w:r>
      <w:r w:rsidRPr="00A95B9A">
        <w:t>m3</w:t>
      </w:r>
      <w:r w:rsidR="00A95B9A" w:rsidRPr="00A95B9A">
        <w:t>, uz predočenje dokaza  o stjecanju prvog vlasništva nekretnine na navedenoj građevini (vlasnički i posjedovni list).</w:t>
      </w:r>
    </w:p>
    <w:p w:rsidR="003F6252" w:rsidRPr="00A95B9A" w:rsidRDefault="003F6252" w:rsidP="001555B0">
      <w:pPr>
        <w:ind w:firstLine="708"/>
        <w:jc w:val="both"/>
      </w:pPr>
    </w:p>
    <w:p w:rsidR="000F77BD" w:rsidRPr="00CD4330" w:rsidRDefault="008603E4" w:rsidP="003B5CDF">
      <w:pPr>
        <w:ind w:firstLine="708"/>
        <w:rPr>
          <w:i/>
        </w:rPr>
      </w:pPr>
      <w:r w:rsidRPr="00CD4330">
        <w:rPr>
          <w:i/>
        </w:rPr>
        <w:t>U potpunosti se oslobađaju obveze plaćanja komunalnog doprinosa svi investitori koji grade građevinu bilo koje namjene (stambenu, poljoprivrednu, poslovnu i dr.) i osobe koje pristupaju ozakonjenju (legalizaciji) nezakonito izgrađenih zgrada.</w:t>
      </w:r>
    </w:p>
    <w:p w:rsidR="008603E4" w:rsidRPr="00CD4330" w:rsidRDefault="008603E4" w:rsidP="009F37BC">
      <w:pPr>
        <w:jc w:val="both"/>
        <w:rPr>
          <w:rFonts w:cs="Arial"/>
          <w:i/>
        </w:rPr>
      </w:pPr>
      <w:r w:rsidRPr="00CD4330">
        <w:rPr>
          <w:i/>
        </w:rPr>
        <w:t xml:space="preserve">Oslobađanje od plaćanja komunalnog doprinosa iz  stavka </w:t>
      </w:r>
      <w:r w:rsidR="005B7040" w:rsidRPr="00CD4330">
        <w:rPr>
          <w:i/>
        </w:rPr>
        <w:t xml:space="preserve"> 7. ovog članka </w:t>
      </w:r>
      <w:r w:rsidRPr="00CD4330">
        <w:rPr>
          <w:i/>
        </w:rPr>
        <w:t>primjenjuje se</w:t>
      </w:r>
      <w:r w:rsidR="005B7040" w:rsidRPr="00CD4330">
        <w:rPr>
          <w:i/>
        </w:rPr>
        <w:t xml:space="preserve"> na</w:t>
      </w:r>
      <w:r w:rsidRPr="00CD4330">
        <w:rPr>
          <w:i/>
        </w:rPr>
        <w:t xml:space="preserve"> </w:t>
      </w:r>
      <w:r w:rsidR="005B7040" w:rsidRPr="00CD4330">
        <w:rPr>
          <w:i/>
        </w:rPr>
        <w:t xml:space="preserve"> </w:t>
      </w:r>
      <w:r w:rsidRPr="00CD4330">
        <w:rPr>
          <w:i/>
        </w:rPr>
        <w:t xml:space="preserve">određeno vrijeme od </w:t>
      </w:r>
      <w:r w:rsidR="003B5CDF" w:rsidRPr="00CD4330">
        <w:rPr>
          <w:i/>
        </w:rPr>
        <w:t>04.04.2013.godine</w:t>
      </w:r>
      <w:r w:rsidRPr="00CD4330">
        <w:rPr>
          <w:i/>
        </w:rPr>
        <w:t xml:space="preserve"> do 30. lipnja 2013. godine, a odnosi se na sve investitore koji </w:t>
      </w:r>
      <w:r w:rsidR="005B7040" w:rsidRPr="00CD4330">
        <w:rPr>
          <w:i/>
        </w:rPr>
        <w:t xml:space="preserve">su do </w:t>
      </w:r>
      <w:r w:rsidRPr="00CD4330">
        <w:rPr>
          <w:i/>
        </w:rPr>
        <w:t xml:space="preserve"> navedenog datuma preda</w:t>
      </w:r>
      <w:r w:rsidR="005B7040" w:rsidRPr="00CD4330">
        <w:rPr>
          <w:i/>
        </w:rPr>
        <w:t>li</w:t>
      </w:r>
      <w:r w:rsidRPr="00CD4330">
        <w:rPr>
          <w:i/>
        </w:rPr>
        <w:t xml:space="preserve"> z</w:t>
      </w:r>
      <w:r w:rsidRPr="00CD4330">
        <w:rPr>
          <w:rFonts w:cs="Arial"/>
          <w:i/>
        </w:rPr>
        <w:t>ahtjev za izdavanje građevne dozvole – potvrde na glavni projekt, odnosno preda</w:t>
      </w:r>
      <w:r w:rsidR="005B7040" w:rsidRPr="00CD4330">
        <w:rPr>
          <w:rFonts w:cs="Arial"/>
          <w:i/>
        </w:rPr>
        <w:t>li</w:t>
      </w:r>
      <w:r w:rsidRPr="00CD4330">
        <w:rPr>
          <w:rFonts w:cs="Arial"/>
          <w:i/>
        </w:rPr>
        <w:t xml:space="preserve"> zahtjev za izdavanje rješenje o uvjetima građenja te na sve osobe koje</w:t>
      </w:r>
      <w:r w:rsidR="005B7040" w:rsidRPr="00CD4330">
        <w:rPr>
          <w:rFonts w:cs="Arial"/>
          <w:i/>
        </w:rPr>
        <w:t xml:space="preserve"> su </w:t>
      </w:r>
      <w:r w:rsidRPr="00CD4330">
        <w:rPr>
          <w:rFonts w:cs="Arial"/>
          <w:i/>
        </w:rPr>
        <w:t xml:space="preserve"> pristup</w:t>
      </w:r>
      <w:r w:rsidR="005B7040" w:rsidRPr="00CD4330">
        <w:rPr>
          <w:rFonts w:cs="Arial"/>
          <w:i/>
        </w:rPr>
        <w:t>ile</w:t>
      </w:r>
      <w:r w:rsidRPr="00CD4330">
        <w:rPr>
          <w:rFonts w:cs="Arial"/>
          <w:i/>
        </w:rPr>
        <w:t xml:space="preserve"> ozakonjenju (legalizaciji) nelegalno izgrađenih zgrada koje</w:t>
      </w:r>
      <w:r w:rsidR="005B7040" w:rsidRPr="00CD4330">
        <w:rPr>
          <w:rFonts w:cs="Arial"/>
          <w:i/>
        </w:rPr>
        <w:t xml:space="preserve"> su</w:t>
      </w:r>
      <w:r w:rsidRPr="00CD4330">
        <w:rPr>
          <w:rFonts w:cs="Arial"/>
          <w:i/>
        </w:rPr>
        <w:t xml:space="preserve"> do navedenog datuma preda</w:t>
      </w:r>
      <w:r w:rsidR="005B7040" w:rsidRPr="00CD4330">
        <w:rPr>
          <w:rFonts w:cs="Arial"/>
          <w:i/>
        </w:rPr>
        <w:t>le</w:t>
      </w:r>
      <w:r w:rsidRPr="00CD4330">
        <w:rPr>
          <w:rFonts w:cs="Arial"/>
          <w:i/>
        </w:rPr>
        <w:t xml:space="preserve"> zahtjev za izdavanje rješenja o izvedenom stanju, Krapinsko-zagorskoj županiji, Upravnom odjelu za prostorno uređenje, gradnju i zaštitu okoliša, Josipa Karla Tuškana 2, Pregrada.</w:t>
      </w:r>
    </w:p>
    <w:p w:rsidR="008603E4" w:rsidRPr="001555B0" w:rsidRDefault="008603E4" w:rsidP="001555B0">
      <w:pPr>
        <w:ind w:firstLine="708"/>
        <w:jc w:val="both"/>
        <w:rPr>
          <w:i/>
          <w:color w:val="FF0000"/>
        </w:rPr>
      </w:pPr>
    </w:p>
    <w:p w:rsidR="00F73686" w:rsidRPr="001555B0" w:rsidRDefault="003F6252" w:rsidP="0099384D">
      <w:pPr>
        <w:ind w:firstLine="708"/>
        <w:jc w:val="both"/>
        <w:rPr>
          <w:b/>
          <w:i/>
          <w:color w:val="FF0000"/>
        </w:rPr>
      </w:pPr>
      <w:r>
        <w:t xml:space="preserve">Nadležno tijelo Grada </w:t>
      </w:r>
      <w:r w:rsidR="001F2DF6">
        <w:t>P</w:t>
      </w:r>
      <w:r>
        <w:t xml:space="preserve">regrade  iz prethodnog stavka je Gradonačelnik ako iznos komunalnog doprinosa za koji se vrši oslobođenje ne prelazi 0,5 % iznosa prihoda bez primitaka ostvarenih u godini koja prethodi godini u kojoj se odlučuje o oslobođenju od plaćanja </w:t>
      </w:r>
      <w:bookmarkStart w:id="1" w:name="_GoBack"/>
      <w:bookmarkEnd w:id="1"/>
      <w:r>
        <w:t>komunalnog doprinosa, odnosno Gradsko vijeće ako iznos komunalnog doprinosa prelazi 0,5 % iznosa prihoda bez primitaka ostvarenih u godini koja prethodi godini u kojoj se odlučuje o oslobođenju od plaćanja komunalnog doprinosa.</w:t>
      </w:r>
    </w:p>
    <w:p w:rsidR="002B20E2" w:rsidRPr="00356458" w:rsidRDefault="002B20E2" w:rsidP="00D1582E">
      <w:pPr>
        <w:jc w:val="center"/>
        <w:rPr>
          <w:b/>
          <w:color w:val="FF0000"/>
        </w:rPr>
      </w:pPr>
    </w:p>
    <w:p w:rsidR="00B9094D" w:rsidRPr="001555B0" w:rsidRDefault="00B9094D" w:rsidP="00212C67">
      <w:pPr>
        <w:jc w:val="center"/>
        <w:rPr>
          <w:b/>
        </w:rPr>
      </w:pPr>
      <w:r w:rsidRPr="001555B0">
        <w:rPr>
          <w:b/>
        </w:rPr>
        <w:t xml:space="preserve">Članak </w:t>
      </w:r>
      <w:r w:rsidR="00FE7EC2" w:rsidRPr="001555B0">
        <w:rPr>
          <w:b/>
        </w:rPr>
        <w:t>1</w:t>
      </w:r>
      <w:r w:rsidR="0077381A" w:rsidRPr="001555B0">
        <w:rPr>
          <w:b/>
        </w:rPr>
        <w:t>1</w:t>
      </w:r>
      <w:r w:rsidR="00FE7EC2" w:rsidRPr="001555B0">
        <w:rPr>
          <w:b/>
        </w:rPr>
        <w:t>.</w:t>
      </w:r>
    </w:p>
    <w:p w:rsidR="00E34D79" w:rsidRDefault="00E34D79" w:rsidP="0077381A">
      <w:pPr>
        <w:jc w:val="both"/>
        <w:rPr>
          <w:color w:val="FF0000"/>
        </w:rPr>
      </w:pPr>
    </w:p>
    <w:p w:rsidR="00555409" w:rsidRDefault="009D7C7E" w:rsidP="00555409">
      <w:pPr>
        <w:ind w:firstLine="708"/>
        <w:jc w:val="both"/>
      </w:pPr>
      <w:r>
        <w:t>Pravo na oslobađanje od plaćanja komunalnog doprinosa za stambeni prostor koji grade, dograđuju, nadograđuju, rekonstruiraju ili ozakonjuju imaju osobe koje to pravo ostvaruju primjenom odredbi Zakona o hrvatski</w:t>
      </w:r>
      <w:r w:rsidR="00555409">
        <w:t>m</w:t>
      </w:r>
      <w:r>
        <w:t xml:space="preserve"> branitelj</w:t>
      </w:r>
      <w:r w:rsidR="00555409">
        <w:t>ima</w:t>
      </w:r>
      <w:r>
        <w:t xml:space="preserve"> iz Domovinskog rata i članov</w:t>
      </w:r>
      <w:r w:rsidR="00555409">
        <w:t>ima</w:t>
      </w:r>
      <w:r>
        <w:t xml:space="preserve"> njihovih obitelji</w:t>
      </w:r>
      <w:r w:rsidR="00555409">
        <w:t xml:space="preserve">  ( N.N. 121/17).</w:t>
      </w:r>
    </w:p>
    <w:p w:rsidR="00B9094D" w:rsidRPr="00356458" w:rsidRDefault="009D7C7E" w:rsidP="00212C67">
      <w:pPr>
        <w:ind w:firstLine="708"/>
        <w:jc w:val="both"/>
        <w:rPr>
          <w:color w:val="FF0000"/>
        </w:rPr>
      </w:pPr>
      <w:r>
        <w:t xml:space="preserve">Osobe iz stavka 1. ovog članka bit će oslobođene plaćanja komunalnog doprinosa na </w:t>
      </w:r>
      <w:r w:rsidR="00555409">
        <w:t xml:space="preserve"> njihov zahtjev uz predočenje dokaza o ispunjavanju uvjeta za ost</w:t>
      </w:r>
      <w:r w:rsidR="003468EA">
        <w:t xml:space="preserve">varenje prava, a </w:t>
      </w:r>
      <w:r w:rsidR="00555409">
        <w:t xml:space="preserve"> na </w:t>
      </w:r>
      <w:r>
        <w:t xml:space="preserve">način i u postupku propisanim odredbama Zakona o </w:t>
      </w:r>
      <w:r w:rsidR="00555409">
        <w:t>hrvatskim braniteljima iz Domovinskog rata i članovima njihovih obitelji  ( N.N. 121/17).</w:t>
      </w:r>
    </w:p>
    <w:p w:rsidR="00B9094D" w:rsidRPr="00356458" w:rsidRDefault="00B9094D" w:rsidP="00D1582E">
      <w:pPr>
        <w:jc w:val="both"/>
        <w:rPr>
          <w:color w:val="FF0000"/>
        </w:rPr>
      </w:pPr>
    </w:p>
    <w:p w:rsidR="00B9094D" w:rsidRPr="00356458" w:rsidRDefault="00B9094D" w:rsidP="00FF3C23">
      <w:pPr>
        <w:rPr>
          <w:color w:val="FF0000"/>
        </w:rPr>
      </w:pPr>
    </w:p>
    <w:p w:rsidR="00B9094D" w:rsidRPr="00E34D79" w:rsidRDefault="00B9094D" w:rsidP="008B3C8C">
      <w:pPr>
        <w:rPr>
          <w:b/>
        </w:rPr>
      </w:pPr>
      <w:r w:rsidRPr="00E34D79">
        <w:rPr>
          <w:b/>
        </w:rPr>
        <w:t>VI      RJEŠENJE O KOMUNALNOM DOPRINOSU</w:t>
      </w:r>
    </w:p>
    <w:p w:rsidR="00B9094D" w:rsidRPr="00E34D79" w:rsidRDefault="00B9094D" w:rsidP="00212C67"/>
    <w:p w:rsidR="00B9094D" w:rsidRPr="00E34D79" w:rsidRDefault="00B9094D" w:rsidP="001330DE">
      <w:pPr>
        <w:jc w:val="center"/>
        <w:rPr>
          <w:b/>
        </w:rPr>
      </w:pPr>
      <w:r w:rsidRPr="00E34D79">
        <w:rPr>
          <w:b/>
        </w:rPr>
        <w:t>Članak 1</w:t>
      </w:r>
      <w:r w:rsidR="0077381A">
        <w:rPr>
          <w:b/>
        </w:rPr>
        <w:t>2</w:t>
      </w:r>
      <w:r w:rsidRPr="00E34D79">
        <w:rPr>
          <w:b/>
        </w:rPr>
        <w:t>.</w:t>
      </w:r>
    </w:p>
    <w:p w:rsidR="002B20E2" w:rsidRPr="00E34D79" w:rsidRDefault="002B20E2" w:rsidP="001330DE">
      <w:pPr>
        <w:jc w:val="center"/>
        <w:rPr>
          <w:b/>
        </w:rPr>
      </w:pPr>
    </w:p>
    <w:p w:rsidR="004B53AD" w:rsidRPr="00E34D79" w:rsidRDefault="00B9094D" w:rsidP="001330DE">
      <w:pPr>
        <w:jc w:val="both"/>
      </w:pPr>
      <w:r w:rsidRPr="00356458">
        <w:rPr>
          <w:color w:val="FF0000"/>
        </w:rPr>
        <w:tab/>
      </w:r>
      <w:r w:rsidRPr="00E34D79">
        <w:t>Rješenje o komunalnom doprinosu, temeljem ove Odluke donosi</w:t>
      </w:r>
      <w:r w:rsidR="00063319" w:rsidRPr="00063319">
        <w:t xml:space="preserve"> upravo tijelo Grada Pregrade nadležno za poslove komunalnog gospodarstva</w:t>
      </w:r>
      <w:r w:rsidRPr="00E34D79">
        <w:t xml:space="preserve"> </w:t>
      </w:r>
      <w:r w:rsidR="004B53AD" w:rsidRPr="00E34D79">
        <w:t xml:space="preserve">u postupku pokrenutom po: </w:t>
      </w:r>
    </w:p>
    <w:p w:rsidR="004B53AD" w:rsidRPr="00E34D79" w:rsidRDefault="004B53AD" w:rsidP="001330DE">
      <w:pPr>
        <w:pStyle w:val="Odlomakpopisa"/>
        <w:numPr>
          <w:ilvl w:val="0"/>
          <w:numId w:val="3"/>
        </w:numPr>
        <w:jc w:val="both"/>
      </w:pPr>
      <w:r w:rsidRPr="00E34D79">
        <w:t>službenoj dužnosti (u skladu s Odlukom o komunalnom doprinosu koja je na snazi na dan pravomoćnosti građevinske dozvole, pravomoćnosti rješenja o izvedenom stanju, odnosno koja je na snazi na dan donošenja rješenja o komunalnom doprinosu ako se radi o građevini koja se prema Zakonu o gradnji može graditi bez građevinske dozvole).</w:t>
      </w:r>
    </w:p>
    <w:p w:rsidR="004B53AD" w:rsidRPr="00E34D79" w:rsidRDefault="004B53AD" w:rsidP="004B53AD">
      <w:pPr>
        <w:pStyle w:val="Odlomakpopisa"/>
        <w:numPr>
          <w:ilvl w:val="0"/>
          <w:numId w:val="3"/>
        </w:numPr>
        <w:jc w:val="both"/>
      </w:pPr>
      <w:r w:rsidRPr="00E34D79">
        <w:t>po zahtjevu stranke (u skladu s Odlukom o komunalnom doprinosu koja je na snazi u vrijeme podnošenja zahtjeva stranke za donošenje tog rješenja)</w:t>
      </w:r>
      <w:r w:rsidR="00B9094D" w:rsidRPr="00E34D79">
        <w:t>.</w:t>
      </w:r>
    </w:p>
    <w:p w:rsidR="00462699" w:rsidRDefault="00462699" w:rsidP="001555B0">
      <w:pPr>
        <w:ind w:firstLine="709"/>
        <w:jc w:val="both"/>
      </w:pPr>
      <w:r w:rsidRPr="001555B0">
        <w:t xml:space="preserve">Ako je Grad </w:t>
      </w:r>
      <w:r w:rsidR="00EB003B" w:rsidRPr="001555B0">
        <w:t>Pregrada</w:t>
      </w:r>
      <w:r w:rsidRPr="001555B0">
        <w:t xml:space="preserve"> u skladu s</w:t>
      </w:r>
      <w:r w:rsidR="001555B0" w:rsidRPr="001555B0">
        <w:t xml:space="preserve"> posebnim zakonom kojim se uređuje prostorno uređenje </w:t>
      </w:r>
      <w:r w:rsidRPr="001555B0">
        <w:t xml:space="preserve">sklopio ugovor kojim se obvezuje djelomično ili u cijelosti prebiti potraživanja s </w:t>
      </w:r>
      <w:r w:rsidRPr="001555B0">
        <w:lastRenderedPageBreak/>
        <w:t xml:space="preserve">obvezom plaćanja komunalnog doprinosa, </w:t>
      </w:r>
      <w:r w:rsidR="001555B0" w:rsidRPr="001555B0">
        <w:t>r</w:t>
      </w:r>
      <w:r w:rsidRPr="001555B0">
        <w:t>ješenje o komunalnom doprinosu donosi se i u skladu s tim ugovorom.</w:t>
      </w:r>
      <w:r w:rsidR="00DF6F69" w:rsidRPr="001555B0">
        <w:t xml:space="preserve"> </w:t>
      </w:r>
    </w:p>
    <w:p w:rsidR="0099384D" w:rsidRDefault="0099384D" w:rsidP="001555B0">
      <w:pPr>
        <w:ind w:firstLine="709"/>
        <w:jc w:val="both"/>
      </w:pPr>
    </w:p>
    <w:p w:rsidR="0099384D" w:rsidRPr="001555B0" w:rsidRDefault="0099384D" w:rsidP="001555B0">
      <w:pPr>
        <w:ind w:firstLine="709"/>
        <w:jc w:val="both"/>
      </w:pPr>
    </w:p>
    <w:p w:rsidR="004B53AD" w:rsidRPr="00356458" w:rsidRDefault="004B53AD" w:rsidP="004B53AD">
      <w:pPr>
        <w:pStyle w:val="Odlomakpopisa"/>
        <w:rPr>
          <w:color w:val="FF0000"/>
        </w:rPr>
      </w:pPr>
    </w:p>
    <w:p w:rsidR="00B9094D" w:rsidRPr="00E34D79" w:rsidRDefault="004B53AD" w:rsidP="004B53AD">
      <w:pPr>
        <w:pStyle w:val="Odlomakpopisa"/>
        <w:jc w:val="center"/>
        <w:rPr>
          <w:b/>
        </w:rPr>
      </w:pPr>
      <w:r w:rsidRPr="00E34D79">
        <w:rPr>
          <w:b/>
        </w:rPr>
        <w:t>Članak 1</w:t>
      </w:r>
      <w:r w:rsidR="0077381A">
        <w:rPr>
          <w:b/>
        </w:rPr>
        <w:t>3</w:t>
      </w:r>
      <w:r w:rsidRPr="00E34D79">
        <w:rPr>
          <w:b/>
        </w:rPr>
        <w:t>.</w:t>
      </w:r>
    </w:p>
    <w:p w:rsidR="002B20E2" w:rsidRPr="00E34D79" w:rsidRDefault="002B20E2" w:rsidP="004B53AD">
      <w:pPr>
        <w:pStyle w:val="Odlomakpopisa"/>
        <w:jc w:val="center"/>
        <w:rPr>
          <w:b/>
        </w:rPr>
      </w:pPr>
    </w:p>
    <w:p w:rsidR="00B9094D" w:rsidRPr="00E34D79" w:rsidRDefault="00B9094D" w:rsidP="001330DE">
      <w:pPr>
        <w:ind w:firstLine="708"/>
        <w:jc w:val="both"/>
      </w:pPr>
      <w:r w:rsidRPr="00E34D79">
        <w:t xml:space="preserve">Rješenje iz prethodnog </w:t>
      </w:r>
      <w:r w:rsidR="004B53AD" w:rsidRPr="00E34D79">
        <w:t xml:space="preserve">članka ove Odluke </w:t>
      </w:r>
      <w:r w:rsidRPr="00E34D79">
        <w:t>sadrži:</w:t>
      </w:r>
    </w:p>
    <w:p w:rsidR="004B53AD" w:rsidRPr="00E34D79" w:rsidRDefault="004B53AD" w:rsidP="004B53AD">
      <w:pPr>
        <w:pStyle w:val="Odlomakpopisa"/>
        <w:numPr>
          <w:ilvl w:val="0"/>
          <w:numId w:val="4"/>
        </w:numPr>
        <w:ind w:left="142" w:hanging="142"/>
        <w:jc w:val="both"/>
      </w:pPr>
      <w:r w:rsidRPr="00E34D79">
        <w:t>podatke o obvezniku komunalnog doprinosa</w:t>
      </w:r>
      <w:r w:rsidR="002E5270">
        <w:t>,</w:t>
      </w:r>
    </w:p>
    <w:p w:rsidR="00B9094D" w:rsidRPr="00E34D79" w:rsidRDefault="00B9094D" w:rsidP="001330DE">
      <w:pPr>
        <w:jc w:val="both"/>
      </w:pPr>
      <w:r w:rsidRPr="00E34D79">
        <w:t>- iznos sredstava komunalnog doprinosa koji je obveznik dužan platiti</w:t>
      </w:r>
      <w:r w:rsidR="002E5270">
        <w:t>,</w:t>
      </w:r>
    </w:p>
    <w:p w:rsidR="00B9094D" w:rsidRPr="00E34D79" w:rsidRDefault="00B9094D" w:rsidP="001330DE">
      <w:pPr>
        <w:jc w:val="both"/>
      </w:pPr>
      <w:r w:rsidRPr="00E34D79">
        <w:t>- </w:t>
      </w:r>
      <w:r w:rsidR="004B53AD" w:rsidRPr="00E34D79">
        <w:t xml:space="preserve">obvezu, </w:t>
      </w:r>
      <w:r w:rsidRPr="00E34D79">
        <w:t>način i rokove plaćanja komunalnog doprinosa</w:t>
      </w:r>
      <w:r w:rsidR="004B53AD" w:rsidRPr="00E34D79">
        <w:t xml:space="preserve"> i</w:t>
      </w:r>
    </w:p>
    <w:p w:rsidR="00B9094D" w:rsidRPr="00E34D79" w:rsidRDefault="00B9094D" w:rsidP="001330DE">
      <w:pPr>
        <w:jc w:val="both"/>
      </w:pPr>
      <w:r w:rsidRPr="00E34D79">
        <w:t>- prikaz načina obračuna komunalnog doprinosa za građevinu koja se gradi</w:t>
      </w:r>
      <w:r w:rsidR="004B53AD" w:rsidRPr="00E34D79">
        <w:t xml:space="preserve"> ili je izgrađena s iskazom obujma, odnosno površine građevine i jedinične vrijednosti komunalnog doprinosa</w:t>
      </w:r>
      <w:r w:rsidR="002E5270">
        <w:t>.</w:t>
      </w:r>
    </w:p>
    <w:p w:rsidR="003541CF" w:rsidRPr="00E34D79" w:rsidRDefault="003541CF" w:rsidP="001330DE">
      <w:pPr>
        <w:jc w:val="both"/>
      </w:pPr>
      <w:r w:rsidRPr="00E34D79">
        <w:tab/>
        <w:t>Rješenje o komunalnom doprinosu koje nema sadržaj propisan prethodnim stavkom ovog članka, ništavo je.</w:t>
      </w:r>
    </w:p>
    <w:p w:rsidR="00331BED" w:rsidRPr="00356458" w:rsidRDefault="00331BED" w:rsidP="001330DE">
      <w:pPr>
        <w:ind w:firstLine="708"/>
        <w:jc w:val="both"/>
        <w:rPr>
          <w:strike/>
          <w:color w:val="FF0000"/>
        </w:rPr>
      </w:pPr>
    </w:p>
    <w:p w:rsidR="00331BED" w:rsidRPr="00801FF9" w:rsidRDefault="00331BED" w:rsidP="00331BED">
      <w:pPr>
        <w:ind w:firstLine="708"/>
        <w:jc w:val="center"/>
        <w:rPr>
          <w:b/>
        </w:rPr>
      </w:pPr>
      <w:r w:rsidRPr="00801FF9">
        <w:rPr>
          <w:b/>
        </w:rPr>
        <w:t>Članak 1</w:t>
      </w:r>
      <w:r w:rsidR="0077381A">
        <w:rPr>
          <w:b/>
        </w:rPr>
        <w:t>4</w:t>
      </w:r>
      <w:r w:rsidRPr="00801FF9">
        <w:rPr>
          <w:b/>
        </w:rPr>
        <w:t>.</w:t>
      </w:r>
    </w:p>
    <w:p w:rsidR="002B20E2" w:rsidRPr="00801FF9" w:rsidRDefault="002B20E2" w:rsidP="00331BED">
      <w:pPr>
        <w:ind w:firstLine="708"/>
        <w:jc w:val="center"/>
        <w:rPr>
          <w:b/>
        </w:rPr>
      </w:pPr>
    </w:p>
    <w:p w:rsidR="000532D0" w:rsidRPr="00801FF9" w:rsidRDefault="000532D0" w:rsidP="001330DE">
      <w:pPr>
        <w:ind w:firstLine="708"/>
        <w:jc w:val="both"/>
      </w:pPr>
      <w:r w:rsidRPr="00801FF9">
        <w:t>Rješenje o komunalnom doprinosu donosi se i ovršava u postupku i na način propisan Općim poreznim zakonom, ako Zakonom o komunalnom gospodarstvu nije propisano drukčije.</w:t>
      </w:r>
    </w:p>
    <w:p w:rsidR="00331BED" w:rsidRPr="00356458" w:rsidRDefault="00331BED" w:rsidP="00331BED">
      <w:pPr>
        <w:ind w:firstLine="708"/>
        <w:jc w:val="both"/>
        <w:rPr>
          <w:color w:val="FF0000"/>
        </w:rPr>
      </w:pPr>
      <w:r w:rsidRPr="00801FF9">
        <w:t xml:space="preserve">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w:t>
      </w:r>
      <w:r w:rsidR="00E34D79" w:rsidRPr="00801FF9">
        <w:t xml:space="preserve">Krapinsko-zagorske županije </w:t>
      </w:r>
      <w:r w:rsidRPr="00801FF9">
        <w:t>nadležno za poslove komunalnog gospodarstva</w:t>
      </w:r>
      <w:r w:rsidRPr="00356458">
        <w:rPr>
          <w:color w:val="FF0000"/>
        </w:rPr>
        <w:t>.</w:t>
      </w:r>
    </w:p>
    <w:p w:rsidR="00B9094D" w:rsidRDefault="00B9094D" w:rsidP="00A20EDE">
      <w:pPr>
        <w:rPr>
          <w:color w:val="FF0000"/>
        </w:rPr>
      </w:pPr>
    </w:p>
    <w:p w:rsidR="00E81EA5" w:rsidRPr="00356458" w:rsidRDefault="00E81EA5" w:rsidP="00A20EDE">
      <w:pPr>
        <w:rPr>
          <w:color w:val="FF0000"/>
        </w:rPr>
      </w:pPr>
    </w:p>
    <w:p w:rsidR="00BD0B77" w:rsidRPr="00801FF9" w:rsidRDefault="000532D0" w:rsidP="000532D0">
      <w:pPr>
        <w:jc w:val="center"/>
        <w:rPr>
          <w:b/>
        </w:rPr>
      </w:pPr>
      <w:r w:rsidRPr="00801FF9">
        <w:rPr>
          <w:b/>
        </w:rPr>
        <w:t>Članak 1</w:t>
      </w:r>
      <w:r w:rsidR="0077381A">
        <w:rPr>
          <w:b/>
        </w:rPr>
        <w:t>5</w:t>
      </w:r>
      <w:r w:rsidRPr="00801FF9">
        <w:rPr>
          <w:b/>
        </w:rPr>
        <w:t>.</w:t>
      </w:r>
    </w:p>
    <w:p w:rsidR="002B20E2" w:rsidRPr="00801FF9" w:rsidRDefault="002B20E2" w:rsidP="000532D0">
      <w:pPr>
        <w:jc w:val="center"/>
        <w:rPr>
          <w:b/>
        </w:rPr>
      </w:pPr>
    </w:p>
    <w:p w:rsidR="000532D0" w:rsidRPr="00801FF9" w:rsidRDefault="000532D0" w:rsidP="002B20E2">
      <w:pPr>
        <w:ind w:firstLine="708"/>
        <w:jc w:val="both"/>
      </w:pPr>
      <w:r w:rsidRPr="00801FF9">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rsidR="000532D0" w:rsidRPr="00801FF9" w:rsidRDefault="000532D0" w:rsidP="002B20E2">
      <w:pPr>
        <w:ind w:firstLine="708"/>
        <w:jc w:val="both"/>
      </w:pPr>
      <w:r w:rsidRPr="00801FF9">
        <w:t>Iznimno od prethodnog stavka ovoga članka rješenje o komunalnom doprinosu za skladište i građevinu namijenjenu proizvodnji donosi se po pravomoćnosti uporabne dozvole, odnosno nakon što se je građevina te namjene počela koristiti ako se koristi bez uporabne dozvole.</w:t>
      </w:r>
    </w:p>
    <w:p w:rsidR="00BD0B77" w:rsidRPr="00801FF9" w:rsidRDefault="000532D0" w:rsidP="002B20E2">
      <w:pPr>
        <w:ind w:firstLine="708"/>
        <w:jc w:val="both"/>
      </w:pPr>
      <w:r w:rsidRPr="00801FF9">
        <w:t xml:space="preserve">Uporabna dozvola za skladište ili građevinu namijenjenu proizvodnji , dostavlja se na znanje </w:t>
      </w:r>
      <w:r w:rsidR="00063319" w:rsidRPr="00063319">
        <w:t>uprav</w:t>
      </w:r>
      <w:r w:rsidR="00063319">
        <w:t>nom</w:t>
      </w:r>
      <w:r w:rsidR="00063319" w:rsidRPr="00063319">
        <w:t xml:space="preserve"> tijel</w:t>
      </w:r>
      <w:r w:rsidR="000B44EF">
        <w:t>u</w:t>
      </w:r>
      <w:r w:rsidR="00063319" w:rsidRPr="00063319">
        <w:t xml:space="preserve"> Grada Pregrade nadležno</w:t>
      </w:r>
      <w:r w:rsidR="00063319">
        <w:t>m</w:t>
      </w:r>
      <w:r w:rsidR="00063319" w:rsidRPr="00063319">
        <w:t xml:space="preserve"> za poslove komunalnog gospodarstva</w:t>
      </w:r>
      <w:r w:rsidRPr="00801FF9">
        <w:t xml:space="preserve">. </w:t>
      </w:r>
    </w:p>
    <w:p w:rsidR="00BD0B77" w:rsidRPr="00801FF9" w:rsidRDefault="00BD0B77" w:rsidP="00A20EDE"/>
    <w:p w:rsidR="00BD0B77" w:rsidRPr="00801FF9" w:rsidRDefault="00BF51A6" w:rsidP="00A20EDE">
      <w:pPr>
        <w:rPr>
          <w:b/>
        </w:rPr>
      </w:pPr>
      <w:r w:rsidRPr="00801FF9">
        <w:rPr>
          <w:b/>
        </w:rPr>
        <w:t>Izmjena ovršnog odnosno pravomoćnog rješenja o komunalnom doprinosu</w:t>
      </w:r>
    </w:p>
    <w:p w:rsidR="00BF51A6" w:rsidRPr="00801FF9" w:rsidRDefault="00BF51A6" w:rsidP="00BF51A6">
      <w:pPr>
        <w:jc w:val="center"/>
        <w:rPr>
          <w:b/>
        </w:rPr>
      </w:pPr>
    </w:p>
    <w:p w:rsidR="00BF51A6" w:rsidRPr="00801FF9" w:rsidRDefault="00BF51A6" w:rsidP="00BF51A6">
      <w:pPr>
        <w:jc w:val="center"/>
        <w:rPr>
          <w:b/>
        </w:rPr>
      </w:pPr>
      <w:r w:rsidRPr="00801FF9">
        <w:rPr>
          <w:b/>
        </w:rPr>
        <w:t>Članak 1</w:t>
      </w:r>
      <w:r w:rsidR="001555B0">
        <w:rPr>
          <w:b/>
        </w:rPr>
        <w:t>6</w:t>
      </w:r>
      <w:r w:rsidRPr="00801FF9">
        <w:rPr>
          <w:b/>
        </w:rPr>
        <w:t>.</w:t>
      </w:r>
    </w:p>
    <w:p w:rsidR="002B20E2" w:rsidRPr="00801FF9" w:rsidRDefault="002B20E2" w:rsidP="00BF51A6">
      <w:pPr>
        <w:jc w:val="center"/>
        <w:rPr>
          <w:b/>
        </w:rPr>
      </w:pPr>
    </w:p>
    <w:p w:rsidR="00BF51A6" w:rsidRPr="00801FF9" w:rsidRDefault="00BF51A6" w:rsidP="002B20E2">
      <w:pPr>
        <w:jc w:val="both"/>
      </w:pPr>
      <w:r w:rsidRPr="00801FF9">
        <w:tab/>
        <w:t xml:space="preserve">Ako je izmijenjena građevinska dozvola, drugi akt za građenje ili glavni projekat, na način koji utječe na obračun komunalnog doprinosa, </w:t>
      </w:r>
      <w:r w:rsidR="00063319" w:rsidRPr="00063319">
        <w:t>upravo tijelo Grada Pregrade nadležno za poslove komunalnog gospodarstva</w:t>
      </w:r>
      <w:r w:rsidRPr="00801FF9">
        <w:t xml:space="preserve"> po službenoj dužnosti ili po zahtjevu obveznika komunalnog doprinosa ili investitora izmi</w:t>
      </w:r>
      <w:r w:rsidR="006C673E" w:rsidRPr="00801FF9">
        <w:t xml:space="preserve">jeniti </w:t>
      </w:r>
      <w:r w:rsidRPr="00801FF9">
        <w:t>će ovršno, odnosno pravomoćno rješenje o komunalnom doprinosu.</w:t>
      </w:r>
    </w:p>
    <w:p w:rsidR="00BF51A6" w:rsidRPr="00801FF9" w:rsidRDefault="00BF51A6" w:rsidP="002B20E2">
      <w:pPr>
        <w:jc w:val="both"/>
      </w:pPr>
      <w:r w:rsidRPr="00801FF9">
        <w:lastRenderedPageBreak/>
        <w:tab/>
        <w:t xml:space="preserve">Rješenjem o izmjeni </w:t>
      </w:r>
      <w:r w:rsidR="006C673E" w:rsidRPr="00801FF9">
        <w:t>R</w:t>
      </w:r>
      <w:r w:rsidRPr="00801FF9">
        <w:t>ješenja o komunalnom doprinosu</w:t>
      </w:r>
      <w:r w:rsidR="006C673E" w:rsidRPr="00801FF9">
        <w:t xml:space="preserve"> iz prethodnog stavka ovog članka,</w:t>
      </w:r>
      <w:r w:rsidRPr="00801FF9">
        <w:t xml:space="preserve"> obrač</w:t>
      </w:r>
      <w:r w:rsidR="006C673E" w:rsidRPr="00801FF9">
        <w:t>u</w:t>
      </w:r>
      <w:r w:rsidRPr="00801FF9">
        <w:t>nati će se komunalni doprinos prema izmjeni te odrediti plaćanje ili povrat razlike komunalnog doprinosa prema Odluci o komunalnom doprinosu</w:t>
      </w:r>
      <w:r w:rsidR="006C673E" w:rsidRPr="00801FF9">
        <w:t>,</w:t>
      </w:r>
      <w:r w:rsidRPr="00801FF9">
        <w:t xml:space="preserve"> po kojoj je rješenj</w:t>
      </w:r>
      <w:r w:rsidR="006C673E" w:rsidRPr="00801FF9">
        <w:t>e</w:t>
      </w:r>
      <w:r w:rsidRPr="00801FF9">
        <w:t xml:space="preserve"> o komunalnom doprinosu doneseno.</w:t>
      </w:r>
    </w:p>
    <w:p w:rsidR="006C673E" w:rsidRPr="00801FF9" w:rsidRDefault="006C673E" w:rsidP="00BF51A6">
      <w:r w:rsidRPr="00801FF9">
        <w:tab/>
        <w:t>Kod povrata iz prethodnog stavka ovog članka, obveznik, odnosno investitor nemaju pravo na kamatu.</w:t>
      </w:r>
    </w:p>
    <w:p w:rsidR="00430013" w:rsidRPr="00801FF9" w:rsidRDefault="00430013" w:rsidP="00BF51A6"/>
    <w:p w:rsidR="00430013" w:rsidRPr="00356458" w:rsidRDefault="00430013" w:rsidP="00BF51A6">
      <w:pPr>
        <w:rPr>
          <w:color w:val="FF0000"/>
        </w:rPr>
      </w:pPr>
    </w:p>
    <w:p w:rsidR="006C673E" w:rsidRPr="00356458" w:rsidRDefault="006C673E" w:rsidP="00BF51A6">
      <w:pPr>
        <w:rPr>
          <w:color w:val="FF0000"/>
        </w:rPr>
      </w:pPr>
    </w:p>
    <w:p w:rsidR="006C673E" w:rsidRPr="00801FF9" w:rsidRDefault="006C673E" w:rsidP="00BF51A6">
      <w:pPr>
        <w:rPr>
          <w:b/>
        </w:rPr>
      </w:pPr>
      <w:r w:rsidRPr="00801FF9">
        <w:rPr>
          <w:b/>
        </w:rPr>
        <w:t>Poništenje ovršnog odnosno pravomo</w:t>
      </w:r>
      <w:r w:rsidR="00544AB9">
        <w:rPr>
          <w:b/>
        </w:rPr>
        <w:t>ć</w:t>
      </w:r>
      <w:r w:rsidRPr="00801FF9">
        <w:rPr>
          <w:b/>
        </w:rPr>
        <w:t>nog rješenja o komunalnom doprinosu</w:t>
      </w:r>
    </w:p>
    <w:p w:rsidR="006C673E" w:rsidRPr="00801FF9" w:rsidRDefault="006C673E" w:rsidP="00BF51A6">
      <w:pPr>
        <w:rPr>
          <w:b/>
        </w:rPr>
      </w:pPr>
    </w:p>
    <w:p w:rsidR="006C673E" w:rsidRPr="00801FF9" w:rsidRDefault="001A6D1E" w:rsidP="001A6D1E">
      <w:pPr>
        <w:jc w:val="center"/>
        <w:rPr>
          <w:b/>
        </w:rPr>
      </w:pPr>
      <w:r w:rsidRPr="00801FF9">
        <w:rPr>
          <w:b/>
        </w:rPr>
        <w:t>Č</w:t>
      </w:r>
      <w:r w:rsidR="00331BED" w:rsidRPr="00801FF9">
        <w:rPr>
          <w:b/>
        </w:rPr>
        <w:t xml:space="preserve">lanak </w:t>
      </w:r>
      <w:r w:rsidR="001555B0">
        <w:rPr>
          <w:b/>
        </w:rPr>
        <w:t>17</w:t>
      </w:r>
      <w:r w:rsidRPr="00801FF9">
        <w:rPr>
          <w:b/>
        </w:rPr>
        <w:t>.</w:t>
      </w:r>
    </w:p>
    <w:p w:rsidR="002B20E2" w:rsidRPr="00801FF9" w:rsidRDefault="002B20E2" w:rsidP="001A6D1E">
      <w:pPr>
        <w:jc w:val="center"/>
        <w:rPr>
          <w:b/>
        </w:rPr>
      </w:pPr>
    </w:p>
    <w:p w:rsidR="006C673E" w:rsidRPr="00801FF9" w:rsidRDefault="006C673E" w:rsidP="002B20E2">
      <w:pPr>
        <w:jc w:val="both"/>
      </w:pPr>
      <w:r w:rsidRPr="00801FF9">
        <w:tab/>
      </w:r>
      <w:r w:rsidR="00063319">
        <w:t>U</w:t>
      </w:r>
      <w:r w:rsidR="00063319" w:rsidRPr="00063319">
        <w:t>pravo tijelo Grada Pregrade nadležno za poslove</w:t>
      </w:r>
      <w:r w:rsidRPr="00801FF9">
        <w:t xml:space="preserve"> </w:t>
      </w:r>
      <w:r w:rsidR="00063319" w:rsidRPr="00063319">
        <w:t>komunalnog gospodarstva</w:t>
      </w:r>
      <w:r w:rsidR="00063319">
        <w:t xml:space="preserve"> p</w:t>
      </w:r>
      <w:r w:rsidR="00063319" w:rsidRPr="00801FF9">
        <w:t xml:space="preserve">oništiti će po zahtjevu obveznika komunalnog doprinosa ili investitora, ovršno, odnosno pravomoćno rješenje o komunalnom doprinosu, ako </w:t>
      </w:r>
      <w:r w:rsidR="002E5270">
        <w:t xml:space="preserve">je građevinska dozvola ili </w:t>
      </w:r>
      <w:r w:rsidRPr="00801FF9">
        <w:t>drugi akt za građenje oglašen ništavim ili je poništen bez zahtjeva ili suglasnosti investitora.</w:t>
      </w:r>
    </w:p>
    <w:p w:rsidR="006C673E" w:rsidRPr="00801FF9" w:rsidRDefault="006C673E" w:rsidP="002B20E2">
      <w:pPr>
        <w:jc w:val="both"/>
      </w:pPr>
      <w:r w:rsidRPr="00801FF9">
        <w:tab/>
        <w:t xml:space="preserve">Rješenjem o poništenju Rješenja o komunalnom doprinosu iz prethodnog stavka ovog članka, odrediti </w:t>
      </w:r>
      <w:r w:rsidR="001E4401" w:rsidRPr="00801FF9">
        <w:t>ć</w:t>
      </w:r>
      <w:r w:rsidRPr="00801FF9">
        <w:t>e se i povrat komunalnog doprinosa u roku maksimalno do dvije godine od dana izvršnosti Rješenja</w:t>
      </w:r>
      <w:r w:rsidR="00C4151C">
        <w:t xml:space="preserve"> o poništenju</w:t>
      </w:r>
      <w:r w:rsidR="00C4151C">
        <w:rPr>
          <w:rStyle w:val="Referencakomentara"/>
        </w:rPr>
        <w:t xml:space="preserve">. </w:t>
      </w:r>
    </w:p>
    <w:p w:rsidR="00BD0B77" w:rsidRPr="00801FF9" w:rsidRDefault="006C673E" w:rsidP="002B20E2">
      <w:pPr>
        <w:ind w:firstLine="708"/>
        <w:jc w:val="both"/>
      </w:pPr>
      <w:r w:rsidRPr="00801FF9">
        <w:t>Kod povrata iz prethodnog stavka ovog članka, obveznik, odnosno investitor nemaju pravo na kamatu.</w:t>
      </w:r>
    </w:p>
    <w:p w:rsidR="00E81EA5" w:rsidRDefault="00E81EA5" w:rsidP="001A6D1E">
      <w:pPr>
        <w:rPr>
          <w:color w:val="FF0000"/>
        </w:rPr>
      </w:pPr>
    </w:p>
    <w:p w:rsidR="00E81EA5" w:rsidRPr="00356458" w:rsidRDefault="00E81EA5" w:rsidP="001A6D1E">
      <w:pPr>
        <w:rPr>
          <w:color w:val="FF0000"/>
        </w:rPr>
      </w:pPr>
    </w:p>
    <w:p w:rsidR="001A6D1E" w:rsidRPr="00801FF9" w:rsidRDefault="001A6D1E" w:rsidP="001A6D1E">
      <w:pPr>
        <w:rPr>
          <w:b/>
        </w:rPr>
      </w:pPr>
      <w:r w:rsidRPr="00801FF9">
        <w:rPr>
          <w:b/>
        </w:rPr>
        <w:t>Uračunavanje kao plaćenog</w:t>
      </w:r>
      <w:r w:rsidR="00801FF9" w:rsidRPr="00801FF9">
        <w:rPr>
          <w:b/>
        </w:rPr>
        <w:t xml:space="preserve"> </w:t>
      </w:r>
      <w:r w:rsidRPr="00801FF9">
        <w:rPr>
          <w:b/>
        </w:rPr>
        <w:t>djela komunalnog doprinosa</w:t>
      </w:r>
    </w:p>
    <w:p w:rsidR="001A6D1E" w:rsidRPr="00801FF9" w:rsidRDefault="001A6D1E" w:rsidP="001A6D1E">
      <w:pPr>
        <w:rPr>
          <w:b/>
        </w:rPr>
      </w:pPr>
    </w:p>
    <w:p w:rsidR="001A6D1E" w:rsidRPr="00801FF9" w:rsidRDefault="001A6D1E" w:rsidP="001A6D1E">
      <w:pPr>
        <w:jc w:val="center"/>
        <w:rPr>
          <w:b/>
        </w:rPr>
      </w:pPr>
      <w:r w:rsidRPr="00801FF9">
        <w:rPr>
          <w:b/>
        </w:rPr>
        <w:t xml:space="preserve">Članak </w:t>
      </w:r>
      <w:r w:rsidR="001555B0">
        <w:rPr>
          <w:b/>
        </w:rPr>
        <w:t>18</w:t>
      </w:r>
      <w:r w:rsidR="00331BED" w:rsidRPr="00801FF9">
        <w:rPr>
          <w:b/>
        </w:rPr>
        <w:t>.</w:t>
      </w:r>
    </w:p>
    <w:p w:rsidR="002B20E2" w:rsidRPr="00801FF9" w:rsidRDefault="002B20E2" w:rsidP="001A6D1E">
      <w:pPr>
        <w:jc w:val="center"/>
        <w:rPr>
          <w:b/>
        </w:rPr>
      </w:pPr>
    </w:p>
    <w:p w:rsidR="001A6D1E" w:rsidRPr="00801FF9" w:rsidRDefault="001A6D1E" w:rsidP="002B20E2">
      <w:pPr>
        <w:jc w:val="both"/>
      </w:pPr>
      <w:r w:rsidRPr="00801FF9">
        <w:tab/>
        <w:t xml:space="preserve">Komunalni doprinos je plaćen za građenje građevine na temelju građevinske dozvole, odnosno drugog akta za građenje koji je prestao važiti jer građenje nije započeto ili koji je poništen na zahtjev ili uz suglasnost investitora, pa će s toga </w:t>
      </w:r>
      <w:r w:rsidR="00063319" w:rsidRPr="00063319">
        <w:t>uprav</w:t>
      </w:r>
      <w:r w:rsidR="00063319">
        <w:t>n</w:t>
      </w:r>
      <w:r w:rsidR="00063319" w:rsidRPr="00063319">
        <w:t>o tijelo Grada Pregrade nadležno za poslove komunalnog gospodarstva</w:t>
      </w:r>
      <w:r w:rsidRPr="00801FF9">
        <w:t xml:space="preserve"> uračunati komunalni doprinos kao plaćeni dio komunalnog doprinosa na istom ili drugom zemljištu na području Grada </w:t>
      </w:r>
      <w:r w:rsidR="00801FF9" w:rsidRPr="00801FF9">
        <w:t>Pregrade</w:t>
      </w:r>
      <w:r w:rsidRPr="00801FF9">
        <w:t>, ako to zatraži obveznik komunalnog doprinosa ili investitor.</w:t>
      </w:r>
    </w:p>
    <w:p w:rsidR="001A6D1E" w:rsidRPr="00801FF9" w:rsidRDefault="001A6D1E" w:rsidP="002B20E2">
      <w:pPr>
        <w:jc w:val="both"/>
      </w:pPr>
      <w:r w:rsidRPr="00801FF9">
        <w:tab/>
        <w:t>Obveznik komunalnog doprinosa, odnosno investitor nema pravo na kamatu za uplaćeni iznos, niti na kamatu za iznos koji se uračunava kao plaćeni dio komunalnog doprinosa koji se plaća za građenje na istom ili drugom zemljištu.</w:t>
      </w:r>
    </w:p>
    <w:p w:rsidR="001A6D1E" w:rsidRPr="00801FF9" w:rsidRDefault="001A6D1E" w:rsidP="001A6D1E">
      <w:r w:rsidRPr="00801FF9">
        <w:tab/>
      </w:r>
    </w:p>
    <w:p w:rsidR="00BD0B77" w:rsidRPr="009A73F0" w:rsidRDefault="00BD0B77" w:rsidP="00A20EDE"/>
    <w:p w:rsidR="00BD0B77" w:rsidRPr="009A73F0" w:rsidRDefault="00D00FA2" w:rsidP="00A20EDE">
      <w:pPr>
        <w:rPr>
          <w:b/>
        </w:rPr>
      </w:pPr>
      <w:r w:rsidRPr="009A73F0">
        <w:rPr>
          <w:b/>
        </w:rPr>
        <w:t xml:space="preserve">VII PRIJELAZNE I ZAVRŠNE ODREDBE </w:t>
      </w:r>
    </w:p>
    <w:p w:rsidR="00D00FA2" w:rsidRPr="009A73F0" w:rsidRDefault="00D00FA2" w:rsidP="00A20EDE">
      <w:pPr>
        <w:rPr>
          <w:b/>
          <w:color w:val="0070C0"/>
        </w:rPr>
      </w:pPr>
    </w:p>
    <w:p w:rsidR="00D00FA2" w:rsidRPr="009A73F0" w:rsidRDefault="00D00FA2" w:rsidP="00D00FA2">
      <w:pPr>
        <w:jc w:val="center"/>
        <w:rPr>
          <w:b/>
        </w:rPr>
      </w:pPr>
      <w:r w:rsidRPr="009A73F0">
        <w:rPr>
          <w:b/>
        </w:rPr>
        <w:t xml:space="preserve">Članak </w:t>
      </w:r>
      <w:r w:rsidR="001555B0">
        <w:rPr>
          <w:b/>
        </w:rPr>
        <w:t>19</w:t>
      </w:r>
      <w:r w:rsidRPr="009A73F0">
        <w:rPr>
          <w:b/>
        </w:rPr>
        <w:t>.</w:t>
      </w:r>
    </w:p>
    <w:p w:rsidR="002B20E2" w:rsidRPr="009A73F0" w:rsidRDefault="002B20E2" w:rsidP="00D00FA2">
      <w:pPr>
        <w:jc w:val="center"/>
        <w:rPr>
          <w:b/>
          <w:color w:val="0070C0"/>
        </w:rPr>
      </w:pPr>
    </w:p>
    <w:p w:rsidR="00EB003B" w:rsidRPr="0099384D" w:rsidRDefault="00D00FA2" w:rsidP="002B20E2">
      <w:pPr>
        <w:jc w:val="both"/>
        <w:rPr>
          <w:color w:val="FF0000"/>
        </w:rPr>
      </w:pPr>
      <w:r w:rsidRPr="009A73F0">
        <w:rPr>
          <w:color w:val="0070C0"/>
        </w:rPr>
        <w:tab/>
      </w:r>
      <w:r w:rsidR="00DB0CD3" w:rsidRPr="009A73F0">
        <w:t>Stupanjem na snagu ove Odluke prestaje važiti Odluka o komunalnom doprinosu (Sl</w:t>
      </w:r>
      <w:r w:rsidR="00356458">
        <w:t>užbeni glasnik Krapinsko-zagorske županije 17/05, 20/11, 5/13</w:t>
      </w:r>
      <w:r w:rsidR="00FE18CF" w:rsidRPr="00124134">
        <w:t>,</w:t>
      </w:r>
      <w:r w:rsidR="00C4151C" w:rsidRPr="00124134">
        <w:t xml:space="preserve"> </w:t>
      </w:r>
      <w:r w:rsidR="00124134" w:rsidRPr="00124134">
        <w:t>4</w:t>
      </w:r>
      <w:r w:rsidR="00FE18CF" w:rsidRPr="00124134">
        <w:t>/14</w:t>
      </w:r>
      <w:r w:rsidR="00DB0CD3" w:rsidRPr="00124134">
        <w:t>)</w:t>
      </w:r>
      <w:r w:rsidR="00124134">
        <w:t xml:space="preserve"> i Odluka o vrijednostima jediničnih iznosa za položajne zone </w:t>
      </w:r>
      <w:r w:rsidR="00124134" w:rsidRPr="009A73F0">
        <w:t>(Sl</w:t>
      </w:r>
      <w:r w:rsidR="00124134">
        <w:t>užbeni glasnik Krapinsko-zagorske županije 20/11).</w:t>
      </w:r>
    </w:p>
    <w:p w:rsidR="00EB003B" w:rsidRPr="009A73F0" w:rsidRDefault="00EB003B" w:rsidP="002B20E2">
      <w:pPr>
        <w:jc w:val="both"/>
      </w:pPr>
    </w:p>
    <w:p w:rsidR="002B20E2" w:rsidRPr="009A73F0" w:rsidRDefault="002B20E2" w:rsidP="002B20E2">
      <w:pPr>
        <w:jc w:val="center"/>
        <w:rPr>
          <w:b/>
        </w:rPr>
      </w:pPr>
      <w:r w:rsidRPr="009A73F0">
        <w:rPr>
          <w:b/>
        </w:rPr>
        <w:t>Č</w:t>
      </w:r>
      <w:r w:rsidR="00D00FA2" w:rsidRPr="009A73F0">
        <w:rPr>
          <w:b/>
        </w:rPr>
        <w:t>lanak 2</w:t>
      </w:r>
      <w:r w:rsidR="001555B0">
        <w:rPr>
          <w:b/>
        </w:rPr>
        <w:t>0</w:t>
      </w:r>
      <w:r w:rsidR="00D00FA2" w:rsidRPr="009A73F0">
        <w:rPr>
          <w:b/>
        </w:rPr>
        <w:t>.</w:t>
      </w:r>
    </w:p>
    <w:p w:rsidR="002B20E2" w:rsidRPr="009A73F0" w:rsidRDefault="002B20E2" w:rsidP="002B20E2">
      <w:pPr>
        <w:jc w:val="both"/>
      </w:pPr>
    </w:p>
    <w:p w:rsidR="00BD0B77" w:rsidRPr="009A73F0" w:rsidRDefault="002B20E2" w:rsidP="0099384D">
      <w:pPr>
        <w:ind w:firstLine="708"/>
        <w:jc w:val="both"/>
      </w:pPr>
      <w:r w:rsidRPr="009A73F0">
        <w:lastRenderedPageBreak/>
        <w:t>O</w:t>
      </w:r>
      <w:r w:rsidR="00D00FA2" w:rsidRPr="009A73F0">
        <w:t>va Odluka stupa na snagu osmog dana od dana objave u Službenom gla</w:t>
      </w:r>
      <w:r w:rsidRPr="009A73F0">
        <w:t>sniku</w:t>
      </w:r>
      <w:r w:rsidR="009A73F0">
        <w:t xml:space="preserve"> Krapinsko-zagorske županije.</w:t>
      </w:r>
    </w:p>
    <w:p w:rsidR="001B5DCC" w:rsidRPr="009A73F0" w:rsidRDefault="001B5DCC" w:rsidP="00A20EDE"/>
    <w:p w:rsidR="001B5DCC" w:rsidRPr="00356458" w:rsidRDefault="001B5DCC" w:rsidP="001B5DCC">
      <w:pPr>
        <w:ind w:left="3540" w:firstLine="708"/>
      </w:pPr>
      <w:r w:rsidRPr="00356458">
        <w:t>PREDSJEDNI</w:t>
      </w:r>
      <w:r w:rsidR="009A73F0" w:rsidRPr="00356458">
        <w:t>CA</w:t>
      </w:r>
      <w:r w:rsidRPr="00356458">
        <w:t xml:space="preserve"> GRADSKOG VIJEĆA</w:t>
      </w:r>
    </w:p>
    <w:p w:rsidR="00B9094D" w:rsidRPr="009A73F0" w:rsidRDefault="009A73F0" w:rsidP="0099384D">
      <w:pPr>
        <w:ind w:left="3540" w:firstLine="708"/>
      </w:pPr>
      <w:r w:rsidRPr="00356458">
        <w:t xml:space="preserve">                     Tajana Bro</w:t>
      </w:r>
      <w:r w:rsidR="0099384D">
        <w:t>z</w:t>
      </w:r>
    </w:p>
    <w:sectPr w:rsidR="00B9094D" w:rsidRPr="009A73F0" w:rsidSect="00734F56">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A79" w:rsidRDefault="00165A79" w:rsidP="00212C67">
      <w:r>
        <w:separator/>
      </w:r>
    </w:p>
  </w:endnote>
  <w:endnote w:type="continuationSeparator" w:id="0">
    <w:p w:rsidR="00165A79" w:rsidRDefault="00165A79" w:rsidP="00212C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4D" w:rsidRDefault="00E1249C">
    <w:pPr>
      <w:pStyle w:val="Podnoje"/>
      <w:jc w:val="right"/>
    </w:pPr>
    <w:r>
      <w:fldChar w:fldCharType="begin"/>
    </w:r>
    <w:r w:rsidR="00030DC3">
      <w:instrText>PAGE   \* MERGEFORMAT</w:instrText>
    </w:r>
    <w:r>
      <w:fldChar w:fldCharType="separate"/>
    </w:r>
    <w:r w:rsidR="001666E7">
      <w:rPr>
        <w:noProof/>
      </w:rPr>
      <w:t>1</w:t>
    </w:r>
    <w:r>
      <w:rPr>
        <w:noProof/>
      </w:rPr>
      <w:fldChar w:fldCharType="end"/>
    </w:r>
  </w:p>
  <w:p w:rsidR="00B9094D" w:rsidRDefault="00B9094D">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A79" w:rsidRDefault="00165A79" w:rsidP="00212C67">
      <w:r>
        <w:separator/>
      </w:r>
    </w:p>
  </w:footnote>
  <w:footnote w:type="continuationSeparator" w:id="0">
    <w:p w:rsidR="00165A79" w:rsidRDefault="00165A79" w:rsidP="00212C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rPr>
        <w:sz w:val="24"/>
        <w:szCs w:val="24"/>
      </w:rPr>
    </w:lvl>
  </w:abstractNum>
  <w:abstractNum w:abstractNumId="1">
    <w:nsid w:val="06743F46"/>
    <w:multiLevelType w:val="hybridMultilevel"/>
    <w:tmpl w:val="6824C124"/>
    <w:lvl w:ilvl="0" w:tplc="06DEADB0">
      <w:start w:val="1"/>
      <w:numFmt w:val="bullet"/>
      <w:lvlText w:val="-"/>
      <w:lvlJc w:val="left"/>
      <w:pPr>
        <w:ind w:left="1428" w:hanging="360"/>
      </w:pPr>
      <w:rPr>
        <w:rFonts w:ascii="Arial" w:eastAsia="Times New Roman" w:hAnsi="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nsid w:val="0C5E2791"/>
    <w:multiLevelType w:val="hybridMultilevel"/>
    <w:tmpl w:val="3C9C9836"/>
    <w:lvl w:ilvl="0" w:tplc="5A38884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126A13AB"/>
    <w:multiLevelType w:val="hybridMultilevel"/>
    <w:tmpl w:val="69F8A640"/>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10E679C"/>
    <w:multiLevelType w:val="hybridMultilevel"/>
    <w:tmpl w:val="316A25E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17D0A4E"/>
    <w:multiLevelType w:val="hybridMultilevel"/>
    <w:tmpl w:val="F0F2042A"/>
    <w:lvl w:ilvl="0" w:tplc="0860B1D0">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6">
    <w:nsid w:val="462239E5"/>
    <w:multiLevelType w:val="hybridMultilevel"/>
    <w:tmpl w:val="A3ACA4B8"/>
    <w:lvl w:ilvl="0" w:tplc="06DEADB0">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5567064A"/>
    <w:multiLevelType w:val="hybridMultilevel"/>
    <w:tmpl w:val="D1EE1C0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3"/>
  </w:num>
  <w:num w:numId="6">
    <w:abstractNumId w:val="5"/>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unoslav Golub">
    <w15:presenceInfo w15:providerId="None" w15:userId="Krunoslav Golu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217E9C"/>
    <w:rsid w:val="00030410"/>
    <w:rsid w:val="00030D7A"/>
    <w:rsid w:val="00030DC3"/>
    <w:rsid w:val="000404E6"/>
    <w:rsid w:val="00043524"/>
    <w:rsid w:val="000532D0"/>
    <w:rsid w:val="000574BA"/>
    <w:rsid w:val="00063319"/>
    <w:rsid w:val="00082F5C"/>
    <w:rsid w:val="00095425"/>
    <w:rsid w:val="000B44EF"/>
    <w:rsid w:val="000B7071"/>
    <w:rsid w:val="000D3D2F"/>
    <w:rsid w:val="000F77BD"/>
    <w:rsid w:val="0010224C"/>
    <w:rsid w:val="00124134"/>
    <w:rsid w:val="001330DE"/>
    <w:rsid w:val="00135ACA"/>
    <w:rsid w:val="001524D1"/>
    <w:rsid w:val="001555B0"/>
    <w:rsid w:val="00164825"/>
    <w:rsid w:val="00165A79"/>
    <w:rsid w:val="001666E7"/>
    <w:rsid w:val="00174B98"/>
    <w:rsid w:val="001A00AD"/>
    <w:rsid w:val="001A046C"/>
    <w:rsid w:val="001A6D1E"/>
    <w:rsid w:val="001B5DCC"/>
    <w:rsid w:val="001C786A"/>
    <w:rsid w:val="001E2502"/>
    <w:rsid w:val="001E4401"/>
    <w:rsid w:val="001E45EC"/>
    <w:rsid w:val="001F2DF6"/>
    <w:rsid w:val="00206E0C"/>
    <w:rsid w:val="00212C67"/>
    <w:rsid w:val="00217E9C"/>
    <w:rsid w:val="002257C6"/>
    <w:rsid w:val="0023423D"/>
    <w:rsid w:val="00244005"/>
    <w:rsid w:val="002535B3"/>
    <w:rsid w:val="00277082"/>
    <w:rsid w:val="002976DC"/>
    <w:rsid w:val="002B20E2"/>
    <w:rsid w:val="002E5270"/>
    <w:rsid w:val="003027B6"/>
    <w:rsid w:val="00315C3B"/>
    <w:rsid w:val="00320533"/>
    <w:rsid w:val="00331BED"/>
    <w:rsid w:val="003468EA"/>
    <w:rsid w:val="003541CF"/>
    <w:rsid w:val="00356458"/>
    <w:rsid w:val="0038640A"/>
    <w:rsid w:val="00393FF9"/>
    <w:rsid w:val="003A03C1"/>
    <w:rsid w:val="003A2A8E"/>
    <w:rsid w:val="003B3334"/>
    <w:rsid w:val="003B5CDF"/>
    <w:rsid w:val="003C01D4"/>
    <w:rsid w:val="003E7894"/>
    <w:rsid w:val="003F6252"/>
    <w:rsid w:val="004031BE"/>
    <w:rsid w:val="00417EC5"/>
    <w:rsid w:val="00424610"/>
    <w:rsid w:val="00430013"/>
    <w:rsid w:val="00442A9F"/>
    <w:rsid w:val="00446518"/>
    <w:rsid w:val="004579A3"/>
    <w:rsid w:val="00462699"/>
    <w:rsid w:val="00462737"/>
    <w:rsid w:val="0046729D"/>
    <w:rsid w:val="00471CD8"/>
    <w:rsid w:val="0047522F"/>
    <w:rsid w:val="00477495"/>
    <w:rsid w:val="004855E9"/>
    <w:rsid w:val="004B53AD"/>
    <w:rsid w:val="004B5E17"/>
    <w:rsid w:val="004C6EBE"/>
    <w:rsid w:val="00500121"/>
    <w:rsid w:val="00517ADF"/>
    <w:rsid w:val="00527BF1"/>
    <w:rsid w:val="00544AB9"/>
    <w:rsid w:val="00555409"/>
    <w:rsid w:val="00566B68"/>
    <w:rsid w:val="00580E8B"/>
    <w:rsid w:val="00583B1B"/>
    <w:rsid w:val="00593278"/>
    <w:rsid w:val="005B7040"/>
    <w:rsid w:val="005F18A1"/>
    <w:rsid w:val="00604DCF"/>
    <w:rsid w:val="006260CC"/>
    <w:rsid w:val="006376EC"/>
    <w:rsid w:val="00641667"/>
    <w:rsid w:val="006522BA"/>
    <w:rsid w:val="006628EC"/>
    <w:rsid w:val="00666D50"/>
    <w:rsid w:val="00683B70"/>
    <w:rsid w:val="00683B79"/>
    <w:rsid w:val="006B55B0"/>
    <w:rsid w:val="006C1E1F"/>
    <w:rsid w:val="006C5EC6"/>
    <w:rsid w:val="006C673E"/>
    <w:rsid w:val="006E6150"/>
    <w:rsid w:val="006F090C"/>
    <w:rsid w:val="006F4DED"/>
    <w:rsid w:val="00713D8B"/>
    <w:rsid w:val="0071540D"/>
    <w:rsid w:val="00734F56"/>
    <w:rsid w:val="00735489"/>
    <w:rsid w:val="0077381A"/>
    <w:rsid w:val="0077680B"/>
    <w:rsid w:val="00783369"/>
    <w:rsid w:val="00786500"/>
    <w:rsid w:val="00794F2A"/>
    <w:rsid w:val="007A0D9D"/>
    <w:rsid w:val="007B72A0"/>
    <w:rsid w:val="007C3AE1"/>
    <w:rsid w:val="007E1AD8"/>
    <w:rsid w:val="007E4A02"/>
    <w:rsid w:val="00801FF9"/>
    <w:rsid w:val="008077DE"/>
    <w:rsid w:val="00835579"/>
    <w:rsid w:val="00857B7C"/>
    <w:rsid w:val="008603E4"/>
    <w:rsid w:val="008758AB"/>
    <w:rsid w:val="00877F96"/>
    <w:rsid w:val="00884569"/>
    <w:rsid w:val="00887433"/>
    <w:rsid w:val="00893702"/>
    <w:rsid w:val="008B3C8C"/>
    <w:rsid w:val="008D1482"/>
    <w:rsid w:val="008E7E77"/>
    <w:rsid w:val="008F6896"/>
    <w:rsid w:val="009046EA"/>
    <w:rsid w:val="00953CD6"/>
    <w:rsid w:val="00962FEA"/>
    <w:rsid w:val="00963C2F"/>
    <w:rsid w:val="00983D1E"/>
    <w:rsid w:val="0099384D"/>
    <w:rsid w:val="00995827"/>
    <w:rsid w:val="009A0193"/>
    <w:rsid w:val="009A0DA2"/>
    <w:rsid w:val="009A4014"/>
    <w:rsid w:val="009A73F0"/>
    <w:rsid w:val="009C3058"/>
    <w:rsid w:val="009D7C7E"/>
    <w:rsid w:val="009F37BC"/>
    <w:rsid w:val="00A20EDE"/>
    <w:rsid w:val="00A35609"/>
    <w:rsid w:val="00A54D99"/>
    <w:rsid w:val="00A76A78"/>
    <w:rsid w:val="00A92031"/>
    <w:rsid w:val="00A95B9A"/>
    <w:rsid w:val="00AC06AE"/>
    <w:rsid w:val="00AC159B"/>
    <w:rsid w:val="00B04345"/>
    <w:rsid w:val="00B40F53"/>
    <w:rsid w:val="00B7424F"/>
    <w:rsid w:val="00B82948"/>
    <w:rsid w:val="00B853AD"/>
    <w:rsid w:val="00B9094D"/>
    <w:rsid w:val="00B91716"/>
    <w:rsid w:val="00BA53FC"/>
    <w:rsid w:val="00BB15AE"/>
    <w:rsid w:val="00BD0B77"/>
    <w:rsid w:val="00BD5D28"/>
    <w:rsid w:val="00BF43EC"/>
    <w:rsid w:val="00BF51A6"/>
    <w:rsid w:val="00C0239C"/>
    <w:rsid w:val="00C20C3C"/>
    <w:rsid w:val="00C23931"/>
    <w:rsid w:val="00C2409B"/>
    <w:rsid w:val="00C31018"/>
    <w:rsid w:val="00C3241E"/>
    <w:rsid w:val="00C4151C"/>
    <w:rsid w:val="00C44245"/>
    <w:rsid w:val="00C53E6C"/>
    <w:rsid w:val="00C66560"/>
    <w:rsid w:val="00C809EE"/>
    <w:rsid w:val="00CA4AC9"/>
    <w:rsid w:val="00CA60C5"/>
    <w:rsid w:val="00CB2B68"/>
    <w:rsid w:val="00CC7E7C"/>
    <w:rsid w:val="00CD4330"/>
    <w:rsid w:val="00CF267F"/>
    <w:rsid w:val="00D00FA2"/>
    <w:rsid w:val="00D0148A"/>
    <w:rsid w:val="00D04149"/>
    <w:rsid w:val="00D05C4D"/>
    <w:rsid w:val="00D125E8"/>
    <w:rsid w:val="00D1582E"/>
    <w:rsid w:val="00D30EEE"/>
    <w:rsid w:val="00D4632F"/>
    <w:rsid w:val="00D65EB3"/>
    <w:rsid w:val="00D926B5"/>
    <w:rsid w:val="00DB0CD3"/>
    <w:rsid w:val="00DB6094"/>
    <w:rsid w:val="00DC2527"/>
    <w:rsid w:val="00DC47F1"/>
    <w:rsid w:val="00DC6A7F"/>
    <w:rsid w:val="00DF6F69"/>
    <w:rsid w:val="00E1249C"/>
    <w:rsid w:val="00E34D79"/>
    <w:rsid w:val="00E81EA5"/>
    <w:rsid w:val="00EB003B"/>
    <w:rsid w:val="00EB7F72"/>
    <w:rsid w:val="00EC564A"/>
    <w:rsid w:val="00EE3F1A"/>
    <w:rsid w:val="00EE68C4"/>
    <w:rsid w:val="00EF18F3"/>
    <w:rsid w:val="00EF4656"/>
    <w:rsid w:val="00EF5593"/>
    <w:rsid w:val="00F0027C"/>
    <w:rsid w:val="00F00DA3"/>
    <w:rsid w:val="00F028FE"/>
    <w:rsid w:val="00F04D92"/>
    <w:rsid w:val="00F13E52"/>
    <w:rsid w:val="00F331AD"/>
    <w:rsid w:val="00F426F9"/>
    <w:rsid w:val="00F4288F"/>
    <w:rsid w:val="00F7082C"/>
    <w:rsid w:val="00F73553"/>
    <w:rsid w:val="00F73686"/>
    <w:rsid w:val="00F9152E"/>
    <w:rsid w:val="00F96C93"/>
    <w:rsid w:val="00FA1570"/>
    <w:rsid w:val="00FB7933"/>
    <w:rsid w:val="00FC5A3B"/>
    <w:rsid w:val="00FC61D8"/>
    <w:rsid w:val="00FD0A07"/>
    <w:rsid w:val="00FE18CF"/>
    <w:rsid w:val="00FE2E31"/>
    <w:rsid w:val="00FE639A"/>
    <w:rsid w:val="00FE680D"/>
    <w:rsid w:val="00FE7EC2"/>
    <w:rsid w:val="00FF3C2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67"/>
    <w:rPr>
      <w:rFonts w:ascii="Times New Roman" w:eastAsia="Times New Roman" w:hAnsi="Times New Roman"/>
      <w:sz w:val="24"/>
      <w:szCs w:val="24"/>
    </w:rPr>
  </w:style>
  <w:style w:type="paragraph" w:styleId="Naslov1">
    <w:name w:val="heading 1"/>
    <w:basedOn w:val="Normal"/>
    <w:next w:val="Normal"/>
    <w:link w:val="Naslov1Char"/>
    <w:uiPriority w:val="99"/>
    <w:qFormat/>
    <w:rsid w:val="00212C67"/>
    <w:pPr>
      <w:keepNext/>
      <w:ind w:left="3540" w:firstLine="708"/>
      <w:outlineLvl w:val="0"/>
    </w:pPr>
    <w:rPr>
      <w:rFonts w:ascii="Arial" w:hAnsi="Arial" w:cs="Arial"/>
      <w:b/>
      <w:b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212C67"/>
    <w:rPr>
      <w:rFonts w:ascii="Arial" w:hAnsi="Arial" w:cs="Arial"/>
      <w:b/>
      <w:bCs/>
      <w:sz w:val="24"/>
      <w:szCs w:val="24"/>
      <w:lang w:eastAsia="hr-HR"/>
    </w:rPr>
  </w:style>
  <w:style w:type="paragraph" w:styleId="Tijeloteksta">
    <w:name w:val="Body Text"/>
    <w:basedOn w:val="Normal"/>
    <w:link w:val="TijelotekstaChar"/>
    <w:uiPriority w:val="99"/>
    <w:semiHidden/>
    <w:rsid w:val="00212C67"/>
    <w:pPr>
      <w:spacing w:after="120"/>
    </w:pPr>
  </w:style>
  <w:style w:type="character" w:customStyle="1" w:styleId="TijelotekstaChar">
    <w:name w:val="Tijelo teksta Char"/>
    <w:link w:val="Tijeloteksta"/>
    <w:uiPriority w:val="99"/>
    <w:semiHidden/>
    <w:locked/>
    <w:rsid w:val="00212C67"/>
    <w:rPr>
      <w:rFonts w:ascii="Times New Roman" w:hAnsi="Times New Roman" w:cs="Times New Roman"/>
      <w:sz w:val="24"/>
      <w:szCs w:val="24"/>
      <w:lang w:eastAsia="hr-HR"/>
    </w:rPr>
  </w:style>
  <w:style w:type="paragraph" w:styleId="Uvuenotijeloteksta">
    <w:name w:val="Body Text Indent"/>
    <w:basedOn w:val="Normal"/>
    <w:link w:val="UvuenotijelotekstaChar"/>
    <w:uiPriority w:val="99"/>
    <w:semiHidden/>
    <w:rsid w:val="00212C67"/>
    <w:pPr>
      <w:ind w:firstLine="708"/>
      <w:jc w:val="both"/>
    </w:pPr>
    <w:rPr>
      <w:rFonts w:ascii="Arial" w:hAnsi="Arial" w:cs="Arial"/>
    </w:rPr>
  </w:style>
  <w:style w:type="character" w:customStyle="1" w:styleId="UvuenotijelotekstaChar">
    <w:name w:val="Uvučeno tijelo teksta Char"/>
    <w:link w:val="Uvuenotijeloteksta"/>
    <w:uiPriority w:val="99"/>
    <w:semiHidden/>
    <w:locked/>
    <w:rsid w:val="00212C67"/>
    <w:rPr>
      <w:rFonts w:ascii="Arial" w:hAnsi="Arial" w:cs="Arial"/>
      <w:sz w:val="24"/>
      <w:szCs w:val="24"/>
      <w:lang w:eastAsia="hr-HR"/>
    </w:rPr>
  </w:style>
  <w:style w:type="paragraph" w:styleId="Tijeloteksta2">
    <w:name w:val="Body Text 2"/>
    <w:basedOn w:val="Normal"/>
    <w:link w:val="Tijeloteksta2Char"/>
    <w:uiPriority w:val="99"/>
    <w:semiHidden/>
    <w:rsid w:val="00212C67"/>
    <w:pPr>
      <w:spacing w:after="120" w:line="480" w:lineRule="auto"/>
    </w:pPr>
  </w:style>
  <w:style w:type="character" w:customStyle="1" w:styleId="Tijeloteksta2Char">
    <w:name w:val="Tijelo teksta 2 Char"/>
    <w:link w:val="Tijeloteksta2"/>
    <w:uiPriority w:val="99"/>
    <w:semiHidden/>
    <w:locked/>
    <w:rsid w:val="00212C67"/>
    <w:rPr>
      <w:rFonts w:ascii="Times New Roman" w:hAnsi="Times New Roman" w:cs="Times New Roman"/>
      <w:sz w:val="24"/>
      <w:szCs w:val="24"/>
      <w:lang w:eastAsia="hr-HR"/>
    </w:rPr>
  </w:style>
  <w:style w:type="paragraph" w:styleId="Zaglavlje">
    <w:name w:val="header"/>
    <w:basedOn w:val="Normal"/>
    <w:link w:val="ZaglavljeChar"/>
    <w:uiPriority w:val="99"/>
    <w:rsid w:val="00212C67"/>
    <w:pPr>
      <w:tabs>
        <w:tab w:val="center" w:pos="4536"/>
        <w:tab w:val="right" w:pos="9072"/>
      </w:tabs>
    </w:pPr>
  </w:style>
  <w:style w:type="character" w:customStyle="1" w:styleId="ZaglavljeChar">
    <w:name w:val="Zaglavlje Char"/>
    <w:link w:val="Zaglavlje"/>
    <w:uiPriority w:val="99"/>
    <w:locked/>
    <w:rsid w:val="00212C67"/>
    <w:rPr>
      <w:rFonts w:ascii="Times New Roman" w:hAnsi="Times New Roman" w:cs="Times New Roman"/>
      <w:sz w:val="24"/>
      <w:szCs w:val="24"/>
      <w:lang w:eastAsia="hr-HR"/>
    </w:rPr>
  </w:style>
  <w:style w:type="paragraph" w:styleId="Podnoje">
    <w:name w:val="footer"/>
    <w:basedOn w:val="Normal"/>
    <w:link w:val="PodnojeChar"/>
    <w:uiPriority w:val="99"/>
    <w:rsid w:val="00212C67"/>
    <w:pPr>
      <w:tabs>
        <w:tab w:val="center" w:pos="4536"/>
        <w:tab w:val="right" w:pos="9072"/>
      </w:tabs>
    </w:pPr>
  </w:style>
  <w:style w:type="character" w:customStyle="1" w:styleId="PodnojeChar">
    <w:name w:val="Podnožje Char"/>
    <w:link w:val="Podnoje"/>
    <w:uiPriority w:val="99"/>
    <w:locked/>
    <w:rsid w:val="00212C67"/>
    <w:rPr>
      <w:rFonts w:ascii="Times New Roman" w:hAnsi="Times New Roman" w:cs="Times New Roman"/>
      <w:sz w:val="24"/>
      <w:szCs w:val="24"/>
      <w:lang w:eastAsia="hr-HR"/>
    </w:rPr>
  </w:style>
  <w:style w:type="paragraph" w:styleId="Tekstbalonia">
    <w:name w:val="Balloon Text"/>
    <w:basedOn w:val="Normal"/>
    <w:link w:val="TekstbaloniaChar"/>
    <w:uiPriority w:val="99"/>
    <w:semiHidden/>
    <w:rsid w:val="00794F2A"/>
    <w:rPr>
      <w:rFonts w:ascii="Tahoma" w:hAnsi="Tahoma" w:cs="Tahoma"/>
      <w:sz w:val="16"/>
      <w:szCs w:val="16"/>
    </w:rPr>
  </w:style>
  <w:style w:type="character" w:customStyle="1" w:styleId="TekstbaloniaChar">
    <w:name w:val="Tekst balončića Char"/>
    <w:link w:val="Tekstbalonia"/>
    <w:uiPriority w:val="99"/>
    <w:semiHidden/>
    <w:locked/>
    <w:rsid w:val="00794F2A"/>
    <w:rPr>
      <w:rFonts w:ascii="Tahoma" w:hAnsi="Tahoma" w:cs="Tahoma"/>
      <w:sz w:val="16"/>
      <w:szCs w:val="16"/>
      <w:lang w:eastAsia="hr-HR"/>
    </w:rPr>
  </w:style>
  <w:style w:type="paragraph" w:styleId="Odlomakpopisa">
    <w:name w:val="List Paragraph"/>
    <w:basedOn w:val="Normal"/>
    <w:uiPriority w:val="99"/>
    <w:qFormat/>
    <w:rsid w:val="00FF3C23"/>
    <w:pPr>
      <w:ind w:left="720"/>
      <w:contextualSpacing/>
    </w:pPr>
  </w:style>
  <w:style w:type="paragraph" w:customStyle="1" w:styleId="Default">
    <w:name w:val="Default"/>
    <w:rsid w:val="00604DCF"/>
    <w:pPr>
      <w:autoSpaceDE w:val="0"/>
      <w:autoSpaceDN w:val="0"/>
      <w:adjustRightInd w:val="0"/>
    </w:pPr>
    <w:rPr>
      <w:rFonts w:ascii="Times New Roman" w:hAnsi="Times New Roman"/>
      <w:color w:val="000000"/>
      <w:sz w:val="24"/>
      <w:szCs w:val="24"/>
    </w:rPr>
  </w:style>
  <w:style w:type="character" w:styleId="Referencakomentara">
    <w:name w:val="annotation reference"/>
    <w:basedOn w:val="Zadanifontodlomka"/>
    <w:uiPriority w:val="99"/>
    <w:semiHidden/>
    <w:unhideWhenUsed/>
    <w:rsid w:val="00EF18F3"/>
    <w:rPr>
      <w:sz w:val="16"/>
      <w:szCs w:val="16"/>
    </w:rPr>
  </w:style>
  <w:style w:type="paragraph" w:styleId="Tekstkomentara">
    <w:name w:val="annotation text"/>
    <w:basedOn w:val="Normal"/>
    <w:link w:val="TekstkomentaraChar"/>
    <w:uiPriority w:val="99"/>
    <w:semiHidden/>
    <w:unhideWhenUsed/>
    <w:rsid w:val="00EF18F3"/>
    <w:rPr>
      <w:sz w:val="20"/>
      <w:szCs w:val="20"/>
    </w:rPr>
  </w:style>
  <w:style w:type="character" w:customStyle="1" w:styleId="TekstkomentaraChar">
    <w:name w:val="Tekst komentara Char"/>
    <w:basedOn w:val="Zadanifontodlomka"/>
    <w:link w:val="Tekstkomentara"/>
    <w:uiPriority w:val="99"/>
    <w:semiHidden/>
    <w:rsid w:val="00EF18F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EF18F3"/>
    <w:rPr>
      <w:b/>
      <w:bCs/>
    </w:rPr>
  </w:style>
  <w:style w:type="character" w:customStyle="1" w:styleId="PredmetkomentaraChar">
    <w:name w:val="Predmet komentara Char"/>
    <w:basedOn w:val="TekstkomentaraChar"/>
    <w:link w:val="Predmetkomentara"/>
    <w:uiPriority w:val="99"/>
    <w:semiHidden/>
    <w:rsid w:val="00EF18F3"/>
    <w:rPr>
      <w:rFonts w:ascii="Times New Roman" w:eastAsia="Times New Roman" w:hAnsi="Times New Roman"/>
      <w:b/>
      <w:bCs/>
    </w:rPr>
  </w:style>
  <w:style w:type="paragraph" w:styleId="StandardWeb">
    <w:name w:val="Normal (Web)"/>
    <w:basedOn w:val="Normal"/>
    <w:uiPriority w:val="99"/>
    <w:semiHidden/>
    <w:unhideWhenUsed/>
    <w:rsid w:val="0055540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02847509">
      <w:bodyDiv w:val="1"/>
      <w:marLeft w:val="0"/>
      <w:marRight w:val="0"/>
      <w:marTop w:val="0"/>
      <w:marBottom w:val="0"/>
      <w:divBdr>
        <w:top w:val="none" w:sz="0" w:space="0" w:color="auto"/>
        <w:left w:val="none" w:sz="0" w:space="0" w:color="auto"/>
        <w:bottom w:val="none" w:sz="0" w:space="0" w:color="auto"/>
        <w:right w:val="none" w:sz="0" w:space="0" w:color="auto"/>
      </w:divBdr>
    </w:div>
    <w:div w:id="1389842142">
      <w:bodyDiv w:val="1"/>
      <w:marLeft w:val="0"/>
      <w:marRight w:val="0"/>
      <w:marTop w:val="0"/>
      <w:marBottom w:val="0"/>
      <w:divBdr>
        <w:top w:val="none" w:sz="0" w:space="0" w:color="auto"/>
        <w:left w:val="none" w:sz="0" w:space="0" w:color="auto"/>
        <w:bottom w:val="none" w:sz="0" w:space="0" w:color="auto"/>
        <w:right w:val="none" w:sz="0" w:space="0" w:color="auto"/>
      </w:divBdr>
    </w:div>
    <w:div w:id="1682514122">
      <w:marLeft w:val="0"/>
      <w:marRight w:val="0"/>
      <w:marTop w:val="0"/>
      <w:marBottom w:val="0"/>
      <w:divBdr>
        <w:top w:val="none" w:sz="0" w:space="0" w:color="auto"/>
        <w:left w:val="none" w:sz="0" w:space="0" w:color="auto"/>
        <w:bottom w:val="none" w:sz="0" w:space="0" w:color="auto"/>
        <w:right w:val="none" w:sz="0" w:space="0" w:color="auto"/>
      </w:divBdr>
    </w:div>
    <w:div w:id="1682514123">
      <w:marLeft w:val="0"/>
      <w:marRight w:val="0"/>
      <w:marTop w:val="0"/>
      <w:marBottom w:val="0"/>
      <w:divBdr>
        <w:top w:val="none" w:sz="0" w:space="0" w:color="auto"/>
        <w:left w:val="none" w:sz="0" w:space="0" w:color="auto"/>
        <w:bottom w:val="none" w:sz="0" w:space="0" w:color="auto"/>
        <w:right w:val="none" w:sz="0" w:space="0" w:color="auto"/>
      </w:divBdr>
    </w:div>
    <w:div w:id="191936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B254C-FD82-44B9-BF69-C589AF28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2148</Words>
  <Characters>13325</Characters>
  <Application>Microsoft Office Word</Application>
  <DocSecurity>0</DocSecurity>
  <Lines>111</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 Kemeter</dc:creator>
  <cp:lastModifiedBy>korisnik13</cp:lastModifiedBy>
  <cp:revision>6</cp:revision>
  <cp:lastPrinted>2018-11-16T07:59:00Z</cp:lastPrinted>
  <dcterms:created xsi:type="dcterms:W3CDTF">2018-11-15T06:13:00Z</dcterms:created>
  <dcterms:modified xsi:type="dcterms:W3CDTF">2018-11-16T07:59:00Z</dcterms:modified>
</cp:coreProperties>
</file>