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CA" w:rsidRDefault="006B40F8" w:rsidP="000C752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BC5525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619125" cy="8191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ECA" w:rsidRPr="0051330E" w:rsidRDefault="00507ECA" w:rsidP="000C7528">
      <w:pPr>
        <w:spacing w:after="0"/>
        <w:rPr>
          <w:rFonts w:ascii="Arial" w:hAnsi="Arial" w:cs="Arial"/>
          <w:b/>
          <w:sz w:val="24"/>
          <w:szCs w:val="24"/>
        </w:rPr>
      </w:pPr>
    </w:p>
    <w:p w:rsidR="000C7528" w:rsidRPr="0051330E" w:rsidRDefault="000C7528" w:rsidP="00BC5525">
      <w:pPr>
        <w:spacing w:after="0"/>
        <w:rPr>
          <w:rFonts w:ascii="Arial" w:hAnsi="Arial" w:cs="Arial"/>
          <w:b/>
          <w:sz w:val="24"/>
          <w:szCs w:val="24"/>
        </w:rPr>
      </w:pPr>
      <w:r w:rsidRPr="0051330E">
        <w:rPr>
          <w:rFonts w:ascii="Times New Roman" w:hAnsi="Times New Roman" w:cs="Times New Roman"/>
          <w:bCs/>
          <w:sz w:val="24"/>
          <w:szCs w:val="24"/>
        </w:rPr>
        <w:t>R E P U B L I K A    H R V A T S K A</w:t>
      </w:r>
    </w:p>
    <w:p w:rsidR="00BC5525" w:rsidRPr="0051330E" w:rsidRDefault="00BC5525" w:rsidP="000C7528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51330E">
        <w:rPr>
          <w:rFonts w:ascii="Times New Roman" w:hAnsi="Times New Roman" w:cs="Times New Roman"/>
          <w:bCs/>
          <w:sz w:val="24"/>
          <w:szCs w:val="24"/>
        </w:rPr>
        <w:t>KRAPINSKO ZAGORSKA ŽUPANIJA</w:t>
      </w:r>
    </w:p>
    <w:p w:rsidR="00BC5525" w:rsidRPr="0051330E" w:rsidRDefault="000C7528" w:rsidP="000C7528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51330E">
        <w:rPr>
          <w:rFonts w:ascii="Times New Roman" w:hAnsi="Times New Roman" w:cs="Times New Roman"/>
          <w:bCs/>
          <w:sz w:val="24"/>
          <w:szCs w:val="24"/>
        </w:rPr>
        <w:t xml:space="preserve"> GRAD PREGRADA</w:t>
      </w:r>
    </w:p>
    <w:p w:rsidR="000C7528" w:rsidRPr="0051330E" w:rsidRDefault="000C7528" w:rsidP="000C7528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51330E">
        <w:rPr>
          <w:rFonts w:ascii="Times New Roman" w:hAnsi="Times New Roman" w:cs="Times New Roman"/>
          <w:bCs/>
          <w:sz w:val="24"/>
          <w:szCs w:val="24"/>
        </w:rPr>
        <w:t xml:space="preserve"> GRADSKO VIJEĆE</w:t>
      </w:r>
    </w:p>
    <w:p w:rsidR="000C7528" w:rsidRPr="0051330E" w:rsidRDefault="00D8368E" w:rsidP="006B40F8">
      <w:pPr>
        <w:spacing w:after="0" w:line="240" w:lineRule="atLeast"/>
        <w:ind w:right="432"/>
        <w:rPr>
          <w:rFonts w:ascii="Times New Roman" w:hAnsi="Times New Roman" w:cs="Times New Roman"/>
          <w:sz w:val="24"/>
          <w:szCs w:val="24"/>
        </w:rPr>
      </w:pPr>
      <w:r w:rsidRPr="0051330E">
        <w:rPr>
          <w:rFonts w:ascii="Times New Roman" w:hAnsi="Times New Roman" w:cs="Times New Roman"/>
          <w:sz w:val="24"/>
          <w:szCs w:val="24"/>
        </w:rPr>
        <w:t xml:space="preserve">KLASA: </w:t>
      </w:r>
      <w:r w:rsidR="00161EAF" w:rsidRPr="0051330E">
        <w:rPr>
          <w:rFonts w:ascii="Times New Roman" w:hAnsi="Times New Roman" w:cs="Times New Roman"/>
          <w:sz w:val="24"/>
          <w:szCs w:val="24"/>
        </w:rPr>
        <w:t>410-01/17-01/07</w:t>
      </w:r>
    </w:p>
    <w:p w:rsidR="000C7528" w:rsidRPr="0051330E" w:rsidRDefault="00D8368E" w:rsidP="006B40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330E">
        <w:rPr>
          <w:rFonts w:ascii="Times New Roman" w:hAnsi="Times New Roman" w:cs="Times New Roman"/>
          <w:sz w:val="24"/>
          <w:szCs w:val="24"/>
        </w:rPr>
        <w:t>URBROJ: 2214/01-01-17-1</w:t>
      </w:r>
      <w:bookmarkStart w:id="0" w:name="_GoBack"/>
      <w:bookmarkEnd w:id="0"/>
      <w:r w:rsidR="006B4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C7528" w:rsidRPr="0051330E">
        <w:rPr>
          <w:rFonts w:ascii="Times New Roman" w:hAnsi="Times New Roman" w:cs="Times New Roman"/>
          <w:sz w:val="24"/>
          <w:szCs w:val="24"/>
        </w:rPr>
        <w:t xml:space="preserve"> -nacrt</w:t>
      </w:r>
    </w:p>
    <w:p w:rsidR="000C7528" w:rsidRDefault="00D8368E" w:rsidP="006B40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330E">
        <w:rPr>
          <w:rFonts w:ascii="Times New Roman" w:hAnsi="Times New Roman" w:cs="Times New Roman"/>
          <w:sz w:val="24"/>
          <w:szCs w:val="24"/>
        </w:rPr>
        <w:t>Pregrada, 24</w:t>
      </w:r>
      <w:r w:rsidR="000C7528" w:rsidRPr="0051330E">
        <w:rPr>
          <w:rFonts w:ascii="Times New Roman" w:hAnsi="Times New Roman" w:cs="Times New Roman"/>
          <w:sz w:val="24"/>
          <w:szCs w:val="24"/>
        </w:rPr>
        <w:t>.05.2017.</w:t>
      </w:r>
      <w:r w:rsidR="006B40F8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6B40F8" w:rsidRPr="0051330E" w:rsidRDefault="006B40F8" w:rsidP="006B40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C7528" w:rsidRPr="006B40F8" w:rsidRDefault="00B74464" w:rsidP="006B4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30E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6B40F8">
        <w:rPr>
          <w:rFonts w:ascii="Times New Roman" w:eastAsia="Arial" w:hAnsi="Times New Roman" w:cs="Times New Roman"/>
          <w:bCs/>
          <w:sz w:val="24"/>
          <w:szCs w:val="24"/>
        </w:rPr>
        <w:t>Na temelju članka 35</w:t>
      </w:r>
      <w:r w:rsidR="000C7528" w:rsidRPr="006B40F8">
        <w:rPr>
          <w:rFonts w:ascii="Times New Roman" w:eastAsia="Arial" w:hAnsi="Times New Roman" w:cs="Times New Roman"/>
          <w:bCs/>
          <w:sz w:val="24"/>
          <w:szCs w:val="24"/>
        </w:rPr>
        <w:t xml:space="preserve">. Zakona o lokalnoj i područnoj samoupravi </w:t>
      </w:r>
      <w:r w:rsidR="00334617" w:rsidRPr="006B40F8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(Narodne novine</w:t>
      </w:r>
      <w:hyperlink r:id="rId7" w:history="1">
        <w:r w:rsidR="000C7528" w:rsidRPr="006B40F8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33/01</w:t>
        </w:r>
      </w:hyperlink>
      <w:r w:rsidR="000C7528" w:rsidRPr="006B40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7528" w:rsidRPr="006B40F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8" w:history="1">
        <w:r w:rsidR="000C7528" w:rsidRPr="006B40F8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60/01</w:t>
        </w:r>
      </w:hyperlink>
      <w:r w:rsidR="000C7528" w:rsidRPr="006B40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7528" w:rsidRPr="006B40F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9" w:history="1">
        <w:r w:rsidR="000C7528" w:rsidRPr="006B40F8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129/05</w:t>
        </w:r>
      </w:hyperlink>
      <w:r w:rsidR="000C7528" w:rsidRPr="006B40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7528" w:rsidRPr="006B40F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0" w:history="1">
        <w:r w:rsidR="000C7528" w:rsidRPr="006B40F8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109/07</w:t>
        </w:r>
      </w:hyperlink>
      <w:r w:rsidR="000C7528" w:rsidRPr="006B40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7528" w:rsidRPr="006B40F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1" w:history="1">
        <w:r w:rsidR="000C7528" w:rsidRPr="006B40F8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125/08</w:t>
        </w:r>
      </w:hyperlink>
      <w:r w:rsidR="000C7528" w:rsidRPr="006B40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7528" w:rsidRPr="006B40F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2" w:history="1">
        <w:r w:rsidR="000C7528" w:rsidRPr="006B40F8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36/09</w:t>
        </w:r>
      </w:hyperlink>
      <w:r w:rsidR="000C7528" w:rsidRPr="006B40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hyperlink r:id="rId13" w:history="1">
        <w:r w:rsidR="000C7528" w:rsidRPr="006B40F8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36/09</w:t>
        </w:r>
      </w:hyperlink>
      <w:r w:rsidR="000C7528" w:rsidRPr="006B40F8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4" w:history="1">
        <w:r w:rsidR="000C7528" w:rsidRPr="006B40F8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150/11</w:t>
        </w:r>
      </w:hyperlink>
      <w:r w:rsidR="000C7528" w:rsidRPr="006B40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7528" w:rsidRPr="006B40F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5" w:history="1">
        <w:r w:rsidR="000C7528" w:rsidRPr="006B40F8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144/12</w:t>
        </w:r>
      </w:hyperlink>
      <w:r w:rsidR="000C7528" w:rsidRPr="006B40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7528" w:rsidRPr="006B40F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6" w:history="1">
        <w:r w:rsidR="000C7528" w:rsidRPr="006B40F8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19/13</w:t>
        </w:r>
      </w:hyperlink>
      <w:r w:rsidR="000C7528" w:rsidRPr="006B40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7528" w:rsidRPr="006B40F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7" w:history="1">
        <w:r w:rsidR="000C7528" w:rsidRPr="006B40F8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137/15</w:t>
        </w:r>
      </w:hyperlink>
      <w:r w:rsidR="000C7528" w:rsidRPr="006B40F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C7528" w:rsidRPr="006B40F8">
        <w:rPr>
          <w:rFonts w:ascii="Times New Roman" w:hAnsi="Times New Roman" w:cs="Times New Roman"/>
          <w:sz w:val="24"/>
          <w:szCs w:val="24"/>
        </w:rPr>
        <w:t xml:space="preserve">, </w:t>
      </w:r>
      <w:r w:rsidRPr="006B40F8">
        <w:rPr>
          <w:rFonts w:ascii="Times New Roman" w:hAnsi="Times New Roman" w:cs="Times New Roman"/>
          <w:sz w:val="24"/>
          <w:szCs w:val="24"/>
        </w:rPr>
        <w:t xml:space="preserve">čl.20.st.1. Zakona o lokalnim porezima (Narodne novine 115/16) i </w:t>
      </w:r>
      <w:r w:rsidR="000C7528" w:rsidRPr="006B40F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članka 32. Statuta Grada Pregrade (Službeni glasnik KZŽ, broj 06/13 i 17/13), Gradsko vijeće Grada Pregrade, na ___ sjednici  održanoj          2017. godine, donijelo je </w:t>
      </w:r>
    </w:p>
    <w:p w:rsidR="000C7528" w:rsidRPr="0051330E" w:rsidRDefault="000C7528" w:rsidP="003E3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EE8" w:rsidRPr="0051330E" w:rsidRDefault="003E340A" w:rsidP="003E3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30E">
        <w:rPr>
          <w:rFonts w:ascii="Times New Roman" w:hAnsi="Times New Roman" w:cs="Times New Roman"/>
          <w:b/>
          <w:sz w:val="24"/>
          <w:szCs w:val="24"/>
        </w:rPr>
        <w:t>ODLUKA</w:t>
      </w:r>
    </w:p>
    <w:p w:rsidR="003E340A" w:rsidRPr="0051330E" w:rsidRDefault="003E340A" w:rsidP="003E3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30E">
        <w:rPr>
          <w:rFonts w:ascii="Times New Roman" w:hAnsi="Times New Roman" w:cs="Times New Roman"/>
          <w:b/>
          <w:sz w:val="24"/>
          <w:szCs w:val="24"/>
        </w:rPr>
        <w:t>o gradskim porezima</w:t>
      </w:r>
    </w:p>
    <w:p w:rsidR="003E340A" w:rsidRPr="0051330E" w:rsidRDefault="003E340A" w:rsidP="00BC5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330E">
        <w:rPr>
          <w:rFonts w:ascii="Times New Roman" w:hAnsi="Times New Roman" w:cs="Times New Roman"/>
          <w:b/>
          <w:sz w:val="24"/>
          <w:szCs w:val="24"/>
        </w:rPr>
        <w:t>Grada Pregrade</w:t>
      </w:r>
    </w:p>
    <w:p w:rsidR="00BC5525" w:rsidRPr="0051330E" w:rsidRDefault="00BC5525" w:rsidP="00BC5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340A" w:rsidRPr="0051330E" w:rsidRDefault="003E340A" w:rsidP="003E3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0E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:rsidR="003E340A" w:rsidRPr="0051330E" w:rsidRDefault="003E340A" w:rsidP="003E3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0E">
        <w:rPr>
          <w:rFonts w:ascii="Times New Roman" w:hAnsi="Times New Roman" w:cs="Times New Roman"/>
          <w:sz w:val="24"/>
          <w:szCs w:val="24"/>
        </w:rPr>
        <w:t>Članak 1.</w:t>
      </w:r>
    </w:p>
    <w:p w:rsidR="003E340A" w:rsidRPr="000C7528" w:rsidRDefault="003E340A" w:rsidP="003E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7528">
        <w:rPr>
          <w:rFonts w:ascii="Times New Roman" w:hAnsi="Times New Roman" w:cs="Times New Roman"/>
          <w:sz w:val="24"/>
          <w:szCs w:val="24"/>
        </w:rPr>
        <w:t>Ovom Odlukom utvrđuju se:</w:t>
      </w:r>
    </w:p>
    <w:p w:rsidR="003E340A" w:rsidRPr="000C7528" w:rsidRDefault="00BC5525" w:rsidP="003E34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vrste </w:t>
      </w:r>
      <w:r w:rsidR="003E340A" w:rsidRPr="000C7528">
        <w:rPr>
          <w:rFonts w:ascii="Times New Roman" w:hAnsi="Times New Roman" w:cs="Times New Roman"/>
          <w:sz w:val="24"/>
          <w:szCs w:val="24"/>
        </w:rPr>
        <w:t xml:space="preserve"> poreza koji se uvode za područje Grada Pregrade,</w:t>
      </w:r>
    </w:p>
    <w:p w:rsidR="003E340A" w:rsidRPr="000C7528" w:rsidRDefault="003E340A" w:rsidP="003E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7528">
        <w:rPr>
          <w:rFonts w:ascii="Times New Roman" w:hAnsi="Times New Roman" w:cs="Times New Roman"/>
          <w:sz w:val="24"/>
          <w:szCs w:val="24"/>
        </w:rPr>
        <w:t>2. visina stope prireza porazu na dohodak,</w:t>
      </w:r>
    </w:p>
    <w:p w:rsidR="003E340A" w:rsidRPr="000C7528" w:rsidRDefault="003E340A" w:rsidP="003E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7528">
        <w:rPr>
          <w:rFonts w:ascii="Times New Roman" w:hAnsi="Times New Roman" w:cs="Times New Roman"/>
          <w:sz w:val="24"/>
          <w:szCs w:val="24"/>
        </w:rPr>
        <w:t>3. visina stope poreza na potrošnju,</w:t>
      </w:r>
    </w:p>
    <w:p w:rsidR="003E340A" w:rsidRPr="000C7528" w:rsidRDefault="003E340A" w:rsidP="003E340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hAnsi="Times New Roman" w:cs="Times New Roman"/>
          <w:sz w:val="24"/>
          <w:szCs w:val="24"/>
        </w:rPr>
        <w:t>4. visina poreza na kuće za odmor izražena u kn/m</w:t>
      </w:r>
      <m:oMath>
        <m:r>
          <w:rPr>
            <w:rFonts w:ascii="Cambria Math" w:hAnsi="Cambria Math" w:cs="Times New Roman"/>
            <w:sz w:val="24"/>
            <w:szCs w:val="24"/>
          </w:rPr>
          <m:t>²</m:t>
        </m:r>
      </m:oMath>
      <w:r w:rsidRPr="000C7528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3E340A" w:rsidRDefault="003E340A" w:rsidP="003E340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5. prijenos ovlasti za utvrđivanje i naplatu</w:t>
      </w:r>
      <w:r w:rsidR="00BC5525">
        <w:rPr>
          <w:rFonts w:ascii="Times New Roman" w:eastAsiaTheme="minorEastAsia" w:hAnsi="Times New Roman" w:cs="Times New Roman"/>
          <w:sz w:val="24"/>
          <w:szCs w:val="24"/>
        </w:rPr>
        <w:t xml:space="preserve"> pojedinih gradskih </w:t>
      </w:r>
      <w:r w:rsidRPr="000C7528">
        <w:rPr>
          <w:rFonts w:ascii="Times New Roman" w:eastAsiaTheme="minorEastAsia" w:hAnsi="Times New Roman" w:cs="Times New Roman"/>
          <w:sz w:val="24"/>
          <w:szCs w:val="24"/>
        </w:rPr>
        <w:t xml:space="preserve"> poreza na Ministarstvo financija, Poreznu upravu.</w:t>
      </w:r>
    </w:p>
    <w:p w:rsidR="00D8368E" w:rsidRPr="000C7528" w:rsidRDefault="00D8368E" w:rsidP="003E340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3E340A" w:rsidRPr="000C7528" w:rsidRDefault="003E340A" w:rsidP="003E340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3E340A" w:rsidRPr="000C7528" w:rsidRDefault="003E340A" w:rsidP="003E340A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Članak 2.</w:t>
      </w:r>
    </w:p>
    <w:p w:rsidR="003E340A" w:rsidRPr="000C7528" w:rsidRDefault="003E340A" w:rsidP="003E340A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3E340A" w:rsidRPr="000C7528" w:rsidRDefault="003E340A" w:rsidP="003E340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Gradski porezi jesu:</w:t>
      </w:r>
    </w:p>
    <w:p w:rsidR="003E340A" w:rsidRPr="000C7528" w:rsidRDefault="003E340A" w:rsidP="003E340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1. prirez porezu na dohodak,</w:t>
      </w:r>
    </w:p>
    <w:p w:rsidR="003E340A" w:rsidRPr="000C7528" w:rsidRDefault="003E340A" w:rsidP="003E340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2. porez na potrošnju,</w:t>
      </w:r>
    </w:p>
    <w:p w:rsidR="003E340A" w:rsidRPr="000C7528" w:rsidRDefault="003E340A" w:rsidP="003E340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3. porez na ku</w:t>
      </w:r>
      <w:r w:rsidR="00B74464">
        <w:rPr>
          <w:rFonts w:ascii="Times New Roman" w:eastAsiaTheme="minorEastAsia" w:hAnsi="Times New Roman" w:cs="Times New Roman"/>
          <w:sz w:val="24"/>
          <w:szCs w:val="24"/>
        </w:rPr>
        <w:t>će za odmor,</w:t>
      </w:r>
    </w:p>
    <w:p w:rsidR="003E340A" w:rsidRDefault="00B74464" w:rsidP="003E340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3E340A" w:rsidRPr="000C7528">
        <w:rPr>
          <w:rFonts w:ascii="Times New Roman" w:eastAsiaTheme="minorEastAsia" w:hAnsi="Times New Roman" w:cs="Times New Roman"/>
          <w:sz w:val="24"/>
          <w:szCs w:val="24"/>
        </w:rPr>
        <w:t>. porez na nekretnine.</w:t>
      </w:r>
    </w:p>
    <w:p w:rsidR="00BC5525" w:rsidRDefault="00BC5525" w:rsidP="003E340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BC5525" w:rsidRPr="000C7528" w:rsidRDefault="00BC5525" w:rsidP="003E340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F66E1E" w:rsidRPr="000C7528" w:rsidRDefault="00F66E1E" w:rsidP="003E340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F66E1E" w:rsidRPr="000C7528" w:rsidRDefault="00BC5525" w:rsidP="00F66E1E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II. Vrste gradskih </w:t>
      </w:r>
      <w:r w:rsidR="00F66E1E" w:rsidRPr="000C7528">
        <w:rPr>
          <w:rFonts w:ascii="Times New Roman" w:eastAsiaTheme="minorEastAsia" w:hAnsi="Times New Roman" w:cs="Times New Roman"/>
          <w:b/>
          <w:sz w:val="24"/>
          <w:szCs w:val="24"/>
        </w:rPr>
        <w:t xml:space="preserve"> poreza </w:t>
      </w:r>
    </w:p>
    <w:p w:rsidR="00F66E1E" w:rsidRPr="000C7528" w:rsidRDefault="00F66E1E" w:rsidP="00F66E1E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66E1E" w:rsidRPr="006151B2" w:rsidRDefault="00F66E1E" w:rsidP="00F66E1E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151B2">
        <w:rPr>
          <w:rFonts w:ascii="Times New Roman" w:eastAsiaTheme="minorEastAsia" w:hAnsi="Times New Roman" w:cs="Times New Roman"/>
          <w:b/>
          <w:sz w:val="24"/>
          <w:szCs w:val="24"/>
        </w:rPr>
        <w:t>1. Prirez porezu na dohodak</w:t>
      </w:r>
    </w:p>
    <w:p w:rsidR="00F66E1E" w:rsidRPr="006151B2" w:rsidRDefault="00F66E1E" w:rsidP="00F66E1E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66E1E" w:rsidRPr="006151B2" w:rsidRDefault="00F66E1E" w:rsidP="00F66E1E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6151B2">
        <w:rPr>
          <w:rFonts w:ascii="Times New Roman" w:eastAsiaTheme="minorEastAsia" w:hAnsi="Times New Roman" w:cs="Times New Roman"/>
          <w:sz w:val="24"/>
          <w:szCs w:val="24"/>
        </w:rPr>
        <w:t>Članak 3.</w:t>
      </w:r>
    </w:p>
    <w:p w:rsidR="00F66E1E" w:rsidRPr="006151B2" w:rsidRDefault="00F66E1E" w:rsidP="00F66E1E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66E1E" w:rsidRPr="006151B2" w:rsidRDefault="00E479B2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151B2">
        <w:rPr>
          <w:rFonts w:ascii="Times New Roman" w:eastAsiaTheme="minorEastAsia" w:hAnsi="Times New Roman" w:cs="Times New Roman"/>
          <w:sz w:val="24"/>
          <w:szCs w:val="24"/>
        </w:rPr>
        <w:t>Prirez porezu na dohodak plaćaju o</w:t>
      </w:r>
      <w:r w:rsidR="00F66E1E" w:rsidRPr="006151B2">
        <w:rPr>
          <w:rFonts w:ascii="Times New Roman" w:eastAsiaTheme="minorEastAsia" w:hAnsi="Times New Roman" w:cs="Times New Roman"/>
          <w:sz w:val="24"/>
          <w:szCs w:val="24"/>
        </w:rPr>
        <w:t>bveznici poreza na dohodak koji na području Grada Pregrade imaju prebivalište ili uobi</w:t>
      </w:r>
      <w:r w:rsidR="00F200C5" w:rsidRPr="006151B2">
        <w:rPr>
          <w:rFonts w:ascii="Times New Roman" w:eastAsiaTheme="minorEastAsia" w:hAnsi="Times New Roman" w:cs="Times New Roman"/>
          <w:sz w:val="24"/>
          <w:szCs w:val="24"/>
        </w:rPr>
        <w:t>čajeno boravište sukla</w:t>
      </w:r>
      <w:r w:rsidR="006151B2" w:rsidRPr="006151B2">
        <w:rPr>
          <w:rFonts w:ascii="Times New Roman" w:eastAsiaTheme="minorEastAsia" w:hAnsi="Times New Roman" w:cs="Times New Roman"/>
          <w:sz w:val="24"/>
          <w:szCs w:val="24"/>
        </w:rPr>
        <w:t xml:space="preserve">dno Zakonu o lokalnim porezima             ( N.N. 115/16), </w:t>
      </w:r>
      <w:r w:rsidR="00F200C5" w:rsidRPr="006151B2">
        <w:rPr>
          <w:rFonts w:ascii="Times New Roman" w:eastAsiaTheme="minorEastAsia" w:hAnsi="Times New Roman" w:cs="Times New Roman"/>
          <w:sz w:val="24"/>
          <w:szCs w:val="24"/>
        </w:rPr>
        <w:t>Zakonu o porezu na dohodak</w:t>
      </w:r>
      <w:r w:rsidR="006151B2" w:rsidRPr="006151B2">
        <w:rPr>
          <w:rFonts w:ascii="Times New Roman" w:eastAsiaTheme="minorEastAsia" w:hAnsi="Times New Roman" w:cs="Times New Roman"/>
          <w:sz w:val="24"/>
          <w:szCs w:val="24"/>
        </w:rPr>
        <w:t xml:space="preserve"> ( N.N. 115/16)</w:t>
      </w:r>
      <w:r w:rsidR="00F200C5" w:rsidRPr="006151B2">
        <w:rPr>
          <w:rFonts w:ascii="Times New Roman" w:eastAsiaTheme="minorEastAsia" w:hAnsi="Times New Roman" w:cs="Times New Roman"/>
          <w:sz w:val="24"/>
          <w:szCs w:val="24"/>
        </w:rPr>
        <w:t xml:space="preserve"> i</w:t>
      </w:r>
      <w:r w:rsidR="006151B2" w:rsidRPr="006151B2">
        <w:rPr>
          <w:rFonts w:ascii="Times New Roman" w:eastAsiaTheme="minorEastAsia" w:hAnsi="Times New Roman" w:cs="Times New Roman"/>
          <w:sz w:val="24"/>
          <w:szCs w:val="24"/>
        </w:rPr>
        <w:t xml:space="preserve"> Pravilnika o porezu na dohodak ( N.N. 1/17).</w:t>
      </w:r>
    </w:p>
    <w:p w:rsidR="00F66E1E" w:rsidRPr="0000706A" w:rsidRDefault="006151B2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706A">
        <w:rPr>
          <w:rFonts w:ascii="Times New Roman" w:eastAsiaTheme="minorEastAsia" w:hAnsi="Times New Roman" w:cs="Times New Roman"/>
          <w:sz w:val="24"/>
          <w:szCs w:val="24"/>
        </w:rPr>
        <w:t>Osnovica</w:t>
      </w:r>
      <w:r w:rsidR="00F66E1E" w:rsidRPr="0000706A">
        <w:rPr>
          <w:rFonts w:ascii="Times New Roman" w:eastAsiaTheme="minorEastAsia" w:hAnsi="Times New Roman" w:cs="Times New Roman"/>
          <w:sz w:val="24"/>
          <w:szCs w:val="24"/>
        </w:rPr>
        <w:t xml:space="preserve"> za obračun</w:t>
      </w:r>
      <w:r w:rsidR="00F200C5" w:rsidRPr="0000706A">
        <w:rPr>
          <w:rFonts w:ascii="Times New Roman" w:eastAsiaTheme="minorEastAsia" w:hAnsi="Times New Roman" w:cs="Times New Roman"/>
          <w:sz w:val="24"/>
          <w:szCs w:val="24"/>
        </w:rPr>
        <w:t xml:space="preserve"> prireza porezu na dohodak je porez na dohodak utvrđen sukladno Zakonu o porezu na dohodak</w:t>
      </w:r>
      <w:r w:rsidR="006B40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0706A">
        <w:rPr>
          <w:rFonts w:ascii="Times New Roman" w:eastAsiaTheme="minorEastAsia" w:hAnsi="Times New Roman" w:cs="Times New Roman"/>
          <w:sz w:val="24"/>
          <w:szCs w:val="24"/>
        </w:rPr>
        <w:t xml:space="preserve">( N.N. 115/16) </w:t>
      </w:r>
      <w:r w:rsidR="00F200C5" w:rsidRPr="0000706A">
        <w:rPr>
          <w:rFonts w:ascii="Times New Roman" w:eastAsiaTheme="minorEastAsia" w:hAnsi="Times New Roman" w:cs="Times New Roman"/>
          <w:sz w:val="24"/>
          <w:szCs w:val="24"/>
        </w:rPr>
        <w:t xml:space="preserve"> i</w:t>
      </w:r>
      <w:r w:rsidRPr="0000706A">
        <w:rPr>
          <w:rFonts w:ascii="Times New Roman" w:eastAsiaTheme="minorEastAsia" w:hAnsi="Times New Roman" w:cs="Times New Roman"/>
          <w:sz w:val="24"/>
          <w:szCs w:val="24"/>
        </w:rPr>
        <w:t xml:space="preserve"> Pravilniku o porezu na dohodak ( N.N. 1/17).</w:t>
      </w:r>
    </w:p>
    <w:p w:rsidR="00F200C5" w:rsidRPr="0000706A" w:rsidRDefault="00F200C5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706A">
        <w:rPr>
          <w:rFonts w:ascii="Times New Roman" w:eastAsiaTheme="minorEastAsia" w:hAnsi="Times New Roman" w:cs="Times New Roman"/>
          <w:sz w:val="24"/>
          <w:szCs w:val="24"/>
        </w:rPr>
        <w:t>Prirez porezu na dohodak plaća se po stopi od 10% na osnovicu iz st.2. ovog članka.</w:t>
      </w:r>
    </w:p>
    <w:p w:rsidR="00F200C5" w:rsidRPr="0000706A" w:rsidRDefault="00F200C5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706A">
        <w:rPr>
          <w:rFonts w:ascii="Times New Roman" w:eastAsiaTheme="minorEastAsia" w:hAnsi="Times New Roman" w:cs="Times New Roman"/>
          <w:sz w:val="24"/>
          <w:szCs w:val="24"/>
        </w:rPr>
        <w:t>Prirez porezu na dohodak pri</w:t>
      </w:r>
      <w:r w:rsidR="000D1B66" w:rsidRPr="0000706A">
        <w:rPr>
          <w:rFonts w:ascii="Times New Roman" w:eastAsiaTheme="minorEastAsia" w:hAnsi="Times New Roman" w:cs="Times New Roman"/>
          <w:sz w:val="24"/>
          <w:szCs w:val="24"/>
        </w:rPr>
        <w:t xml:space="preserve">hod je proračuna Grada Pregrade koji se koristi namjenski u iznosu od 60% za rekonstrukciju i izgradnju nerazvrstanih cesta i ulica te 40% za izgradnju </w:t>
      </w:r>
      <w:r w:rsidR="00830383" w:rsidRPr="0000706A">
        <w:rPr>
          <w:rFonts w:ascii="Times New Roman" w:eastAsiaTheme="minorEastAsia" w:hAnsi="Times New Roman" w:cs="Times New Roman"/>
          <w:sz w:val="24"/>
          <w:szCs w:val="24"/>
        </w:rPr>
        <w:t>i održavanje komunalnih infrastrukturnih objekata na području Grada Pregrade.</w:t>
      </w:r>
    </w:p>
    <w:p w:rsidR="00F200C5" w:rsidRPr="0000706A" w:rsidRDefault="00F200C5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706A">
        <w:rPr>
          <w:rFonts w:ascii="Times New Roman" w:eastAsiaTheme="minorEastAsia" w:hAnsi="Times New Roman" w:cs="Times New Roman"/>
          <w:sz w:val="24"/>
          <w:szCs w:val="24"/>
        </w:rPr>
        <w:t>Poslove u vezi s utvrđivanjem i naplatom prireza porezu na</w:t>
      </w:r>
      <w:r w:rsidR="00E30CFE" w:rsidRPr="0000706A">
        <w:rPr>
          <w:rFonts w:ascii="Times New Roman" w:eastAsiaTheme="minorEastAsia" w:hAnsi="Times New Roman" w:cs="Times New Roman"/>
          <w:sz w:val="24"/>
          <w:szCs w:val="24"/>
        </w:rPr>
        <w:t xml:space="preserve"> dohodak obavlja nadležno porezno tijelo.</w:t>
      </w:r>
    </w:p>
    <w:p w:rsidR="008F3B80" w:rsidRPr="00D624FB" w:rsidRDefault="008F3B80" w:rsidP="00F66E1E">
      <w:pPr>
        <w:spacing w:after="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:rsidR="00F66E1E" w:rsidRPr="000C7528" w:rsidRDefault="00F66E1E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66E1E" w:rsidRPr="000C7528" w:rsidRDefault="00F66E1E" w:rsidP="00F66E1E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b/>
          <w:sz w:val="24"/>
          <w:szCs w:val="24"/>
        </w:rPr>
        <w:t>2. Porez na potrošnju</w:t>
      </w:r>
    </w:p>
    <w:p w:rsidR="00F66E1E" w:rsidRPr="000C7528" w:rsidRDefault="00F66E1E" w:rsidP="00F66E1E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66E1E" w:rsidRPr="000C7528" w:rsidRDefault="00F66E1E" w:rsidP="00F66E1E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Članak 4.</w:t>
      </w:r>
    </w:p>
    <w:p w:rsidR="00F66E1E" w:rsidRPr="000C7528" w:rsidRDefault="00F66E1E" w:rsidP="00F66E1E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66E1E" w:rsidRPr="000C7528" w:rsidRDefault="00F66E1E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Porez na potrošnju plaća se na potrošnju alkoholnih pića (vinjak, rakiju i žestoka pića), prirodnih vina, specijalnih vina, piva i bezalkoholnih pića u ugostiteljskim objektima.</w:t>
      </w:r>
    </w:p>
    <w:p w:rsidR="00F66E1E" w:rsidRPr="000C7528" w:rsidRDefault="00F66E1E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66E1E" w:rsidRPr="000C7528" w:rsidRDefault="00F66E1E" w:rsidP="00F66E1E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Članak 5.</w:t>
      </w:r>
    </w:p>
    <w:p w:rsidR="00F66E1E" w:rsidRPr="000C7528" w:rsidRDefault="00F66E1E" w:rsidP="00F66E1E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66E1E" w:rsidRPr="000C7528" w:rsidRDefault="00F66E1E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1. Obveznik poreza na potrošnju je pravna i fizička osoba koja pruža ugostiteljske usluge na području Grada Pregrade.</w:t>
      </w:r>
    </w:p>
    <w:p w:rsidR="00F66E1E" w:rsidRDefault="00F66E1E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2. Osnovica za obračun poreza na potrošnju je prodajna cijena pića po kojoj se piće proda u ugostiteljskim objektima, bez poreza na dodanu vrijednost.</w:t>
      </w:r>
    </w:p>
    <w:p w:rsidR="00D624FB" w:rsidRPr="000C7528" w:rsidRDefault="00D624FB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 Obračunsko razdoblje poreza na potrošnju je od prvog do posljednjeg dana u mjesecu.</w:t>
      </w:r>
    </w:p>
    <w:p w:rsidR="00F66E1E" w:rsidRPr="000C7528" w:rsidRDefault="00F66E1E" w:rsidP="00F66E1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F66E1E" w:rsidRPr="000C7528" w:rsidRDefault="00F66E1E" w:rsidP="00F66E1E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Članak 6.</w:t>
      </w:r>
    </w:p>
    <w:p w:rsidR="00F66E1E" w:rsidRPr="000C7528" w:rsidRDefault="00F66E1E" w:rsidP="00F66E1E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66E1E" w:rsidRDefault="00F66E1E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 xml:space="preserve">Porez na potrošnju plaća se po stopi </w:t>
      </w:r>
      <w:r w:rsidR="00D624FB">
        <w:rPr>
          <w:rFonts w:ascii="Times New Roman" w:eastAsiaTheme="minorEastAsia" w:hAnsi="Times New Roman" w:cs="Times New Roman"/>
          <w:sz w:val="24"/>
          <w:szCs w:val="24"/>
        </w:rPr>
        <w:t xml:space="preserve"> od 3% .</w:t>
      </w:r>
    </w:p>
    <w:p w:rsidR="00D624FB" w:rsidRPr="000C7528" w:rsidRDefault="00D624FB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Poslove utvrđivanja i naplate poreza na potrošnju obavlja nadležno porezno tijelo.</w:t>
      </w:r>
    </w:p>
    <w:p w:rsidR="00D624FB" w:rsidRDefault="00F66E1E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Utvrđenu obvezu poreza na potrošnju porezni obveznik iskazuje na obrascu PP-MI-PO i predaje ga do 20. dan</w:t>
      </w:r>
      <w:r w:rsidR="00D624FB">
        <w:rPr>
          <w:rFonts w:ascii="Times New Roman" w:eastAsiaTheme="minorEastAsia" w:hAnsi="Times New Roman" w:cs="Times New Roman"/>
          <w:sz w:val="24"/>
          <w:szCs w:val="24"/>
        </w:rPr>
        <w:t>a u mjesecu za prethodni mjesec nadležnom poreznom tijelu.</w:t>
      </w:r>
    </w:p>
    <w:p w:rsidR="00F66E1E" w:rsidRDefault="00F66E1E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Utvrđenu obvezu porezni obveznik dužan je platiti do posljednjeg dana u mjesecu za prethodni mjesec.</w:t>
      </w:r>
    </w:p>
    <w:p w:rsidR="007059C8" w:rsidRPr="000C7528" w:rsidRDefault="0051330E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Porez na potrošnju je prihod </w:t>
      </w:r>
      <w:r w:rsidR="007059C8">
        <w:rPr>
          <w:rFonts w:ascii="Times New Roman" w:eastAsiaTheme="minorEastAsia" w:hAnsi="Times New Roman" w:cs="Times New Roman"/>
          <w:sz w:val="24"/>
          <w:szCs w:val="24"/>
        </w:rPr>
        <w:t xml:space="preserve"> Grada Pregrade.</w:t>
      </w:r>
    </w:p>
    <w:p w:rsidR="000634CC" w:rsidRPr="000C7528" w:rsidRDefault="000634CC" w:rsidP="00F66E1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634CC" w:rsidRDefault="000634CC" w:rsidP="000634C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6151B2" w:rsidRDefault="006151B2" w:rsidP="000634C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6151B2" w:rsidRPr="000C7528" w:rsidRDefault="006151B2" w:rsidP="000634C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0634CC" w:rsidRPr="00AF33DD" w:rsidRDefault="007059C8" w:rsidP="000634CC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33DD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="000634CC" w:rsidRPr="00AF33DD">
        <w:rPr>
          <w:rFonts w:ascii="Times New Roman" w:eastAsiaTheme="minorEastAsia" w:hAnsi="Times New Roman" w:cs="Times New Roman"/>
          <w:b/>
          <w:sz w:val="24"/>
          <w:szCs w:val="24"/>
        </w:rPr>
        <w:t>. Porez na kuće za odmor</w:t>
      </w:r>
    </w:p>
    <w:p w:rsidR="000634CC" w:rsidRPr="00AF33DD" w:rsidRDefault="000634CC" w:rsidP="000634CC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634CC" w:rsidRPr="00AF33DD" w:rsidRDefault="007059C8" w:rsidP="000634C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F33DD">
        <w:rPr>
          <w:rFonts w:ascii="Times New Roman" w:eastAsiaTheme="minorEastAsia" w:hAnsi="Times New Roman" w:cs="Times New Roman"/>
          <w:sz w:val="24"/>
          <w:szCs w:val="24"/>
        </w:rPr>
        <w:t>Članak 7</w:t>
      </w:r>
      <w:r w:rsidR="000634CC" w:rsidRPr="00AF33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634CC" w:rsidRPr="000C7528" w:rsidRDefault="000634CC" w:rsidP="000634C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634CC" w:rsidRPr="000C7528" w:rsidRDefault="000634CC" w:rsidP="000634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1. Porez na kuće za odmor plaćaju sve pravne i fizičke osobe, koje su vlasnici kuća za odmor na području Grada Pregrade.</w:t>
      </w:r>
    </w:p>
    <w:p w:rsidR="000634CC" w:rsidRDefault="000634CC" w:rsidP="000634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2. Kućom za odmor smatra se svaka zgrada ili dio zgrade (stan) koji se koristi povremeno ili sezonski.</w:t>
      </w:r>
    </w:p>
    <w:p w:rsidR="002B6D01" w:rsidRPr="000C7528" w:rsidRDefault="002B6D01" w:rsidP="000634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Pr="000C7528">
        <w:rPr>
          <w:rFonts w:ascii="Times New Roman" w:eastAsiaTheme="minorEastAsia" w:hAnsi="Times New Roman" w:cs="Times New Roman"/>
          <w:sz w:val="24"/>
          <w:szCs w:val="24"/>
        </w:rPr>
        <w:t>Kućom za odmor ne smatraju se gospodarske zgrade koje služe za smještaj poljopriv</w:t>
      </w:r>
      <w:r>
        <w:rPr>
          <w:rFonts w:ascii="Times New Roman" w:eastAsiaTheme="minorEastAsia" w:hAnsi="Times New Roman" w:cs="Times New Roman"/>
          <w:sz w:val="24"/>
          <w:szCs w:val="24"/>
        </w:rPr>
        <w:t>rednih strojeva, oruđa i drugog pribora.</w:t>
      </w:r>
    </w:p>
    <w:p w:rsidR="000634CC" w:rsidRPr="0051330E" w:rsidRDefault="002B6D01" w:rsidP="000634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0634CC" w:rsidRPr="000C7528">
        <w:rPr>
          <w:rFonts w:ascii="Times New Roman" w:eastAsiaTheme="minorEastAsia" w:hAnsi="Times New Roman" w:cs="Times New Roman"/>
          <w:sz w:val="24"/>
          <w:szCs w:val="24"/>
        </w:rPr>
        <w:t>. Porez na kuće za odmor ne plaća se na kuće za odmor koje se ne mogu koristiti zbog ratnih razaranja, prirodnih 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epogoda te starosti i trošnosti, </w:t>
      </w:r>
      <w:r w:rsidRPr="0051330E">
        <w:rPr>
          <w:rFonts w:ascii="Times New Roman" w:eastAsiaTheme="minorEastAsia" w:hAnsi="Times New Roman" w:cs="Times New Roman"/>
          <w:sz w:val="24"/>
          <w:szCs w:val="24"/>
        </w:rPr>
        <w:t>te na korisnu površinu koja u klijeti služi za proizvodnju i čuvanje vina.</w:t>
      </w:r>
    </w:p>
    <w:p w:rsidR="007059C8" w:rsidRPr="000C7528" w:rsidRDefault="007059C8" w:rsidP="000634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 Porez na kuće za odmor ne plaća se na kuće za odmor za vrijeme dok su  u njima smješteni prognanici i izbjeglice.</w:t>
      </w:r>
    </w:p>
    <w:p w:rsidR="000634CC" w:rsidRPr="000C7528" w:rsidRDefault="002B6D01" w:rsidP="000634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0634CC" w:rsidRPr="000C7528">
        <w:rPr>
          <w:rFonts w:ascii="Times New Roman" w:eastAsiaTheme="minorEastAsia" w:hAnsi="Times New Roman" w:cs="Times New Roman"/>
          <w:sz w:val="24"/>
          <w:szCs w:val="24"/>
        </w:rPr>
        <w:t>. Porez na kuće</w:t>
      </w:r>
      <w:r w:rsidR="00F266C0">
        <w:rPr>
          <w:rFonts w:ascii="Times New Roman" w:eastAsiaTheme="minorEastAsia" w:hAnsi="Times New Roman" w:cs="Times New Roman"/>
          <w:sz w:val="24"/>
          <w:szCs w:val="24"/>
        </w:rPr>
        <w:t xml:space="preserve"> za odmor plaća se u iznosu od 10,5</w:t>
      </w:r>
      <w:r w:rsidR="000634CC" w:rsidRPr="000C7528">
        <w:rPr>
          <w:rFonts w:ascii="Times New Roman" w:eastAsiaTheme="minorEastAsia" w:hAnsi="Times New Roman" w:cs="Times New Roman"/>
          <w:sz w:val="24"/>
          <w:szCs w:val="24"/>
        </w:rPr>
        <w:t>0 kuna po četvornom metru korisne površine u korist proračunu Grada Pregrade.</w:t>
      </w:r>
    </w:p>
    <w:p w:rsidR="00F66E1E" w:rsidRPr="000C7528" w:rsidRDefault="00F66E1E" w:rsidP="00F66E1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0634CC" w:rsidRPr="000C7528" w:rsidRDefault="00E40F1F" w:rsidP="000634C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Članak 8</w:t>
      </w:r>
      <w:r w:rsidR="000634CC" w:rsidRPr="000C752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634CC" w:rsidRPr="000C7528" w:rsidRDefault="000634CC" w:rsidP="000634C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634CC" w:rsidRDefault="000634CC" w:rsidP="000634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 xml:space="preserve">Obveznici poreza iz članka </w:t>
      </w:r>
      <w:r w:rsidR="00E40F1F" w:rsidRPr="006151B2">
        <w:rPr>
          <w:rFonts w:ascii="Times New Roman" w:eastAsiaTheme="minorEastAsia" w:hAnsi="Times New Roman" w:cs="Times New Roman"/>
          <w:sz w:val="24"/>
          <w:szCs w:val="24"/>
        </w:rPr>
        <w:t>7</w:t>
      </w:r>
      <w:r w:rsidRPr="006151B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0C7528">
        <w:rPr>
          <w:rFonts w:ascii="Times New Roman" w:eastAsiaTheme="minorEastAsia" w:hAnsi="Times New Roman" w:cs="Times New Roman"/>
          <w:sz w:val="24"/>
          <w:szCs w:val="24"/>
        </w:rPr>
        <w:t>ove odluke dužni su nadležnom poreznom tijelu do 31.3. godine za koju se utvrđuje porez dostaviti podatke o kući za odmor koji se odnose na mjesto gdje se nalazi taj obj</w:t>
      </w:r>
      <w:r w:rsidR="00AF33DD">
        <w:rPr>
          <w:rFonts w:ascii="Times New Roman" w:eastAsiaTheme="minorEastAsia" w:hAnsi="Times New Roman" w:cs="Times New Roman"/>
          <w:sz w:val="24"/>
          <w:szCs w:val="24"/>
        </w:rPr>
        <w:t>ekt, korisnu površinu kao i podatke o poreznom obvezniku.</w:t>
      </w:r>
    </w:p>
    <w:p w:rsidR="00E40F1F" w:rsidRPr="000C7528" w:rsidRDefault="00E40F1F" w:rsidP="000634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Porez na kuće za odmor se plaća u roku 15 dana od dana dostave rješenja o utvrđivanju tog poreza od nadležnog poreznog tijela.</w:t>
      </w:r>
    </w:p>
    <w:p w:rsidR="000634CC" w:rsidRPr="000C7528" w:rsidRDefault="000634CC" w:rsidP="000634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059C8" w:rsidRPr="00AF33DD" w:rsidRDefault="007059C8" w:rsidP="007059C8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33DD">
        <w:rPr>
          <w:rFonts w:ascii="Times New Roman" w:eastAsiaTheme="minorEastAsia" w:hAnsi="Times New Roman" w:cs="Times New Roman"/>
          <w:b/>
          <w:sz w:val="24"/>
          <w:szCs w:val="24"/>
        </w:rPr>
        <w:t>4. Porez na nekretnine</w:t>
      </w:r>
    </w:p>
    <w:p w:rsidR="007059C8" w:rsidRPr="000C7528" w:rsidRDefault="007059C8" w:rsidP="007059C8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059C8" w:rsidRPr="000C7528" w:rsidRDefault="00E40F1F" w:rsidP="007059C8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Članak 9</w:t>
      </w:r>
      <w:r w:rsidR="007059C8" w:rsidRPr="000C752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059C8" w:rsidRPr="000C7528" w:rsidRDefault="007059C8" w:rsidP="007059C8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7059C8" w:rsidRPr="000C7528" w:rsidRDefault="00AF33DD" w:rsidP="007059C8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Predmet oporezivanja, porezni obveznici,  utvrđivanje,</w:t>
      </w:r>
      <w:r w:rsidR="006B40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naplata i druga pitanja vezana uz </w:t>
      </w:r>
      <w:r w:rsidR="006B40F8">
        <w:rPr>
          <w:rFonts w:ascii="Times New Roman" w:eastAsiaTheme="minorEastAsia" w:hAnsi="Times New Roman" w:cs="Times New Roman"/>
          <w:sz w:val="24"/>
          <w:szCs w:val="24"/>
        </w:rPr>
        <w:t xml:space="preserve"> porez</w:t>
      </w:r>
      <w:r w:rsidR="007059C8" w:rsidRPr="000C7528">
        <w:rPr>
          <w:rFonts w:ascii="Times New Roman" w:eastAsiaTheme="minorEastAsia" w:hAnsi="Times New Roman" w:cs="Times New Roman"/>
          <w:sz w:val="24"/>
          <w:szCs w:val="24"/>
        </w:rPr>
        <w:t xml:space="preserve"> na nekretnine utvrdit će se posebnom odlukom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Gradskog vijeća Grada Pregrade sukl</w:t>
      </w:r>
      <w:r w:rsidR="00026810">
        <w:rPr>
          <w:rFonts w:ascii="Times New Roman" w:eastAsiaTheme="minorEastAsia" w:hAnsi="Times New Roman" w:cs="Times New Roman"/>
          <w:sz w:val="24"/>
          <w:szCs w:val="24"/>
        </w:rPr>
        <w:t>adno Zakonu o lokalnim porezima ( N.N. 115/16).</w:t>
      </w:r>
    </w:p>
    <w:p w:rsidR="001053DD" w:rsidRPr="000C7528" w:rsidRDefault="001053DD" w:rsidP="000634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053DD" w:rsidRPr="000C7528" w:rsidRDefault="001053DD" w:rsidP="000634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053DD" w:rsidRPr="000C7528" w:rsidRDefault="001053DD" w:rsidP="000634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634CC" w:rsidRPr="000C7528" w:rsidRDefault="000634CC" w:rsidP="000634C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b/>
          <w:sz w:val="24"/>
          <w:szCs w:val="24"/>
        </w:rPr>
        <w:t>III. Prijenos ovlasti i nadležna porezna tijela</w:t>
      </w:r>
    </w:p>
    <w:p w:rsidR="000634CC" w:rsidRPr="000C7528" w:rsidRDefault="000634CC" w:rsidP="000634C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634CC" w:rsidRPr="000C7528" w:rsidRDefault="000634CC" w:rsidP="000634C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634CC" w:rsidRPr="000C7528" w:rsidRDefault="000634CC" w:rsidP="000634C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Članak 10.</w:t>
      </w:r>
    </w:p>
    <w:p w:rsidR="000634CC" w:rsidRPr="000C7528" w:rsidRDefault="000634CC" w:rsidP="000634C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634CC" w:rsidRPr="000C7528" w:rsidRDefault="000634CC" w:rsidP="00E6725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1. Poslovi u vezi s utvrđivanjem i naplatom prireza porezu na dohodak, poreza na potrošnju i poreza na kuće za odmor povjeravaju se Ministarstvu financija, Poreznoj upravi.</w:t>
      </w:r>
    </w:p>
    <w:p w:rsidR="000634CC" w:rsidRPr="000C7528" w:rsidRDefault="000634CC" w:rsidP="00E6725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2. Stvarno i mjesno nadležna ustrojstvena jedinica Porezne uprave Ministarstva financija je nadležno porezno tijelo z</w:t>
      </w:r>
      <w:r w:rsidR="00E350A3">
        <w:rPr>
          <w:rFonts w:ascii="Times New Roman" w:eastAsiaTheme="minorEastAsia" w:hAnsi="Times New Roman" w:cs="Times New Roman"/>
          <w:sz w:val="24"/>
          <w:szCs w:val="24"/>
        </w:rPr>
        <w:t>a utvrđivanje i naplatu gradskih</w:t>
      </w:r>
      <w:r w:rsidRPr="000C7528">
        <w:rPr>
          <w:rFonts w:ascii="Times New Roman" w:eastAsiaTheme="minorEastAsia" w:hAnsi="Times New Roman" w:cs="Times New Roman"/>
          <w:sz w:val="24"/>
          <w:szCs w:val="24"/>
        </w:rPr>
        <w:t xml:space="preserve"> poreza iz stavka 1. ovog članka.</w:t>
      </w:r>
    </w:p>
    <w:p w:rsidR="00E67259" w:rsidRPr="00161EAF" w:rsidRDefault="008B0E83" w:rsidP="00E67259">
      <w:pPr>
        <w:spacing w:after="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3</w:t>
      </w:r>
      <w:r w:rsidR="00E67259" w:rsidRPr="00161EAF">
        <w:rPr>
          <w:rFonts w:ascii="Times New Roman" w:eastAsiaTheme="minorEastAsia" w:hAnsi="Times New Roman" w:cs="Times New Roman"/>
          <w:color w:val="FF0000"/>
          <w:sz w:val="24"/>
          <w:szCs w:val="24"/>
        </w:rPr>
        <w:t>. Ovlašćuje se nadležna organizacija platnog prometa zadužena za naplatu javnih prihoda da Poreznoj upravi obračuna i uplati naknadu za poslove iz stavka 1. ovog članka u iznosu od 5% od ukupno naplaćenih prihoda.</w:t>
      </w:r>
    </w:p>
    <w:p w:rsidR="00E67259" w:rsidRPr="000C7528" w:rsidRDefault="008B0E83" w:rsidP="00E6725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E67259" w:rsidRPr="000C7528">
        <w:rPr>
          <w:rFonts w:ascii="Times New Roman" w:eastAsiaTheme="minorEastAsia" w:hAnsi="Times New Roman" w:cs="Times New Roman"/>
          <w:sz w:val="24"/>
          <w:szCs w:val="24"/>
        </w:rPr>
        <w:t>. Obra</w:t>
      </w:r>
      <w:r>
        <w:rPr>
          <w:rFonts w:ascii="Times New Roman" w:eastAsiaTheme="minorEastAsia" w:hAnsi="Times New Roman" w:cs="Times New Roman"/>
          <w:sz w:val="24"/>
          <w:szCs w:val="24"/>
        </w:rPr>
        <w:t>čun i uplata naknade iz stavka 3</w:t>
      </w:r>
      <w:r w:rsidR="00960364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E67259" w:rsidRPr="000C7528">
        <w:rPr>
          <w:rFonts w:ascii="Times New Roman" w:eastAsiaTheme="minorEastAsia" w:hAnsi="Times New Roman" w:cs="Times New Roman"/>
          <w:sz w:val="24"/>
          <w:szCs w:val="24"/>
        </w:rPr>
        <w:t xml:space="preserve"> ovog članka izvršit će se u korist Državnog proračuna najkasnije zadnjeg dana u mjesecu za protekli mjesec.</w:t>
      </w:r>
    </w:p>
    <w:p w:rsidR="00E67259" w:rsidRPr="000C7528" w:rsidRDefault="00E67259" w:rsidP="000634C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E67259" w:rsidRPr="000C7528" w:rsidRDefault="00E67259" w:rsidP="00E67259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b/>
          <w:sz w:val="24"/>
          <w:szCs w:val="24"/>
        </w:rPr>
        <w:t>IV. Prijelazne i završne odredbe</w:t>
      </w:r>
    </w:p>
    <w:p w:rsidR="00E67259" w:rsidRPr="000C7528" w:rsidRDefault="00E67259" w:rsidP="00E67259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E67259" w:rsidRPr="000C7528" w:rsidRDefault="00E67259" w:rsidP="00E67259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Članak 11.</w:t>
      </w:r>
    </w:p>
    <w:p w:rsidR="00E67259" w:rsidRPr="000C7528" w:rsidRDefault="00E67259" w:rsidP="00E67259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E67259" w:rsidRPr="0051330E" w:rsidRDefault="00E67259" w:rsidP="00E6725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Stupanjem na snagu o</w:t>
      </w:r>
      <w:r w:rsidR="00830383">
        <w:rPr>
          <w:rFonts w:ascii="Times New Roman" w:eastAsiaTheme="minorEastAsia" w:hAnsi="Times New Roman" w:cs="Times New Roman"/>
          <w:sz w:val="24"/>
          <w:szCs w:val="24"/>
        </w:rPr>
        <w:t xml:space="preserve">ve Odluke prestaje važiti </w:t>
      </w:r>
      <w:r w:rsidRPr="000C7528">
        <w:rPr>
          <w:rFonts w:ascii="Times New Roman" w:eastAsiaTheme="minorEastAsia" w:hAnsi="Times New Roman" w:cs="Times New Roman"/>
          <w:sz w:val="24"/>
          <w:szCs w:val="24"/>
        </w:rPr>
        <w:t xml:space="preserve"> Odluka o gradskim porezima </w:t>
      </w:r>
      <w:r w:rsidR="00AF33DD">
        <w:rPr>
          <w:rFonts w:ascii="Times New Roman" w:eastAsiaTheme="minorEastAsia" w:hAnsi="Times New Roman" w:cs="Times New Roman"/>
          <w:sz w:val="24"/>
          <w:szCs w:val="24"/>
        </w:rPr>
        <w:t xml:space="preserve"> Grada Pregrade  </w:t>
      </w:r>
      <w:r w:rsidR="00830383">
        <w:rPr>
          <w:rFonts w:ascii="Times New Roman" w:eastAsiaTheme="minorEastAsia" w:hAnsi="Times New Roman" w:cs="Times New Roman"/>
          <w:sz w:val="24"/>
          <w:szCs w:val="24"/>
        </w:rPr>
        <w:t xml:space="preserve">(Službeni glasnik KZŽ br 29/15) i Odluka o prirezu poreza na dohodak </w:t>
      </w:r>
      <w:r w:rsidR="00830383" w:rsidRPr="0051330E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r w:rsidR="006B00B2" w:rsidRPr="0051330E">
        <w:rPr>
          <w:rFonts w:ascii="Times New Roman" w:eastAsiaTheme="minorEastAsia" w:hAnsi="Times New Roman" w:cs="Times New Roman"/>
          <w:sz w:val="24"/>
          <w:szCs w:val="24"/>
        </w:rPr>
        <w:t xml:space="preserve">Narodne novine, </w:t>
      </w:r>
      <w:r w:rsidR="0051330E" w:rsidRPr="0051330E">
        <w:rPr>
          <w:rFonts w:ascii="Times New Roman" w:eastAsiaTheme="minorEastAsia" w:hAnsi="Times New Roman" w:cs="Times New Roman"/>
          <w:sz w:val="24"/>
          <w:szCs w:val="24"/>
        </w:rPr>
        <w:t xml:space="preserve"> 24</w:t>
      </w:r>
      <w:r w:rsidR="006B00B2" w:rsidRPr="0051330E">
        <w:rPr>
          <w:rFonts w:ascii="Times New Roman" w:eastAsiaTheme="minorEastAsia" w:hAnsi="Times New Roman" w:cs="Times New Roman"/>
          <w:sz w:val="24"/>
          <w:szCs w:val="24"/>
        </w:rPr>
        <w:t xml:space="preserve">/04, 98/06, </w:t>
      </w:r>
      <w:r w:rsidR="0051330E" w:rsidRPr="0051330E">
        <w:rPr>
          <w:rFonts w:ascii="Times New Roman" w:eastAsiaTheme="minorEastAsia" w:hAnsi="Times New Roman" w:cs="Times New Roman"/>
          <w:sz w:val="24"/>
          <w:szCs w:val="24"/>
        </w:rPr>
        <w:t xml:space="preserve"> 121/16</w:t>
      </w:r>
      <w:r w:rsidR="00830383" w:rsidRPr="0051330E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962E90" w:rsidRPr="000C7528" w:rsidRDefault="00962E90" w:rsidP="00E6725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1330E">
        <w:rPr>
          <w:rFonts w:ascii="Times New Roman" w:eastAsiaTheme="minorEastAsia" w:hAnsi="Times New Roman" w:cs="Times New Roman"/>
          <w:sz w:val="24"/>
          <w:szCs w:val="24"/>
        </w:rPr>
        <w:t xml:space="preserve">Postupci </w:t>
      </w:r>
      <w:r w:rsidR="00026810" w:rsidRPr="0051330E">
        <w:rPr>
          <w:rFonts w:ascii="Times New Roman" w:eastAsiaTheme="minorEastAsia" w:hAnsi="Times New Roman" w:cs="Times New Roman"/>
          <w:sz w:val="24"/>
          <w:szCs w:val="24"/>
        </w:rPr>
        <w:t>u svezi s utvrđivanjem i naplatom poreza započeti do dana stu</w:t>
      </w:r>
      <w:r w:rsidR="00026810">
        <w:rPr>
          <w:rFonts w:ascii="Times New Roman" w:eastAsiaTheme="minorEastAsia" w:hAnsi="Times New Roman" w:cs="Times New Roman"/>
          <w:sz w:val="24"/>
          <w:szCs w:val="24"/>
        </w:rPr>
        <w:t>panja na snagu ove Odluke, dovršit će se prema odredbama Odluka iz stavka 1. ovog članka.</w:t>
      </w:r>
    </w:p>
    <w:p w:rsidR="00E67259" w:rsidRPr="000C7528" w:rsidRDefault="00E67259" w:rsidP="00E6725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67259" w:rsidRPr="000C7528" w:rsidRDefault="00E67259" w:rsidP="00E67259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 xml:space="preserve">Članak 12. </w:t>
      </w:r>
    </w:p>
    <w:p w:rsidR="00E67259" w:rsidRPr="000C7528" w:rsidRDefault="00E67259" w:rsidP="00E67259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E67259" w:rsidRPr="000C7528" w:rsidRDefault="008F4282" w:rsidP="00E6725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52BA3">
        <w:rPr>
          <w:rFonts w:ascii="Times New Roman" w:eastAsiaTheme="minorEastAsia" w:hAnsi="Times New Roman" w:cs="Times New Roman"/>
          <w:sz w:val="24"/>
          <w:szCs w:val="24"/>
        </w:rPr>
        <w:t>Odredbe članaka 7. i 8</w:t>
      </w:r>
      <w:r w:rsidR="00E67259" w:rsidRPr="00452BA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E67259" w:rsidRPr="000C7528">
        <w:rPr>
          <w:rFonts w:ascii="Times New Roman" w:eastAsiaTheme="minorEastAsia" w:hAnsi="Times New Roman" w:cs="Times New Roman"/>
          <w:sz w:val="24"/>
          <w:szCs w:val="24"/>
        </w:rPr>
        <w:t>prestaju važiti 1. siječnja 2018. godine</w:t>
      </w:r>
    </w:p>
    <w:p w:rsidR="00E67259" w:rsidRPr="000C7528" w:rsidRDefault="00E67259" w:rsidP="00E6725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E67259" w:rsidRPr="000C7528" w:rsidRDefault="00E67259" w:rsidP="00E67259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Članak 13.</w:t>
      </w:r>
    </w:p>
    <w:p w:rsidR="00E67259" w:rsidRPr="000C7528" w:rsidRDefault="00E67259" w:rsidP="00E67259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962E90" w:rsidRDefault="00E67259" w:rsidP="00161EA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26810">
        <w:rPr>
          <w:rFonts w:ascii="Times New Roman" w:eastAsiaTheme="minorEastAsia" w:hAnsi="Times New Roman" w:cs="Times New Roman"/>
          <w:sz w:val="24"/>
          <w:szCs w:val="24"/>
        </w:rPr>
        <w:t xml:space="preserve">Ova </w:t>
      </w:r>
      <w:r w:rsidR="006151B2" w:rsidRPr="00026810">
        <w:rPr>
          <w:rFonts w:ascii="Times New Roman" w:eastAsiaTheme="minorEastAsia" w:hAnsi="Times New Roman" w:cs="Times New Roman"/>
          <w:sz w:val="24"/>
          <w:szCs w:val="24"/>
        </w:rPr>
        <w:t>Odluka</w:t>
      </w:r>
      <w:r w:rsidR="00A2705D">
        <w:rPr>
          <w:rFonts w:ascii="Times New Roman" w:eastAsiaTheme="minorEastAsia" w:hAnsi="Times New Roman" w:cs="Times New Roman"/>
          <w:sz w:val="24"/>
          <w:szCs w:val="24"/>
        </w:rPr>
        <w:t xml:space="preserve"> stupa na snagu u roku od osam dana od dana objave u </w:t>
      </w:r>
      <w:r w:rsidR="00962E90" w:rsidRPr="00026810">
        <w:rPr>
          <w:rFonts w:ascii="Times New Roman" w:eastAsiaTheme="minorEastAsia" w:hAnsi="Times New Roman" w:cs="Times New Roman"/>
          <w:sz w:val="24"/>
          <w:szCs w:val="24"/>
        </w:rPr>
        <w:t xml:space="preserve"> Službenom glasniku Krapinsko-zagorske županije</w:t>
      </w:r>
      <w:r w:rsidR="00962E90" w:rsidRPr="00161EAF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161EAF" w:rsidRPr="00161EAF">
        <w:rPr>
          <w:rFonts w:ascii="Times New Roman" w:eastAsiaTheme="minorEastAsia" w:hAnsi="Times New Roman" w:cs="Times New Roman"/>
          <w:sz w:val="24"/>
          <w:szCs w:val="24"/>
        </w:rPr>
        <w:t xml:space="preserve"> osim odredbi</w:t>
      </w:r>
      <w:r w:rsidR="006B40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62E90" w:rsidRPr="00962E90">
        <w:rPr>
          <w:rFonts w:ascii="Times New Roman" w:eastAsiaTheme="minorEastAsia" w:hAnsi="Times New Roman" w:cs="Times New Roman"/>
          <w:sz w:val="24"/>
          <w:szCs w:val="24"/>
        </w:rPr>
        <w:t xml:space="preserve">iz čl.3. </w:t>
      </w:r>
      <w:r w:rsidR="00161EAF">
        <w:rPr>
          <w:rFonts w:ascii="Times New Roman" w:eastAsiaTheme="minorEastAsia" w:hAnsi="Times New Roman" w:cs="Times New Roman"/>
          <w:sz w:val="24"/>
          <w:szCs w:val="24"/>
        </w:rPr>
        <w:t xml:space="preserve"> koji </w:t>
      </w:r>
      <w:r w:rsidR="00962E90" w:rsidRPr="00962E90">
        <w:rPr>
          <w:rFonts w:ascii="Times New Roman" w:eastAsiaTheme="minorEastAsia" w:hAnsi="Times New Roman" w:cs="Times New Roman"/>
          <w:sz w:val="24"/>
          <w:szCs w:val="24"/>
        </w:rPr>
        <w:t>stupaju na snagu prvog dana u mjesecu nakon mjeseca u kojem su objavljenje u Narodnim novinama.</w:t>
      </w:r>
    </w:p>
    <w:p w:rsidR="00161EAF" w:rsidRPr="00161EAF" w:rsidRDefault="00161EAF" w:rsidP="00161EAF">
      <w:pPr>
        <w:spacing w:after="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Ova Odluka objavit će se u „Narodnim novinama“ i Službenom glasniku Krapinsko-zagorske županije. </w:t>
      </w:r>
    </w:p>
    <w:p w:rsidR="00830383" w:rsidRDefault="00830383" w:rsidP="00E67259">
      <w:pPr>
        <w:spacing w:after="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:rsidR="007935C1" w:rsidRPr="00AF33DD" w:rsidRDefault="007935C1" w:rsidP="00E67259">
      <w:pPr>
        <w:spacing w:after="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:rsidR="00E67259" w:rsidRPr="00AF33DD" w:rsidRDefault="00E67259" w:rsidP="00E67259">
      <w:pPr>
        <w:spacing w:after="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:rsidR="00962E90" w:rsidRDefault="00962E90" w:rsidP="00E6725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E67259" w:rsidRPr="000C7528" w:rsidRDefault="00E67259" w:rsidP="006B40F8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0C7528">
        <w:rPr>
          <w:rFonts w:ascii="Times New Roman" w:eastAsiaTheme="minorEastAsia" w:hAnsi="Times New Roman" w:cs="Times New Roman"/>
          <w:sz w:val="24"/>
          <w:szCs w:val="24"/>
        </w:rPr>
        <w:t>PREDSJEDNIK GRADSKOG</w:t>
      </w:r>
      <w:r w:rsidR="00962E90">
        <w:rPr>
          <w:rFonts w:ascii="Times New Roman" w:eastAsiaTheme="minorEastAsia" w:hAnsi="Times New Roman" w:cs="Times New Roman"/>
          <w:sz w:val="24"/>
          <w:szCs w:val="24"/>
        </w:rPr>
        <w:t xml:space="preserve"> VIJEĆA</w:t>
      </w:r>
    </w:p>
    <w:p w:rsidR="00E67259" w:rsidRPr="000C7528" w:rsidRDefault="00E67259" w:rsidP="00E6725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0634CC" w:rsidRPr="000C7528" w:rsidRDefault="000634CC" w:rsidP="000634C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634CC" w:rsidRPr="000C7528" w:rsidRDefault="000634CC" w:rsidP="000634C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66E1E" w:rsidRPr="000C7528" w:rsidRDefault="00F66E1E" w:rsidP="00F66E1E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66E1E" w:rsidRPr="000C7528" w:rsidRDefault="00F66E1E" w:rsidP="00F66E1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3E340A" w:rsidRPr="000C7528" w:rsidRDefault="003E340A" w:rsidP="003E340A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3E340A" w:rsidRDefault="003E340A" w:rsidP="003E34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C97" w:rsidRPr="000C7528" w:rsidRDefault="00FE5C97" w:rsidP="003E34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E5C97" w:rsidRPr="000C7528" w:rsidSect="00260321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A3B" w:rsidRDefault="00382A3B" w:rsidP="001053DD">
      <w:pPr>
        <w:spacing w:after="0" w:line="240" w:lineRule="auto"/>
      </w:pPr>
      <w:r>
        <w:separator/>
      </w:r>
    </w:p>
  </w:endnote>
  <w:endnote w:type="continuationSeparator" w:id="1">
    <w:p w:rsidR="00382A3B" w:rsidRDefault="00382A3B" w:rsidP="0010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3695256"/>
      <w:docPartObj>
        <w:docPartGallery w:val="Page Numbers (Bottom of Page)"/>
        <w:docPartUnique/>
      </w:docPartObj>
    </w:sdtPr>
    <w:sdtContent>
      <w:p w:rsidR="001053DD" w:rsidRDefault="00260321">
        <w:pPr>
          <w:pStyle w:val="Podnoje"/>
          <w:jc w:val="right"/>
        </w:pPr>
        <w:r>
          <w:fldChar w:fldCharType="begin"/>
        </w:r>
        <w:r w:rsidR="001053DD">
          <w:instrText>PAGE   \* MERGEFORMAT</w:instrText>
        </w:r>
        <w:r>
          <w:fldChar w:fldCharType="separate"/>
        </w:r>
        <w:r w:rsidR="006B40F8">
          <w:rPr>
            <w:noProof/>
          </w:rPr>
          <w:t>3</w:t>
        </w:r>
        <w:r>
          <w:fldChar w:fldCharType="end"/>
        </w:r>
      </w:p>
    </w:sdtContent>
  </w:sdt>
  <w:p w:rsidR="001053DD" w:rsidRDefault="001053D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A3B" w:rsidRDefault="00382A3B" w:rsidP="001053DD">
      <w:pPr>
        <w:spacing w:after="0" w:line="240" w:lineRule="auto"/>
      </w:pPr>
      <w:r>
        <w:separator/>
      </w:r>
    </w:p>
  </w:footnote>
  <w:footnote w:type="continuationSeparator" w:id="1">
    <w:p w:rsidR="00382A3B" w:rsidRDefault="00382A3B" w:rsidP="00105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40A"/>
    <w:rsid w:val="0000706A"/>
    <w:rsid w:val="00026810"/>
    <w:rsid w:val="000634CC"/>
    <w:rsid w:val="000A2965"/>
    <w:rsid w:val="000C7528"/>
    <w:rsid w:val="000D1B66"/>
    <w:rsid w:val="001053DD"/>
    <w:rsid w:val="001078B9"/>
    <w:rsid w:val="00161EAF"/>
    <w:rsid w:val="001A013D"/>
    <w:rsid w:val="001F297B"/>
    <w:rsid w:val="00260321"/>
    <w:rsid w:val="002B6D01"/>
    <w:rsid w:val="00334617"/>
    <w:rsid w:val="00382A3B"/>
    <w:rsid w:val="003E340A"/>
    <w:rsid w:val="00423F2A"/>
    <w:rsid w:val="00452BA3"/>
    <w:rsid w:val="00507ECA"/>
    <w:rsid w:val="0051330E"/>
    <w:rsid w:val="00593FA8"/>
    <w:rsid w:val="006151B2"/>
    <w:rsid w:val="006B00B2"/>
    <w:rsid w:val="006B40F8"/>
    <w:rsid w:val="006B6DB8"/>
    <w:rsid w:val="007059C8"/>
    <w:rsid w:val="007935C1"/>
    <w:rsid w:val="00830383"/>
    <w:rsid w:val="00865AAF"/>
    <w:rsid w:val="008B0E83"/>
    <w:rsid w:val="008F3B80"/>
    <w:rsid w:val="008F4282"/>
    <w:rsid w:val="00960364"/>
    <w:rsid w:val="00962E90"/>
    <w:rsid w:val="009A7AE1"/>
    <w:rsid w:val="009A7EE8"/>
    <w:rsid w:val="00A2705D"/>
    <w:rsid w:val="00AF33DD"/>
    <w:rsid w:val="00B0655E"/>
    <w:rsid w:val="00B74464"/>
    <w:rsid w:val="00BC5525"/>
    <w:rsid w:val="00C1048E"/>
    <w:rsid w:val="00CB724B"/>
    <w:rsid w:val="00D624FB"/>
    <w:rsid w:val="00D8018A"/>
    <w:rsid w:val="00D8368E"/>
    <w:rsid w:val="00E30CFE"/>
    <w:rsid w:val="00E350A3"/>
    <w:rsid w:val="00E40F1F"/>
    <w:rsid w:val="00E479B2"/>
    <w:rsid w:val="00E67259"/>
    <w:rsid w:val="00F200C5"/>
    <w:rsid w:val="00F266C0"/>
    <w:rsid w:val="00F26C26"/>
    <w:rsid w:val="00F66E1E"/>
    <w:rsid w:val="00FC47E2"/>
    <w:rsid w:val="00FE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E340A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10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53DD"/>
  </w:style>
  <w:style w:type="paragraph" w:styleId="Podnoje">
    <w:name w:val="footer"/>
    <w:basedOn w:val="Normal"/>
    <w:link w:val="PodnojeChar"/>
    <w:uiPriority w:val="99"/>
    <w:unhideWhenUsed/>
    <w:rsid w:val="0010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53DD"/>
  </w:style>
  <w:style w:type="character" w:styleId="Hiperveza">
    <w:name w:val="Hyperlink"/>
    <w:semiHidden/>
    <w:unhideWhenUsed/>
    <w:rsid w:val="000C7528"/>
    <w:rPr>
      <w:color w:val="0563C1"/>
      <w:u w:val="single"/>
    </w:rPr>
  </w:style>
  <w:style w:type="character" w:customStyle="1" w:styleId="apple-converted-space">
    <w:name w:val="apple-converted-space"/>
    <w:basedOn w:val="Zadanifontodlomka"/>
    <w:rsid w:val="000C7528"/>
  </w:style>
  <w:style w:type="paragraph" w:styleId="Tekstbalonia">
    <w:name w:val="Balloon Text"/>
    <w:basedOn w:val="Normal"/>
    <w:link w:val="TekstbaloniaChar"/>
    <w:uiPriority w:val="99"/>
    <w:semiHidden/>
    <w:unhideWhenUsed/>
    <w:rsid w:val="006B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4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1" TargetMode="External"/><Relationship Id="rId13" Type="http://schemas.openxmlformats.org/officeDocument/2006/relationships/hyperlink" Target="http://www.zakon.hr/cms.htm?id=266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zakon.hr/cms.htm?id=260" TargetMode="External"/><Relationship Id="rId12" Type="http://schemas.openxmlformats.org/officeDocument/2006/relationships/hyperlink" Target="http://www.zakon.hr/cms.htm?id=265" TargetMode="External"/><Relationship Id="rId17" Type="http://schemas.openxmlformats.org/officeDocument/2006/relationships/hyperlink" Target="http://www.zakon.hr/cms.htm?id=157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akon.hr/cms.htm?id=28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zakon.hr/cms.htm?id=264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zakon.hr/cms.htm?id=268" TargetMode="External"/><Relationship Id="rId10" Type="http://schemas.openxmlformats.org/officeDocument/2006/relationships/hyperlink" Target="http://www.zakon.hr/cms.htm?id=263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zakon.hr/cms.htm?id=262" TargetMode="External"/><Relationship Id="rId14" Type="http://schemas.openxmlformats.org/officeDocument/2006/relationships/hyperlink" Target="http://www.zakon.hr/cms.htm?id=26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Posavec</dc:creator>
  <cp:lastModifiedBy>korisnik13</cp:lastModifiedBy>
  <cp:revision>2</cp:revision>
  <dcterms:created xsi:type="dcterms:W3CDTF">2017-05-26T05:35:00Z</dcterms:created>
  <dcterms:modified xsi:type="dcterms:W3CDTF">2017-05-26T05:35:00Z</dcterms:modified>
</cp:coreProperties>
</file>