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Helvetica;Arial" w:hAnsi="Helvetica;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;Arial" w:hAnsi="Helvetica;Arial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Obavještavaju se građanke i građani kako se odvoz komunalnog otpada predviđen za </w:t>
      </w:r>
      <w:r>
        <w:rPr>
          <w:rStyle w:val="Jakonaglaeno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petak 06.01.2017. godine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neće izvršiti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iz razloga blagdana Sveta Tri Kralja, već će se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isti izvršiti </w:t>
      </w:r>
      <w:r>
        <w:rPr>
          <w:rStyle w:val="Jakonaglaeno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07.01.2017. godine, u subotu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auto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hr-HR" w:eastAsia="zh-CN" w:bidi="hi-IN"/>
    </w:rPr>
  </w:style>
  <w:style w:type="character" w:styleId="Jakonaglaeno">
    <w:name w:val="Jako naglašeno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1</Pages>
  <Words>32</Words>
  <Characters>180</Characters>
  <CharactersWithSpaces>212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2016-12-15T08:34:42Z</dcterms:created>
  <dc:creator/>
  <dc:description/>
  <dc:language>hr-HR</dc:language>
  <cp:lastModifiedBy/>
  <dcterms:modified xsi:type="dcterms:W3CDTF">2016-12-15T08:35:42Z</dcterms:modified>
  <cp:revision>1</cp:revision>
  <dc:subject/>
  <dc:title/>
</cp:coreProperties>
</file>