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Temeljem članka 391. Zakona o vlasništvu i drugim stvarnim pravima (NN br. 91/96, 68/98, 137/99, 22/00,73/00 114/01, 79/06, 141/06, 146/08, 38/09, 153/09, 143/12, 152/14) i članka 6. stavak 1. Odluke o uvjetima, načinu i postupku gospodarenja nekretninama </w:t>
      </w:r>
      <w:r>
        <w:rPr>
          <w:rFonts w:ascii="Times New Roman" w:hAnsi="Times New Roman"/>
          <w:sz w:val="24"/>
          <w:szCs w:val="24"/>
        </w:rPr>
        <w:t xml:space="preserve">u vlasništvu Grada Pregrade („Službeni glasnik Krapinsko-zagorske županije“ broj 21 /10) i </w:t>
      </w:r>
      <w:r>
        <w:rPr>
          <w:rFonts w:ascii="Times New Roman" w:hAnsi="Times New Roman"/>
          <w:sz w:val="24"/>
          <w:szCs w:val="24"/>
        </w:rPr>
        <w:t>Odluke gradonačelnika Klasa; 940-01/15-01/28, Urbroj; 2214/01-02-15-1 od 30.06.2015. gradonačelnik Grada Pregrade objavljuje</w:t>
      </w:r>
    </w:p>
    <w:p w:rsidR="009D2A89" w:rsidRDefault="009D2A89">
      <w:pPr>
        <w:jc w:val="both"/>
        <w:rPr>
          <w:rFonts w:ascii="Times New Roman" w:hAnsi="Times New Roman"/>
          <w:sz w:val="24"/>
          <w:szCs w:val="24"/>
        </w:rPr>
      </w:pP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N A T J E Č A J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prodaju zemljišta u vlasništvu Grada Pregrade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Predmet prodaje je </w:t>
      </w:r>
    </w:p>
    <w:p w:rsidR="009D2A89" w:rsidRDefault="008475C8">
      <w:pPr>
        <w:widowControl w:val="0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Poljoprivredno zemljište u Klenicama :</w:t>
      </w:r>
    </w:p>
    <w:p w:rsidR="009D2A89" w:rsidRDefault="008475C8">
      <w:pPr>
        <w:widowControl w:val="0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Zk.ul.476, k.č. 608/2 k.o. Vrbanec, površine 5639 m2,</w:t>
      </w:r>
    </w:p>
    <w:p w:rsidR="009D2A89" w:rsidRDefault="008475C8">
      <w:pPr>
        <w:widowControl w:val="0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Zk.ul.722. k.č. 609, k.o. Vrbanec, površine 1762 m2,</w:t>
      </w:r>
    </w:p>
    <w:p w:rsidR="009D2A89" w:rsidRDefault="008475C8">
      <w:pPr>
        <w:widowControl w:val="0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Neizgrađeno građevinsko zemljište u Klenicama:</w:t>
      </w:r>
    </w:p>
    <w:p w:rsidR="009D2A89" w:rsidRDefault="008475C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Zk.ul.722. k.č. broj 610 k.o. Vrbanec, površine 3489 m2, </w:t>
      </w:r>
    </w:p>
    <w:p w:rsidR="009D2A89" w:rsidRDefault="008475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Zemljište u Poslovnoj zoni Pregrada:</w:t>
      </w:r>
    </w:p>
    <w:p w:rsidR="009D2A89" w:rsidRDefault="008475C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Zk.ul. 766,  k.č.br. 1300/26  k.o. Pregrada površine 14.4 m2, 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Na natječaj se mogu javiti sve domaće fizičk</w:t>
      </w:r>
      <w:r>
        <w:rPr>
          <w:rFonts w:ascii="Times New Roman" w:hAnsi="Times New Roman"/>
          <w:sz w:val="24"/>
          <w:szCs w:val="24"/>
        </w:rPr>
        <w:t>e i pravne osobe i strane koje mogu stjecati nekretnine u RH prema posebnim propisima.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Ponuda mora sadržavati;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Ime i prezime, OIB, adresu i presliku osobne iskaznice – za fizičku osobu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Naziv tvrtke, OIB, adresu, sjedište tvrtke, odgovorna osoba – </w:t>
      </w:r>
      <w:r>
        <w:rPr>
          <w:rFonts w:ascii="Times New Roman" w:hAnsi="Times New Roman"/>
          <w:sz w:val="24"/>
          <w:szCs w:val="24"/>
        </w:rPr>
        <w:t>za pravnu osobu,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Ponuđenu kupoprodajnu cijenu,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uplati jamčevine.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Početni iznos kupoprodajne cijene zemljišta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1.a) 1.209,95 € </w:t>
      </w:r>
      <w:bookmarkStart w:id="1" w:name="__DdeLink__166_1442699733"/>
      <w:bookmarkEnd w:id="1"/>
      <w:r>
        <w:rPr>
          <w:rFonts w:ascii="Times New Roman" w:hAnsi="Times New Roman"/>
          <w:color w:val="000000"/>
          <w:sz w:val="24"/>
          <w:szCs w:val="24"/>
        </w:rPr>
        <w:t>u kunskoj protuvrijednosti po srednjem tečaju HNB na dan isplate</w:t>
      </w:r>
      <w:r>
        <w:rPr>
          <w:rFonts w:ascii="Times New Roman" w:hAnsi="Times New Roman"/>
          <w:sz w:val="24"/>
          <w:szCs w:val="24"/>
        </w:rPr>
        <w:t>,</w:t>
      </w:r>
    </w:p>
    <w:p w:rsidR="009D2A89" w:rsidRDefault="008475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1.b) 378,07 € </w:t>
      </w:r>
      <w:r>
        <w:rPr>
          <w:rFonts w:ascii="Times New Roman" w:hAnsi="Times New Roman"/>
          <w:color w:val="000000"/>
          <w:sz w:val="24"/>
          <w:szCs w:val="24"/>
        </w:rPr>
        <w:t>u kunskoj protuvrijednosti po sred</w:t>
      </w:r>
      <w:r>
        <w:rPr>
          <w:rFonts w:ascii="Times New Roman" w:hAnsi="Times New Roman"/>
          <w:color w:val="000000"/>
          <w:sz w:val="24"/>
          <w:szCs w:val="24"/>
        </w:rPr>
        <w:t xml:space="preserve">njem tečaju HNB na dan isplate,  </w:t>
      </w:r>
    </w:p>
    <w:p w:rsidR="009D2A89" w:rsidRDefault="008475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 4.849,71 € , u kunskoj protuvrijednosti po srednjem tečaju HNB na dan isplate ,</w:t>
      </w:r>
    </w:p>
    <w:p w:rsidR="009D2A89" w:rsidRDefault="008475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120,96 € u kunskoj protuvrijednosti po srednjem tečaju HNB na dan isplate.                                                 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Jamčevina iznosi 10% od početnog iznosa ukupne cijene zemljišta za koje se daje pismena ponuda u protuvrijednosti u kunama po srednjem tečaju HNB na dan uplate, a uplaćuje se na žiro-račun grada Pregrade br: HR 25 2340009-1835200009 kod Privredne banke Zag</w:t>
      </w:r>
      <w:r>
        <w:rPr>
          <w:rFonts w:ascii="Times New Roman" w:hAnsi="Times New Roman"/>
          <w:sz w:val="24"/>
          <w:szCs w:val="24"/>
        </w:rPr>
        <w:t>reb, Poslovnica Krapina. U slučaju sklapanja kupoprodajnog ugovora jamčevina se uračunava u cijenu, a jamčevina se ne vraća ukoliko najpovoljniji ponuđač ne zaključi ugovor u propisanom roku ili ukoliko se ugovor raskine uslijed neplaćanja kupoprodajne cij</w:t>
      </w:r>
      <w:r>
        <w:rPr>
          <w:rFonts w:ascii="Times New Roman" w:hAnsi="Times New Roman"/>
          <w:sz w:val="24"/>
          <w:szCs w:val="24"/>
        </w:rPr>
        <w:t>ene. Uz pisanu ponudu dostavlja se dokaz o uplati jamčevine, bez kojega se ponuda neće uzeti u razmatranje.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Natjecatelj čija je ponuda prihvaćena dužan je zaključiti ugovor o kupoprodaji u roku od 30 dana od dana donošenja Odluke o odabiru. Kupac će pro</w:t>
      </w:r>
      <w:r>
        <w:rPr>
          <w:rFonts w:ascii="Times New Roman" w:hAnsi="Times New Roman"/>
          <w:sz w:val="24"/>
          <w:szCs w:val="24"/>
        </w:rPr>
        <w:t>davatelju isplatiti kupoprodajnu cijenu, umanjenu za iznos uplaćene jamčevine, na žiro račun Grada najkasnije u roku 30 dana od dana zaključenja ugovora. Ukoliko kupac zakasni sa plaćanjem kupoprodajne cijene, obvezuje se na plaćanje zateznih kamata od dan</w:t>
      </w:r>
      <w:r>
        <w:rPr>
          <w:rFonts w:ascii="Times New Roman" w:hAnsi="Times New Roman"/>
          <w:sz w:val="24"/>
          <w:szCs w:val="24"/>
        </w:rPr>
        <w:t xml:space="preserve">a dospijeća do dana plaćanja. 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Sve troškove oko prijenosa vlasništva u cijelosti snosi kupac, s tim da se prijenos ne može izvršiti prije uplate punog iznosa kupoprodajne cijene.  Ostali uvjeti kupnje određuju se kupoprodajnim ugovorom.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Rok za pod</w:t>
      </w:r>
      <w:r>
        <w:rPr>
          <w:rFonts w:ascii="Times New Roman" w:hAnsi="Times New Roman"/>
          <w:sz w:val="24"/>
          <w:szCs w:val="24"/>
        </w:rPr>
        <w:t>nošenja ponuda je 15 dana od dana objave natječaja.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Ponude se dostavljaju neposredno ili poštom u zatvorenoj omotnici s naznakom „Ne otvarati – natječaj za prodaju zemljišta“, na adresu: Grad Pregrada, Josipa Karla Tuškana 2, 49218 Pregrada.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Ponu</w:t>
      </w:r>
      <w:r>
        <w:rPr>
          <w:rFonts w:ascii="Times New Roman" w:hAnsi="Times New Roman"/>
          <w:sz w:val="24"/>
          <w:szCs w:val="24"/>
        </w:rPr>
        <w:t>de se otvaraju u prostorijama Grada Pregrada, Josipa Karla Tuškana 2, dana 23.07. 2015. u 9,00 sati.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Prodavatelj će izdati kupcu tabularnu ispravu nakon što kupac isplati kupoprodajnu cijenu u cijelosti.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 Način stjecanja posjeda: danom isplate kupopr</w:t>
      </w:r>
      <w:r>
        <w:rPr>
          <w:rFonts w:ascii="Times New Roman" w:hAnsi="Times New Roman"/>
          <w:sz w:val="24"/>
          <w:szCs w:val="24"/>
        </w:rPr>
        <w:t>odajne cijene u cijelosti.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XII. Grad Pregrada zadržava pravo da ne izabere najpovoljnijeg ponuditelja.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XIII. Ukoliko kupac zakasni s plaćanjem više od 90 dana, prodavatelj može raskinuti ugovor, a uplaćenu jamčevinu zadržati.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Zakašnjele i nepotpune prijave</w:t>
      </w:r>
      <w:r>
        <w:rPr>
          <w:rFonts w:ascii="Times New Roman" w:hAnsi="Times New Roman"/>
          <w:sz w:val="24"/>
          <w:szCs w:val="24"/>
        </w:rPr>
        <w:t xml:space="preserve"> neće se uzeti u obzir.</w:t>
      </w:r>
    </w:p>
    <w:p w:rsidR="009D2A89" w:rsidRDefault="00847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GRADONAČELNIK</w:t>
      </w:r>
    </w:p>
    <w:p w:rsidR="009D2A89" w:rsidRDefault="008475C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Marko Vešligaj, dipl.oec.</w:t>
      </w:r>
    </w:p>
    <w:p w:rsidR="009D2A89" w:rsidRDefault="009D2A89">
      <w:pPr>
        <w:pStyle w:val="Default"/>
        <w:jc w:val="both"/>
        <w:rPr>
          <w:rFonts w:ascii="Times New Roman" w:hAnsi="Times New Roman"/>
        </w:rPr>
      </w:pPr>
    </w:p>
    <w:p w:rsidR="009D2A89" w:rsidRDefault="009D2A89">
      <w:pPr>
        <w:pStyle w:val="Default"/>
        <w:rPr>
          <w:rFonts w:hint="eastAsia"/>
        </w:rPr>
      </w:pPr>
    </w:p>
    <w:p w:rsidR="009D2A89" w:rsidRDefault="009D2A89">
      <w:pPr>
        <w:pStyle w:val="Default"/>
        <w:rPr>
          <w:rFonts w:hint="eastAsia"/>
        </w:rPr>
      </w:pPr>
    </w:p>
    <w:p w:rsidR="009D2A89" w:rsidRDefault="009D2A89"/>
    <w:sectPr w:rsidR="009D2A8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 Helvetica Con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CF8"/>
    <w:multiLevelType w:val="multilevel"/>
    <w:tmpl w:val="BE8C7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005636"/>
    <w:multiLevelType w:val="multilevel"/>
    <w:tmpl w:val="3A4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14090"/>
    <w:multiLevelType w:val="multilevel"/>
    <w:tmpl w:val="25C8C6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9"/>
    <w:rsid w:val="008475C8"/>
    <w:rsid w:val="009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76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3">
    <w:name w:val="ListLabel 3"/>
    <w:rPr>
      <w:rFonts w:cs="Liberation Serif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Liberation Serif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Liberation Serif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Liberation Serif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2976"/>
    <w:pPr>
      <w:ind w:left="720"/>
      <w:contextualSpacing/>
    </w:pPr>
  </w:style>
  <w:style w:type="paragraph" w:customStyle="1" w:styleId="Default">
    <w:name w:val="Default"/>
    <w:rsid w:val="00C52976"/>
    <w:pPr>
      <w:suppressAutoHyphens/>
      <w:spacing w:line="240" w:lineRule="auto"/>
    </w:pPr>
    <w:rPr>
      <w:rFonts w:ascii="VL Helvetica Cond" w:hAnsi="VL Helvetica Cond" w:cs="VL Helvetica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76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3">
    <w:name w:val="ListLabel 3"/>
    <w:rPr>
      <w:rFonts w:cs="Liberation Serif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Liberation Serif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Liberation Serif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Liberation Serif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2976"/>
    <w:pPr>
      <w:ind w:left="720"/>
      <w:contextualSpacing/>
    </w:pPr>
  </w:style>
  <w:style w:type="paragraph" w:customStyle="1" w:styleId="Default">
    <w:name w:val="Default"/>
    <w:rsid w:val="00C52976"/>
    <w:pPr>
      <w:suppressAutoHyphens/>
      <w:spacing w:line="240" w:lineRule="auto"/>
    </w:pPr>
    <w:rPr>
      <w:rFonts w:ascii="VL Helvetica Cond" w:hAnsi="VL Helvetica Cond" w:cs="VL Helvetica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MarijaG</dc:creator>
  <cp:lastModifiedBy>Admin</cp:lastModifiedBy>
  <cp:revision>2</cp:revision>
  <dcterms:created xsi:type="dcterms:W3CDTF">2015-07-05T09:55:00Z</dcterms:created>
  <dcterms:modified xsi:type="dcterms:W3CDTF">2015-07-05T09:55:00Z</dcterms:modified>
  <dc:language>hr-HR</dc:language>
</cp:coreProperties>
</file>