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ilnaslova1"/>
        <w:ind w:left="283" w:right="0" w:hanging="0"/>
        <w:jc w:val="center"/>
        <w:rPr/>
      </w:pPr>
      <w:r>
        <w:rPr/>
        <w:t xml:space="preserve"> </w:t>
      </w:r>
      <w:r>
        <w:rPr/>
        <w:t>GRAD PREGRADA, Pregrada, Josipa Karla Tuškana br. 2, telefon 049/376-052</w:t>
      </w:r>
    </w:p>
    <w:p>
      <w:pPr>
        <w:pStyle w:val="Normal"/>
        <w:ind w:left="0" w:right="0" w:hanging="0"/>
        <w:rPr>
          <w:lang w:val="hr-HR"/>
        </w:rPr>
      </w:pPr>
      <w:r>
        <w:rPr>
          <w:lang w:val="hr-HR"/>
        </w:rPr>
        <w:t>______________________________________________________________________________________</w:t>
      </w:r>
    </w:p>
    <w:p>
      <w:pPr>
        <w:pStyle w:val="ListParagraph"/>
        <w:ind w:left="2771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2771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2771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2771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2771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2771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</w:rPr>
      </w:pPr>
      <w:r>
        <w:rPr>
          <w:b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NABAVA BAGATELNE VRIJEDNOSTI</w:t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PREDMET NABAVE:</w:t>
      </w:r>
    </w:p>
    <w:p>
      <w:pPr>
        <w:pStyle w:val="ListParagraph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bookmarkStart w:id="0" w:name="__DdeLink__339_2078456389"/>
      <w:r>
        <w:rPr>
          <w:sz w:val="24"/>
          <w:szCs w:val="24"/>
        </w:rPr>
        <w:t>PRIRODNI PLIN</w:t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bookmarkStart w:id="1" w:name="__DdeLink__339_2078456389"/>
      <w:bookmarkEnd w:id="1"/>
      <w:r>
        <w:rPr>
          <w:sz w:val="24"/>
          <w:szCs w:val="24"/>
        </w:rPr>
        <w:t>ZA POTREBE GRADA PREGRADE</w:t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>Pregrada, travanj 2015.</w:t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  <w:t xml:space="preserve">   </w:t>
      </w:r>
      <w:r>
        <w:rPr/>
        <w:drawing>
          <wp:inline distT="0" distB="0" distL="0" distR="0">
            <wp:extent cx="704215" cy="92392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>REPUBLIKA  HRVATSKA</w:t>
      </w:r>
    </w:p>
    <w:p>
      <w:pPr>
        <w:pStyle w:val="Normal"/>
        <w:ind w:left="0" w:right="0" w:hanging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KRAPINSKO-ZAGORSKA ŽUPANIJA</w:t>
      </w:r>
    </w:p>
    <w:p>
      <w:pPr>
        <w:pStyle w:val="Normal"/>
        <w:ind w:left="0" w:right="0" w:hanging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GRAD PREGRADA</w:t>
      </w:r>
    </w:p>
    <w:p>
      <w:pPr>
        <w:pStyle w:val="Normal"/>
        <w:ind w:left="0" w:right="0" w:hanging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Upravni odjel za opće poslove i društvene djelatnosti         </w:t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Klasa:310-01/15-01/07</w:t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Urbroj: 2214/01-03-15-3</w:t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Pregrada, 24.04.2015. </w:t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POZIV ZA DOSTAVU PONUDE</w:t>
      </w:r>
    </w:p>
    <w:p>
      <w:pPr>
        <w:pStyle w:val="ListParagraph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naručitelju: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Grad Pregrada,  49218 Pregrada, Josipa Karla Tuškana 2,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Telefonski broj: 049/376-052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Broj telefaksa: 049/376-255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Internet adresa: www.pregrada.hr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OIB: 01467072751</w:t>
      </w:r>
    </w:p>
    <w:p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Podaci o osobi zaduženoj za komunikaciju s ponuditeljima: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Upravni odjel za opće poslove i društvene djelatnosti – Ksenija Ogrizek  Herak, dipl.iur.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Telefon: 049/376 -052</w:t>
      </w:r>
    </w:p>
    <w:p>
      <w:pPr>
        <w:pStyle w:val="ListParagraph"/>
        <w:ind w:left="426" w:right="0" w:hanging="0"/>
        <w:jc w:val="both"/>
        <w:rPr>
          <w:rStyle w:val="Internetskapoveznica"/>
          <w:sz w:val="24"/>
          <w:szCs w:val="24"/>
        </w:rPr>
      </w:pPr>
      <w:r>
        <w:rPr>
          <w:sz w:val="24"/>
          <w:szCs w:val="24"/>
        </w:rPr>
        <w:t>e-mail: ksenija.ogrizek.</w:t>
      </w:r>
      <w:hyperlink r:id="rId3">
        <w:r>
          <w:rPr>
            <w:rStyle w:val="Internetskapoveznica"/>
            <w:sz w:val="24"/>
            <w:szCs w:val="24"/>
          </w:rPr>
          <w:t>herak@pregrada.hr</w:t>
        </w:r>
      </w:hyperlink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Opis predmeta nabave: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Predmet nabave obuhvaća kontinuiranu opskrbu prirodnim plinom objekata na adresi i to: 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-Pregrada, Josipa Karla Tuškana br. 2 (Upravna zgrada)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Pregrada, Trg Gospe Kunagorske br. 3 (Gradska knjižnica, muzej, kavana)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 Pregrada, Ljudevita Gaja 32 ( NK Pregrada)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sve prema potrošačkim obračunskim mjestima navedenim u Troškovniku (Obrazac 2) koji čini sastavni dio Poziva za dostavu ponude.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Procjenjena vrijednost nabave (bez PDV-a): 138.400,00 kuna</w:t>
      </w:r>
      <w:r>
        <w:rPr>
          <w:sz w:val="24"/>
          <w:szCs w:val="24"/>
        </w:rPr>
        <w:t>.</w:t>
      </w:r>
    </w:p>
    <w:p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Tehnička specifikacija predmeta nabave: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Ponuditelj je dužan isporučivati prirodni plin standardne kvalitete određene u Općim uvjetima opskrbe plinom (“Narodne novine” broj 158/13) prema Troškovniku koji je sastavni dio ovog Poziva za dostavu ponude.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Količina premeta nabave: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Količina predmeta nabave navedena je u Troškovniku. Stvarna nabavljena količina robe na temelju sklopljenog ugovora o nabavi bagatelne vrijednosti može biti veća ili manja od okvirne količine, s time da ukupna plaćanja bez poreza na dodanu vrijednost na temelju sklopljenog ugovora ne smije prelaziti procijenjenu vrijednost nabave   koja iznosi 138.400,00  kuna bez PDV-a.</w:t>
      </w:r>
    </w:p>
    <w:p>
      <w:pPr>
        <w:pStyle w:val="Normal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Okvirna količina za jednogodišnje razdoblje iznosi:  37.362 m3, odnosno  </w:t>
      </w:r>
    </w:p>
    <w:p>
      <w:pPr>
        <w:pStyle w:val="Normal"/>
        <w:ind w:left="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>345.998  kWk.</w:t>
      </w:r>
    </w:p>
    <w:p>
      <w:pPr>
        <w:pStyle w:val="Normal"/>
        <w:ind w:left="72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Mjesto isporuke robe: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Mjesto isporuke plina je: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-Pregrada, Josipa Karla Tuškana br. 2, (Upravna zgrada),</w:t>
      </w:r>
    </w:p>
    <w:p>
      <w:pPr>
        <w:pStyle w:val="Normal"/>
        <w:ind w:left="426" w:right="0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-Pregrada, Trg Gospe Kunagorske br. 3, (Gradska knjižnica i muzej, Gradska kavana)</w:t>
      </w:r>
    </w:p>
    <w:p>
      <w:pPr>
        <w:pStyle w:val="Normal"/>
        <w:ind w:left="426" w:right="0" w:hanging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-Pregrada, Ljudevita Gaja br. 32, (NK Pregrada)</w:t>
      </w:r>
    </w:p>
    <w:p>
      <w:pPr>
        <w:pStyle w:val="Normal"/>
        <w:ind w:left="426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Rok isporuke robe i trajanje ugovora o bagatelnoj nabavi</w:t>
      </w:r>
      <w:r>
        <w:rPr>
          <w:sz w:val="24"/>
          <w:szCs w:val="24"/>
        </w:rPr>
        <w:t>: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Početak isporuke je odmah po potpisu ugovora o nabavi bagatelne vrijednosti, a duljina trajanja ugovora je godina dana od dana potpisivanja ugovora.</w:t>
      </w:r>
    </w:p>
    <w:p>
      <w:pPr>
        <w:pStyle w:val="Normal"/>
        <w:ind w:left="426" w:right="0" w:hanging="426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Uvjeti i zahtjevi koje ponuditelji moraju ispunjavati:</w:t>
      </w:r>
    </w:p>
    <w:p>
      <w:pPr>
        <w:pStyle w:val="ListParagraph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Uz ponudu, Ponuditelji su dužni priložiti slijedeće isprave u neovjerenoj preslici:</w:t>
      </w:r>
    </w:p>
    <w:p>
      <w:pPr>
        <w:pStyle w:val="ListParagraph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-Ponuditelj mora dokazati svoj upis u sudski, obrtni, strukovni ili drugi odgovarajući registar države sjedišta gospodarskog subjekta, kojim dokazuje da je registriran za obavljanje djelatnosti koja je predmet nabave. Upis u registar dokazuje se odgovarajućim izvodom, a ako se oni ne izdaju u državi sjedišta gospodarskog subjekta, gospodarski subjekt može dostaviti izjavu s ovjerom potpisa kod nadležnog tijela. Izvod ili izjava ne smije biti starija od tri  mjeseca računajući od dana početka postupka javne nabave.</w:t>
      </w:r>
    </w:p>
    <w:p>
      <w:pPr>
        <w:pStyle w:val="ListParagraph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-Važeća dozvola za obavljanje energetske djelatnosti u području opskrbe plinom koju je gospodarskom subjektu izdala Hrvatska energetska regulatorna agencija (HERA).</w:t>
      </w:r>
    </w:p>
    <w:p>
      <w:pPr>
        <w:pStyle w:val="ListParagraph"/>
        <w:ind w:left="36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Oblik, način izrade, sadržaj i način dostave ponude:</w:t>
      </w:r>
    </w:p>
    <w:p>
      <w:pPr>
        <w:pStyle w:val="ListParagraph"/>
        <w:ind w:left="360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ind w:left="426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9.1.Oblik i način izrade ponude: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1. Ponuda treba biti dostavljena u pisanom obliku (papirnatom) obliku uvezena u cjelini jamstvenikom s pečatom na poleđini, na način da se onemogući naknadno vađenje ili umetanje listova ili dijelova ponude.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2. Stranice ponude treba označiti rednim brojem stranica kroz ukupan broj stranica ponude ili ukupan broj stranica ponude kroz redni broj stranice.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3. Ponuda se piše neizbrisivom tintom.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4. Ispravci u ponudi moraju biti izrađeni na način da  su vidljivi ili dokazivi. Ispravci moraju uz navod datuma biti potvrđeni pravovaljanim potpisom ovlaštene osobe gospodarskog subjekta i pečatom.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5. Ponuda se predaje u izvorniku.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9.2.Sadržaj ponude</w:t>
      </w:r>
      <w:r>
        <w:rPr>
          <w:sz w:val="24"/>
          <w:szCs w:val="24"/>
        </w:rPr>
        <w:t>: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Popunjeni ponudbeni list (Obrazac 1.)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Popunjeni troškovnik (Obrazac 2.)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Izvod iz sudskog registra.</w:t>
      </w:r>
    </w:p>
    <w:p>
      <w:pPr>
        <w:pStyle w:val="ListParagraph"/>
        <w:numPr>
          <w:ilvl w:val="0"/>
          <w:numId w:val="2"/>
        </w:numPr>
        <w:ind w:left="426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Dozvola Hrvatske energetske regulatorne agencije za obavljanje energetske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djelatnosti u području opskrbe plinom.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9.3.Način dostavljanja ponude</w:t>
      </w:r>
      <w:r>
        <w:rPr>
          <w:sz w:val="24"/>
          <w:szCs w:val="24"/>
        </w:rPr>
        <w:t>: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Ponude se zaprimaju u pisarnici Grada Pregrade, soba br. 15, na adresi Grad Pregrada, Pregrada, Josipa Karla Tuškana br. 2 ( I kat) bez obzira na način dostave. Ponuda se dostavlja u zatvorenoj omotnici na kojoj je naznačeno naziv i adresa ponuditelja te adresa i oznaka slijedećeg sadržaja: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 PREGRADA</w:t>
      </w:r>
    </w:p>
    <w:p>
      <w:pPr>
        <w:pStyle w:val="Normal"/>
        <w:ind w:left="72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Pregrada, Josipa Karla Tuškana br. 2</w:t>
      </w:r>
    </w:p>
    <w:p>
      <w:pPr>
        <w:pStyle w:val="Normal"/>
        <w:ind w:left="7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PONUDA ZA NABAVU PRIRODNOG PLINA ZA POTREBE GRADA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PREGRADE</w:t>
      </w:r>
      <w:r>
        <w:rPr>
          <w:sz w:val="24"/>
          <w:szCs w:val="24"/>
        </w:rPr>
        <w:t xml:space="preserve">  </w:t>
      </w:r>
    </w:p>
    <w:p>
      <w:pPr>
        <w:pStyle w:val="Normal"/>
        <w:ind w:left="720" w:right="0" w:hang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“</w:t>
      </w:r>
      <w:r>
        <w:rPr>
          <w:b/>
          <w:sz w:val="24"/>
          <w:szCs w:val="24"/>
          <w:u w:val="single"/>
        </w:rPr>
        <w:t>NE OTVARAJ”</w:t>
      </w:r>
    </w:p>
    <w:p>
      <w:pPr>
        <w:pStyle w:val="Normal"/>
        <w:ind w:left="720" w:right="0" w:hang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720" w:right="0" w:hang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720" w:right="0" w:hanging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Ponuditelj samostalno određuje način dostave ponude i sam snosi rizik eventualnog gubitka odnosno nepravovremene dostave ponude.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Dostava ponude elektroničkim putem nije dopuštena.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Ponuditelj može do isteka roka za dostavu ponuda dostaviti izmjenu i/ili dopunu ponude, koje se dostavljaju na način kao i osnovna ponuda s obveznom naznakom da se radi o izmjeni i/ili dopuni ponude.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Ponuditelj može do isteka roka za dostavu ponude pisanom izjavom odustati od svoje dostavljene ponude. Pisana izjava se dostavlja na način kao i ponuda s obveznom naznakom da se radi o odustajanju od ponude, te se ista neotvorena vraća ponuditelju.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Ponuda se ne može mijenjati ili povući nakon isteka roka za dostavu ponuda.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Ponuda pristigla nakon isteka roka za dostavu ponuda ne otvara se i obilježava se kao zakašnjela pristigla ponuda. Zakašnjela ponuda se neotvorena vraća pošiljatelju bez odgode.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2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9.4.Datum, vrijeme i mjesto dostave ponuda i otvaranje ponuda</w:t>
      </w:r>
      <w:r>
        <w:rPr>
          <w:sz w:val="24"/>
          <w:szCs w:val="24"/>
        </w:rPr>
        <w:t>: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Datum i vrijeme dostave ponude :  04.  svibnja 2015. godine do 09,00 sati.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Mjesto dostave ponuda: Grad Pregrada, Pregrada, Josipa Karla Tuškana br. 2, soba br. 15, I. kat,  urudžbeni zapisnik.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Ponuda se može poslati i preporučeno poštom, međutim tada sam ponuditelj snosi rizik da ponuda ne stigne do vremena naznačenog za dostavu ponude.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Otvaranje ponuda će se održati: 04. svibnja 2015. godine u  09,00 sati, u zgradi Grada Pregrade, Pregrada, Josipa Karla Tuškana br. 2, I. kat,  soba br. 16.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Otvaranje ponuda je javno.</w:t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Način određivanje cijena ponude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Cijena ponude je promjenjiva tijekom važenja ugovora o nabavi bagatelne vrijednosti.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Naručitelj prihvaća promjenjivost cijene za vrijeme trajanja ugovora ako je ona uzrokovana  zakonskim i podzakonskim propisima kojima se reguliraju odnosi opskrbljivača i povlaštenih kupaca i kojima se reguliraju cijene plina.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Ponuditelji su dužni ponuditi, tj. upisati jedinične cijene (jedinična cijena plina  formira se na dan dostave poziva)  i ukupne cijene (zaokružena na dvije decimale) za svaku stavku troškovnika, na način kako je to određeno u troškovniku te cijenu ponude bez PDV-a , PDV i cijenu ponude s PDV-om na način kako je to određeno u ponudbenom listu. U cijenu ponude bez PDV-a potrebno je uračunati sve troškove i popuste  (uključujući i trošak isporuke na mjesto isporuke).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Ako ponuditelj nije u sustavu PDV-a ili je predmet nabave oslobođen PDV-a. U ponudbenom listu, na mjesto predviđeno za upis cijene ponude s PDV-om, upisuje se isti iznos kao što je upisan na mjestu predviđenom za upis cijene ponude bez PDV-a, a mjesto predviđeno za upis iznosa PDV-a ostavlja se prazno.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Ponuditelji ne smiju označiti tajnim podatke o jedničnim cijenama, iznosima pojedine stavke niti o cijeni ponude.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Cijena ponude piše se brojkama.</w:t>
      </w:r>
    </w:p>
    <w:p>
      <w:pPr>
        <w:pStyle w:val="ListParagraph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Način promjene cijene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Promjeniti će se klauzula o promjenjivosti cijena. Naručitelj prihvaća promjenivost cijene ako je uzrokovana zakonskim i podzakonskim propisima, a posebice onima koji reguliraju odnose opskrbljivača i kupca ( Zakon o energiji “Narodne novine” broj 120/12 i 14/14), Zakon o tržištu plina (“Narodne novine” br. 28/13, 14/14) i Opći uvjeti opskrbe plinom (“Narodne novine” br. 158/13).</w:t>
      </w:r>
    </w:p>
    <w:p>
      <w:pPr>
        <w:pStyle w:val="ListParagraph"/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ind w:left="426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Valuta u kojoj cijeni treba biti izražena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Cijena ponude izražava se u kunama.</w:t>
      </w:r>
    </w:p>
    <w:p>
      <w:pPr>
        <w:pStyle w:val="Normal"/>
        <w:tabs>
          <w:tab w:val="left" w:pos="142" w:leader="none"/>
        </w:tabs>
        <w:ind w:left="426" w:right="0" w:hanging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Rok, način i uvjeti plaćanja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Temeljem članka 15. i 16.  Općih uvjeta opskrbe plinom (“Narodne novine” br. 158/13) plaćanje računa  izvršiti će se na temelju stvarne mjesečne potrošnje u roku od 10 dana od dana njegova izdavanja, a obračunsko razdoblje zasniva se na mjesečnoj osnovi.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Plaćanje se obavlja na IBAN odabranog ponuditelja.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Predujam isključen, kao i traženje sredstava osiguranja plaćanja.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valjanosti ponude:</w:t>
      </w:r>
    </w:p>
    <w:p>
      <w:pPr>
        <w:pStyle w:val="ListParagraph"/>
        <w:tabs>
          <w:tab w:val="left" w:pos="142" w:leader="none"/>
        </w:tabs>
        <w:ind w:left="885" w:right="0" w:hanging="294"/>
        <w:jc w:val="both"/>
        <w:rPr>
          <w:sz w:val="24"/>
          <w:szCs w:val="24"/>
        </w:rPr>
      </w:pPr>
      <w:r>
        <w:rPr>
          <w:sz w:val="24"/>
          <w:szCs w:val="24"/>
        </w:rPr>
        <w:t>Rok valjanosti ponude je 60 dana od zadnjeg dana roka za dostavu ponuda.</w:t>
      </w:r>
    </w:p>
    <w:p>
      <w:pPr>
        <w:pStyle w:val="ListParagraph"/>
        <w:tabs>
          <w:tab w:val="left" w:pos="142" w:leader="none"/>
        </w:tabs>
        <w:ind w:left="885" w:right="0" w:hanging="294"/>
        <w:jc w:val="both"/>
        <w:rPr>
          <w:sz w:val="24"/>
          <w:szCs w:val="24"/>
        </w:rPr>
      </w:pPr>
      <w:r>
        <w:rPr>
          <w:sz w:val="24"/>
          <w:szCs w:val="24"/>
        </w:rPr>
        <w:t>Ponuditelji mogu odrediti i dulji rok važenja ponude.</w:t>
      </w:r>
    </w:p>
    <w:p>
      <w:pPr>
        <w:pStyle w:val="ListParagraph"/>
        <w:tabs>
          <w:tab w:val="left" w:pos="142" w:leader="none"/>
        </w:tabs>
        <w:ind w:left="885" w:right="0" w:hanging="294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Kriterij odabira najpovoljnije ponude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Kriterij odabira najpovoljnije ponude je najniža cijena.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>U slučaju da su dvije ili više ponuda jednako rangirane prema zadanom kriteriju, naručitelj će se prema članku 96. stavku 5. Zakona o javnoj nabavi (“Narodne novine” broj 90/11, 83/13 i 143/13) odabrati ponudu koja je zaprimljena ranije.</w:t>
      </w:r>
    </w:p>
    <w:p>
      <w:pPr>
        <w:pStyle w:val="ListParagraph"/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Jezik na kojem se sastavlja ponuda</w:t>
      </w:r>
    </w:p>
    <w:p>
      <w:pPr>
        <w:pStyle w:val="ListParagraph"/>
        <w:tabs>
          <w:tab w:val="left" w:pos="142" w:leader="none"/>
        </w:tabs>
        <w:ind w:left="885" w:right="0" w:hanging="294"/>
        <w:jc w:val="both"/>
        <w:rPr>
          <w:sz w:val="24"/>
          <w:szCs w:val="24"/>
        </w:rPr>
      </w:pPr>
      <w:r>
        <w:rPr>
          <w:sz w:val="24"/>
          <w:szCs w:val="24"/>
        </w:rPr>
        <w:t>Ponuda se podnosi na hrvatskom jeziku i latiničnom pismu.</w:t>
      </w:r>
    </w:p>
    <w:p>
      <w:pPr>
        <w:pStyle w:val="ListParagraph"/>
        <w:tabs>
          <w:tab w:val="left" w:pos="142" w:leader="none"/>
        </w:tabs>
        <w:ind w:left="885" w:right="0" w:hanging="29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Rok za donošenje odluke o odabiru ponuditelja najpovoljnije ponude iznosi 30 dana od isteka roka za dostavu ponuda.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Obavijest o poništenju postupka bagatelne nabave iznosi 30 dana od isteka roka za dostavu ponuda. </w:t>
      </w:r>
    </w:p>
    <w:p>
      <w:pPr>
        <w:pStyle w:val="ListParagraph"/>
        <w:tabs>
          <w:tab w:val="left" w:pos="142" w:leader="none"/>
        </w:tabs>
        <w:ind w:left="426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</w:r>
    </w:p>
    <w:p>
      <w:pPr>
        <w:pStyle w:val="ListParagraph"/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</w:r>
      <w:r>
        <w:rPr>
          <w:b/>
          <w:sz w:val="24"/>
          <w:szCs w:val="24"/>
        </w:rPr>
        <w:t>PROČELNICA:</w:t>
      </w:r>
    </w:p>
    <w:p>
      <w:pPr>
        <w:pStyle w:val="ListParagraph"/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>Ksenija Ogrizek Herak, dipl.iur.</w:t>
      </w:r>
    </w:p>
    <w:p>
      <w:pPr>
        <w:pStyle w:val="ListParagraph"/>
        <w:tabs>
          <w:tab w:val="left" w:pos="142" w:leader="none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ListParagraph"/>
        <w:tabs>
          <w:tab w:val="left" w:pos="142" w:leader="none"/>
        </w:tabs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108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142" w:leader="none"/>
        </w:tabs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108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tabs>
          <w:tab w:val="left" w:pos="142" w:leader="none"/>
        </w:tabs>
        <w:ind w:left="0" w:right="0" w:hang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  <w:tab/>
        <w:tab/>
        <w:tab/>
        <w:tab/>
      </w:r>
      <w:bookmarkStart w:id="2" w:name="_GoBack"/>
      <w:bookmarkEnd w:id="2"/>
      <w:r>
        <w:rPr>
          <w:b/>
          <w:sz w:val="24"/>
          <w:szCs w:val="24"/>
        </w:rPr>
        <w:tab/>
      </w:r>
    </w:p>
    <w:p>
      <w:pPr>
        <w:pStyle w:val="ListParagraph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843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007687"/>
    <w:pPr>
      <w:widowControl/>
      <w:suppressAutoHyphens w:val="true"/>
      <w:bidi w:val="0"/>
      <w:spacing w:lineRule="auto" w:line="240" w:before="0" w:after="0"/>
      <w:ind w:left="885" w:right="0" w:hanging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paragraph" w:styleId="Stilnaslova1">
    <w:name w:val="Stil naslova 1"/>
    <w:qFormat/>
    <w:link w:val="Naslov1Char"/>
    <w:rsid w:val="00007687"/>
    <w:basedOn w:val="Normal"/>
    <w:next w:val="Normal"/>
    <w:pPr>
      <w:keepNext/>
      <w:outlineLvl w:val="0"/>
    </w:pPr>
    <w:rPr>
      <w:b/>
      <w:lang w:val="hr-HR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Char" w:customStyle="1">
    <w:name w:val="Naslov 1 Char"/>
    <w:link w:val="Naslov1"/>
    <w:rsid w:val="00007687"/>
    <w:basedOn w:val="DefaultParagraphFont"/>
    <w:rPr>
      <w:rFonts w:ascii="Times New Roman" w:hAnsi="Times New Roman" w:eastAsia="Times New Roman" w:cs="Times New Roman"/>
      <w:b/>
      <w:sz w:val="20"/>
      <w:szCs w:val="20"/>
    </w:rPr>
  </w:style>
  <w:style w:type="character" w:styleId="Internetskapoveznica">
    <w:name w:val="Internetska poveznica"/>
    <w:uiPriority w:val="99"/>
    <w:unhideWhenUsed/>
    <w:rsid w:val="00945d2d"/>
    <w:basedOn w:val="DefaultParagraphFont"/>
    <w:rPr>
      <w:color w:val="0000FF"/>
      <w:u w:val="single"/>
      <w:lang w:val="zxx" w:eastAsia="zxx" w:bidi="zxx"/>
    </w:rPr>
  </w:style>
  <w:style w:type="character" w:styleId="TekstbaloniaChar" w:customStyle="1">
    <w:name w:val="Tekst balončića Char"/>
    <w:uiPriority w:val="99"/>
    <w:semiHidden/>
    <w:link w:val="Tekstbalonia"/>
    <w:rsid w:val="00323e60"/>
    <w:basedOn w:val="DefaultParagraphFont"/>
    <w:rPr>
      <w:rFonts w:ascii="Tahoma" w:hAnsi="Tahoma" w:eastAsia="Times New Roman" w:cs="Tahoma"/>
      <w:sz w:val="16"/>
      <w:szCs w:val="16"/>
      <w:lang w:val="en-GB"/>
    </w:rPr>
  </w:style>
  <w:style w:type="character" w:styleId="ListLabel1">
    <w:name w:val="ListLabel 1"/>
    <w:rPr>
      <w:b/>
    </w:rPr>
  </w:style>
  <w:style w:type="character" w:styleId="ListLabel2">
    <w:name w:val="ListLabel 2"/>
    <w:rPr>
      <w:rFonts w:eastAsia="Times New Roman" w:cs="Times New Roman"/>
    </w:rPr>
  </w:style>
  <w:style w:type="character" w:styleId="ListLabel3">
    <w:name w:val="ListLabel 3"/>
    <w:rPr>
      <w:rFonts w:cs="Courier New"/>
    </w:rPr>
  </w:style>
  <w:style w:type="paragraph" w:styleId="Stilnaslova">
    <w:name w:val="Stil naslova"/>
    <w:basedOn w:val="Normal"/>
    <w:next w:val="Tijeloteksta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Tijelo teksta"/>
    <w:basedOn w:val="Normal"/>
    <w:pPr>
      <w:spacing w:lineRule="auto" w:line="288" w:before="0" w:after="140"/>
    </w:pPr>
    <w:rPr/>
  </w:style>
  <w:style w:type="paragraph" w:styleId="Popis">
    <w:name w:val="Popis"/>
    <w:basedOn w:val="Tijeloteksta"/>
    <w:pPr/>
    <w:rPr>
      <w:rFonts w:cs="Mangal"/>
    </w:rPr>
  </w:style>
  <w:style w:type="paragraph" w:styleId="Opiselementa">
    <w:name w:val="Opis element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007687"/>
    <w:pPr>
      <w:widowControl/>
      <w:suppressAutoHyphens w:val="true"/>
      <w:bidi w:val="0"/>
      <w:spacing w:lineRule="auto" w:line="240" w:before="0" w:after="0"/>
      <w:ind w:left="885" w:right="0" w:hanging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en-US" w:bidi="ar-SA"/>
    </w:rPr>
  </w:style>
  <w:style w:type="paragraph" w:styleId="ListParagraph">
    <w:name w:val="List Paragraph"/>
    <w:uiPriority w:val="34"/>
    <w:qFormat/>
    <w:rsid w:val="00007687"/>
    <w:basedOn w:val="Normal"/>
    <w:pPr>
      <w:spacing w:before="0" w:after="0"/>
      <w:ind w:left="720" w:right="0" w:hanging="0"/>
      <w:contextualSpacing/>
    </w:pPr>
    <w:rPr/>
  </w:style>
  <w:style w:type="paragraph" w:styleId="BalloonText">
    <w:name w:val="Balloon Text"/>
    <w:uiPriority w:val="99"/>
    <w:semiHidden/>
    <w:unhideWhenUsed/>
    <w:link w:val="TekstbaloniaChar"/>
    <w:rsid w:val="00323e60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Obinatablic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herak@pregrada.hr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2015-04-21T07:50:00Z</dcterms:created>
  <dc:creator>Grad Pregrada</dc:creator>
  <dc:language>hr-HR</dc:language>
  <cp:lastModifiedBy>Grad Pregrada</cp:lastModifiedBy>
  <cp:lastPrinted>2015-04-22T05:03:00Z</cp:lastPrinted>
  <dcterms:modified xsi:type="dcterms:W3CDTF">2015-04-24T10:55:00Z</dcterms:modified>
  <cp:revision>21</cp:revision>
</cp:coreProperties>
</file>