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38" w:rsidRDefault="00244305">
      <w:pPr>
        <w:pStyle w:val="Standard"/>
      </w:pPr>
      <w:bookmarkStart w:id="0" w:name="_GoBack"/>
      <w:bookmarkEnd w:id="0"/>
      <w:r>
        <w:rPr>
          <w:rFonts w:ascii="Tahoma" w:eastAsia="Tahoma" w:hAnsi="Tahoma"/>
          <w:color w:val="auto"/>
          <w:sz w:val="20"/>
        </w:rPr>
        <w:t xml:space="preserve">                    </w:t>
      </w:r>
      <w:r>
        <w:object w:dxaOrig="900" w:dyaOrig="1260" w14:anchorId="206DA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pt;height:63pt;visibility:visible;mso-wrap-style:square" o:ole="">
            <v:imagedata r:id="rId7" o:title=""/>
          </v:shape>
          <o:OLEObject Type="Embed" ProgID="StaticMetafile" ShapeID="1" DrawAspect="Content" ObjectID="_1615350955" r:id="rId8"/>
        </w:object>
      </w:r>
    </w:p>
    <w:p w:rsidR="00EB6E38" w:rsidRDefault="00244305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>R E P U B L I K A    H R V A T S K A</w:t>
      </w:r>
    </w:p>
    <w:p w:rsidR="00EB6E38" w:rsidRDefault="00244305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>KRAPINSKO ZAGORSKA ŽUPANIJA</w:t>
      </w:r>
    </w:p>
    <w:p w:rsidR="00EB6E38" w:rsidRDefault="00244305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 xml:space="preserve">   Gradsko izborno povjerenstvo</w:t>
      </w:r>
    </w:p>
    <w:p w:rsidR="00EB6E38" w:rsidRDefault="00244305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ab/>
        <w:t xml:space="preserve">   Grad Pregrada</w:t>
      </w:r>
    </w:p>
    <w:p w:rsidR="00EB6E38" w:rsidRDefault="00EB6E38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EB6E38" w:rsidRDefault="00244305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>KLASA:013-03/19-03/06</w:t>
      </w:r>
    </w:p>
    <w:p w:rsidR="00EB6E38" w:rsidRDefault="00244305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>URBROJ:2214/01-03/01-19-1</w:t>
      </w:r>
    </w:p>
    <w:p w:rsidR="00EB6E38" w:rsidRDefault="00244305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 xml:space="preserve">Pregrada, </w:t>
      </w:r>
      <w:r>
        <w:rPr>
          <w:rFonts w:ascii="Times New Roman" w:eastAsia="Tahoma" w:hAnsi="Times New Roman" w:cs="Times New Roman"/>
          <w:b/>
          <w:color w:val="auto"/>
          <w:lang w:val="hr-HR"/>
        </w:rPr>
        <w:t>28.03.2019.g.</w:t>
      </w:r>
    </w:p>
    <w:p w:rsidR="00EB6E38" w:rsidRDefault="00EB6E38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</w:p>
    <w:p w:rsidR="00EB6E38" w:rsidRDefault="00244305">
      <w:pPr>
        <w:pStyle w:val="Standard"/>
        <w:spacing w:after="140" w:line="288" w:lineRule="auto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Na temelju  čl.31. Odluke o izboru članova vijeća mjesnih odbora (Službeni glasnik Krapinsko-zagorske županije br. 03/15, 09/19 )  Gradsko izborno povjerenstvo Grada Pregrade propisuje</w:t>
      </w:r>
    </w:p>
    <w:p w:rsidR="00EB6E38" w:rsidRDefault="00EB6E38">
      <w:pPr>
        <w:pStyle w:val="Standard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:rsidR="00EB6E38" w:rsidRDefault="00244305">
      <w:pPr>
        <w:pStyle w:val="Standard"/>
        <w:jc w:val="center"/>
        <w:rPr>
          <w:rFonts w:ascii="Times New Roman" w:eastAsia="Liberation Serif" w:hAnsi="Times New Roman" w:cs="Times New Roman"/>
          <w:b/>
          <w:color w:val="auto"/>
          <w:lang w:val="hr-HR"/>
        </w:rPr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>O B V E Z A T N E  U P U T E    B R O J   -  II</w:t>
      </w:r>
    </w:p>
    <w:p w:rsidR="00EB6E38" w:rsidRDefault="00244305">
      <w:pPr>
        <w:pStyle w:val="Standard"/>
        <w:jc w:val="center"/>
        <w:rPr>
          <w:rFonts w:ascii="Times New Roman" w:eastAsia="Liberation Serif" w:hAnsi="Times New Roman" w:cs="Times New Roman"/>
          <w:b/>
          <w:color w:val="auto"/>
          <w:lang w:val="hr-HR"/>
        </w:rPr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>OBRASCI ZA PROVOĐENJE IZBORA ZA ČLANOVE</w:t>
      </w:r>
    </w:p>
    <w:p w:rsidR="00EB6E38" w:rsidRDefault="00244305">
      <w:pPr>
        <w:pStyle w:val="Standard"/>
        <w:jc w:val="center"/>
        <w:rPr>
          <w:rFonts w:ascii="Times New Roman" w:eastAsia="Liberation Serif" w:hAnsi="Times New Roman" w:cs="Times New Roman"/>
          <w:b/>
          <w:color w:val="auto"/>
          <w:lang w:val="hr-HR"/>
        </w:rPr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>VIJEĆA   MJESNIH ODBORA NA PODRUČJU GRADA PREGRADE</w:t>
      </w:r>
    </w:p>
    <w:p w:rsidR="00EB6E38" w:rsidRDefault="00EB6E38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EB6E38" w:rsidRDefault="00244305">
      <w:pPr>
        <w:pStyle w:val="Standard"/>
        <w:spacing w:after="140" w:line="288" w:lineRule="auto"/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>1.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 Pripreme i provođenje izbora za članove vijeća mjesnih odbora na području Grada Pregrade obavljat će se isključivo na obrascima propisanim ovim Obvezatnim uputam</w:t>
      </w:r>
      <w:r>
        <w:rPr>
          <w:rFonts w:ascii="Times New Roman" w:eastAsia="Liberation Serif" w:hAnsi="Times New Roman" w:cs="Times New Roman"/>
          <w:color w:val="auto"/>
          <w:lang w:val="hr-HR"/>
        </w:rPr>
        <w:t>a.</w:t>
      </w:r>
    </w:p>
    <w:p w:rsidR="00EB6E38" w:rsidRDefault="00244305">
      <w:pPr>
        <w:pStyle w:val="Standard"/>
        <w:jc w:val="both"/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 xml:space="preserve">2. 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 Obrasci iz točke 1. ovih Obvezatnih uputa nositi će oznake </w:t>
      </w:r>
      <w:r>
        <w:rPr>
          <w:rFonts w:ascii="Times New Roman" w:eastAsia="Liberation Serif" w:hAnsi="Times New Roman" w:cs="Times New Roman"/>
          <w:b/>
          <w:color w:val="auto"/>
          <w:lang w:val="hr-HR"/>
        </w:rPr>
        <w:t>MO</w:t>
      </w:r>
      <w:r>
        <w:rPr>
          <w:rFonts w:ascii="Times New Roman" w:eastAsia="Liberation Serif" w:hAnsi="Times New Roman" w:cs="Times New Roman"/>
          <w:color w:val="auto"/>
          <w:lang w:val="hr-HR"/>
        </w:rPr>
        <w:t>.</w:t>
      </w:r>
    </w:p>
    <w:p w:rsidR="00EB6E38" w:rsidRDefault="00EB6E38">
      <w:pPr>
        <w:pStyle w:val="Standard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:rsidR="00EB6E38" w:rsidRDefault="00244305">
      <w:pPr>
        <w:pStyle w:val="Standard"/>
        <w:jc w:val="both"/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>3.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  Ako za pojedine radnje nije Obvezatnim uputama utvrđen odgovarajući obrazac, Gradsko izborno povjerenstvo odredit će sadržaj i oblik akata u skladu s odredbama Zakona i </w:t>
      </w:r>
      <w:r>
        <w:rPr>
          <w:rFonts w:ascii="Times New Roman" w:eastAsia="Liberation Serif" w:hAnsi="Times New Roman" w:cs="Times New Roman"/>
          <w:color w:val="auto"/>
          <w:lang w:val="hr-HR"/>
        </w:rPr>
        <w:t>Odluke, kada je to neophodno za provođenje odgovarajuće izborne radnje.</w:t>
      </w:r>
    </w:p>
    <w:p w:rsidR="00EB6E38" w:rsidRDefault="00EB6E38">
      <w:pPr>
        <w:pStyle w:val="Standard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:rsidR="00EB6E38" w:rsidRDefault="00244305">
      <w:pPr>
        <w:pStyle w:val="Standard"/>
        <w:jc w:val="both"/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>4.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 Obrasci za provođenje izbora su:</w:t>
      </w:r>
    </w:p>
    <w:p w:rsidR="00EB6E38" w:rsidRDefault="00244305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MO-1 – Prijedlog kandidacijske liste političke stranke/političkih stranaka za članove Vijeća mjesnih odbora</w:t>
      </w:r>
    </w:p>
    <w:p w:rsidR="00EB6E38" w:rsidRDefault="00244305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MO-2 – Prijedlog kandidacijske liste gr</w:t>
      </w:r>
      <w:r>
        <w:rPr>
          <w:rFonts w:ascii="Times New Roman" w:eastAsia="Liberation Serif" w:hAnsi="Times New Roman" w:cs="Times New Roman"/>
          <w:color w:val="auto"/>
          <w:lang w:val="hr-HR"/>
        </w:rPr>
        <w:t>upe birača za članove Vijeća mjesnih odbora</w:t>
      </w:r>
    </w:p>
    <w:p w:rsidR="00EB6E38" w:rsidRDefault="00244305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MO-3 – Popis sa potpisima birača koji podržavaju kandidacijsku listu grupe birača</w:t>
      </w:r>
    </w:p>
    <w:p w:rsidR="00EB6E38" w:rsidRDefault="00244305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MO-4 – Očitovanje kandidata o prihvaćanju kandidature za člana Vijeća mjesnog  odbora</w:t>
      </w:r>
    </w:p>
    <w:p w:rsidR="00EB6E38" w:rsidRDefault="00244305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MO-5 – Izjava o prihvaćanju dužnosti člana t</w:t>
      </w:r>
      <w:r>
        <w:rPr>
          <w:rFonts w:ascii="Times New Roman" w:eastAsia="Liberation Serif" w:hAnsi="Times New Roman" w:cs="Times New Roman"/>
          <w:color w:val="auto"/>
          <w:lang w:val="hr-HR"/>
        </w:rPr>
        <w:t>ijela za provedbu izbora za članove Vijeća mjesnih odbora</w:t>
      </w:r>
    </w:p>
    <w:p w:rsidR="00EB6E38" w:rsidRDefault="00244305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MO-6 – Rješenje o određivanju biračkog mjesta</w:t>
      </w:r>
    </w:p>
    <w:p w:rsidR="00EB6E38" w:rsidRDefault="00244305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MO-7 – Rješenje o imenovanju biračkih odbora</w:t>
      </w:r>
    </w:p>
    <w:p w:rsidR="00EB6E38" w:rsidRDefault="00244305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MO-8 – Glasački listić za izbor članova Vijeća mjesnog   odbora</w:t>
      </w:r>
    </w:p>
    <w:p w:rsidR="00EB6E38" w:rsidRDefault="00244305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MO-9– Zapisnik o radu biračkog odbora za iz</w:t>
      </w:r>
      <w:r>
        <w:rPr>
          <w:rFonts w:ascii="Times New Roman" w:eastAsia="Liberation Serif" w:hAnsi="Times New Roman" w:cs="Times New Roman"/>
          <w:color w:val="auto"/>
          <w:lang w:val="hr-HR"/>
        </w:rPr>
        <w:t>bor članova Vijeća mjesnog odbora</w:t>
      </w:r>
    </w:p>
    <w:p w:rsidR="00EB6E38" w:rsidRDefault="00244305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MO-10 Zapisnik o radu Gradskog izbornog povjerenstva  za izbor članova Vijeća mjesnog odbora</w:t>
      </w:r>
    </w:p>
    <w:p w:rsidR="00EB6E38" w:rsidRDefault="00EB6E38">
      <w:pPr>
        <w:pStyle w:val="Standard"/>
        <w:ind w:left="705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:rsidR="00EB6E38" w:rsidRDefault="00244305">
      <w:pPr>
        <w:pStyle w:val="Standard"/>
        <w:jc w:val="both"/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>5.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 Oznake, nazivi i sadržaj obrazaca sastavni je dio ovih Obvezatnih uputa.</w:t>
      </w:r>
    </w:p>
    <w:p w:rsidR="00EB6E38" w:rsidRDefault="00244305">
      <w:pPr>
        <w:pStyle w:val="Standard"/>
        <w:jc w:val="both"/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>6.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 Ove Obvezatne upute stupaju na snagu danom donoše</w:t>
      </w:r>
      <w:r>
        <w:rPr>
          <w:rFonts w:ascii="Times New Roman" w:eastAsia="Liberation Serif" w:hAnsi="Times New Roman" w:cs="Times New Roman"/>
          <w:color w:val="auto"/>
          <w:lang w:val="hr-HR"/>
        </w:rPr>
        <w:t>nja, a objaviti će se na oglasnoj ploči  Grada Pregrade i web stranici Grada Pregrade.</w:t>
      </w:r>
      <w:r>
        <w:rPr>
          <w:rFonts w:ascii="Times New Roman" w:eastAsia="Liberation Serif" w:hAnsi="Times New Roman" w:cs="Times New Roman"/>
          <w:color w:val="auto"/>
          <w:lang w:val="hr-HR"/>
        </w:rPr>
        <w:tab/>
      </w:r>
      <w:r>
        <w:rPr>
          <w:rFonts w:ascii="Times New Roman" w:eastAsia="Liberation Serif" w:hAnsi="Times New Roman" w:cs="Times New Roman"/>
          <w:color w:val="auto"/>
          <w:lang w:val="hr-HR"/>
        </w:rPr>
        <w:tab/>
      </w:r>
      <w:r>
        <w:rPr>
          <w:rFonts w:ascii="Times New Roman" w:eastAsia="Liberation Serif" w:hAnsi="Times New Roman" w:cs="Times New Roman"/>
          <w:color w:val="auto"/>
          <w:lang w:val="hr-HR"/>
        </w:rPr>
        <w:tab/>
      </w:r>
      <w:r>
        <w:rPr>
          <w:rFonts w:ascii="Times New Roman" w:eastAsia="Liberation Serif" w:hAnsi="Times New Roman" w:cs="Times New Roman"/>
          <w:color w:val="auto"/>
          <w:lang w:val="hr-HR"/>
        </w:rPr>
        <w:tab/>
      </w:r>
    </w:p>
    <w:p w:rsidR="00EB6E38" w:rsidRDefault="00244305">
      <w:pPr>
        <w:pStyle w:val="Standard"/>
        <w:ind w:left="4956"/>
        <w:jc w:val="right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GRADSKO  IZBORNO POVJERENSTVO</w:t>
      </w:r>
    </w:p>
    <w:p w:rsidR="00EB6E38" w:rsidRDefault="00244305">
      <w:pPr>
        <w:pStyle w:val="Standard"/>
        <w:tabs>
          <w:tab w:val="left" w:pos="2835"/>
        </w:tabs>
        <w:jc w:val="right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ab/>
      </w:r>
      <w:r>
        <w:rPr>
          <w:rFonts w:ascii="Times New Roman" w:eastAsia="Liberation Serif" w:hAnsi="Times New Roman" w:cs="Times New Roman"/>
          <w:color w:val="auto"/>
          <w:lang w:val="hr-HR"/>
        </w:rPr>
        <w:tab/>
      </w:r>
      <w:r>
        <w:rPr>
          <w:rFonts w:ascii="Times New Roman" w:eastAsia="Liberation Serif" w:hAnsi="Times New Roman" w:cs="Times New Roman"/>
          <w:color w:val="auto"/>
          <w:lang w:val="hr-HR"/>
        </w:rPr>
        <w:tab/>
      </w:r>
      <w:r>
        <w:rPr>
          <w:rFonts w:ascii="Times New Roman" w:eastAsia="Liberation Serif" w:hAnsi="Times New Roman" w:cs="Times New Roman"/>
          <w:color w:val="auto"/>
          <w:lang w:val="hr-HR"/>
        </w:rPr>
        <w:tab/>
        <w:t xml:space="preserve"> PREDSJEDNICA</w:t>
      </w:r>
    </w:p>
    <w:p w:rsidR="00EB6E38" w:rsidRDefault="00244305">
      <w:pPr>
        <w:pStyle w:val="Standard"/>
        <w:tabs>
          <w:tab w:val="left" w:pos="2835"/>
        </w:tabs>
        <w:jc w:val="right"/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Ksenija Ogrizek, </w:t>
      </w:r>
      <w:proofErr w:type="spellStart"/>
      <w:r>
        <w:rPr>
          <w:rFonts w:ascii="Times New Roman" w:eastAsia="Liberation Serif" w:hAnsi="Times New Roman" w:cs="Times New Roman"/>
          <w:color w:val="auto"/>
          <w:lang w:val="hr-HR"/>
        </w:rPr>
        <w:t>dipl.iur</w:t>
      </w:r>
      <w:proofErr w:type="spellEnd"/>
      <w:r>
        <w:rPr>
          <w:rFonts w:ascii="Times New Roman" w:eastAsia="Liberation Serif" w:hAnsi="Times New Roman" w:cs="Times New Roman"/>
          <w:color w:val="auto"/>
          <w:lang w:val="hr-HR"/>
        </w:rPr>
        <w:t>.</w:t>
      </w:r>
    </w:p>
    <w:sectPr w:rsidR="00EB6E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305" w:rsidRDefault="00244305">
      <w:r>
        <w:separator/>
      </w:r>
    </w:p>
  </w:endnote>
  <w:endnote w:type="continuationSeparator" w:id="0">
    <w:p w:rsidR="00244305" w:rsidRDefault="0024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305" w:rsidRDefault="00244305">
      <w:r>
        <w:separator/>
      </w:r>
    </w:p>
  </w:footnote>
  <w:footnote w:type="continuationSeparator" w:id="0">
    <w:p w:rsidR="00244305" w:rsidRDefault="0024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29FF"/>
    <w:multiLevelType w:val="multilevel"/>
    <w:tmpl w:val="C3BEE17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6E38"/>
    <w:rsid w:val="00244305"/>
    <w:rsid w:val="008B5096"/>
    <w:rsid w:val="00E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86A9F-10D6-419F-8490-5A8EFFE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Korisnik</cp:lastModifiedBy>
  <cp:revision>2</cp:revision>
  <dcterms:created xsi:type="dcterms:W3CDTF">2019-03-29T06:49:00Z</dcterms:created>
  <dcterms:modified xsi:type="dcterms:W3CDTF">2019-03-29T06:49:00Z</dcterms:modified>
</cp:coreProperties>
</file>