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3227C7" w14:textId="77777777" w:rsidR="00F44088" w:rsidRDefault="00F44088"/>
    <w:p w14:paraId="4F2CFAF2" w14:textId="77777777" w:rsidR="00F44088" w:rsidRDefault="00F44088"/>
    <w:p w14:paraId="0BA40749" w14:textId="77777777" w:rsidR="00F44088" w:rsidRDefault="00F44088"/>
    <w:p w14:paraId="2EB8282E" w14:textId="77777777" w:rsidR="00F44088" w:rsidRDefault="00F44088"/>
    <w:p w14:paraId="69EA2A13" w14:textId="77777777" w:rsidR="00F44088" w:rsidRDefault="00F44088"/>
    <w:p w14:paraId="575D120A" w14:textId="77777777" w:rsidR="00F44088" w:rsidRDefault="00F44088"/>
    <w:p w14:paraId="2889DC21" w14:textId="77777777" w:rsidR="00F44088" w:rsidRDefault="00F44088"/>
    <w:p w14:paraId="4BCEB74D" w14:textId="77777777" w:rsidR="00F44088" w:rsidRDefault="00F44088"/>
    <w:p w14:paraId="545AF298" w14:textId="77777777" w:rsidR="00F44088" w:rsidRPr="00F40B75" w:rsidRDefault="00F44088">
      <w:pPr>
        <w:rPr>
          <w:b/>
          <w:bCs/>
          <w:sz w:val="48"/>
          <w:szCs w:val="48"/>
        </w:rPr>
      </w:pPr>
    </w:p>
    <w:p w14:paraId="1FA3DFDD" w14:textId="77777777" w:rsidR="00F40B75" w:rsidRDefault="00310EA7">
      <w:pPr>
        <w:jc w:val="center"/>
        <w:rPr>
          <w:b/>
          <w:bCs/>
          <w:sz w:val="48"/>
          <w:szCs w:val="48"/>
        </w:rPr>
      </w:pPr>
      <w:r w:rsidRPr="00F40B75">
        <w:rPr>
          <w:b/>
          <w:bCs/>
          <w:sz w:val="48"/>
          <w:szCs w:val="48"/>
        </w:rPr>
        <w:t xml:space="preserve">Za mlade u Pregradi – Gradski program </w:t>
      </w:r>
    </w:p>
    <w:p w14:paraId="40198118" w14:textId="2856A926" w:rsidR="00F44088" w:rsidRPr="00F40B75" w:rsidRDefault="00310EA7">
      <w:pPr>
        <w:jc w:val="center"/>
        <w:rPr>
          <w:b/>
          <w:bCs/>
          <w:sz w:val="48"/>
          <w:szCs w:val="48"/>
        </w:rPr>
      </w:pPr>
      <w:r w:rsidRPr="00F40B75">
        <w:rPr>
          <w:b/>
          <w:bCs/>
          <w:sz w:val="48"/>
          <w:szCs w:val="48"/>
        </w:rPr>
        <w:t>za mlade 2021.-2025.</w:t>
      </w:r>
    </w:p>
    <w:p w14:paraId="2D7A4153" w14:textId="77777777" w:rsidR="00F44088" w:rsidRDefault="00F44088"/>
    <w:p w14:paraId="4628CB31" w14:textId="77777777" w:rsidR="00F44088" w:rsidRDefault="00F44088"/>
    <w:p w14:paraId="2607FFED" w14:textId="77777777" w:rsidR="00F44088" w:rsidRDefault="00F44088"/>
    <w:p w14:paraId="1BF1FADF" w14:textId="77777777" w:rsidR="00F44088" w:rsidRDefault="00F44088"/>
    <w:p w14:paraId="2D31F356" w14:textId="77777777" w:rsidR="00F44088" w:rsidRDefault="00F44088"/>
    <w:p w14:paraId="7050F82A" w14:textId="77777777" w:rsidR="00F44088" w:rsidRDefault="00F44088"/>
    <w:p w14:paraId="6D4D5FDC" w14:textId="77777777" w:rsidR="00F44088" w:rsidRDefault="00F44088"/>
    <w:p w14:paraId="4C637DD2" w14:textId="77777777" w:rsidR="00F44088" w:rsidRDefault="00F44088"/>
    <w:p w14:paraId="1FDEC7B8" w14:textId="77777777" w:rsidR="00F44088" w:rsidRDefault="00F44088"/>
    <w:p w14:paraId="40A09CEF" w14:textId="77777777" w:rsidR="00F44088" w:rsidRDefault="00F44088"/>
    <w:p w14:paraId="6CB1546A" w14:textId="77777777" w:rsidR="00F44088" w:rsidRDefault="00F44088"/>
    <w:p w14:paraId="6A004D4F" w14:textId="77777777" w:rsidR="00F44088" w:rsidRDefault="00F44088"/>
    <w:p w14:paraId="28A2B1A2" w14:textId="77777777" w:rsidR="00F44088" w:rsidRDefault="00F44088"/>
    <w:p w14:paraId="048556D7" w14:textId="77777777" w:rsidR="00F44088" w:rsidRDefault="00F44088"/>
    <w:p w14:paraId="0A61386C" w14:textId="77777777" w:rsidR="00F44088" w:rsidRDefault="00F44088"/>
    <w:p w14:paraId="4EBE3132" w14:textId="77777777" w:rsidR="00F44088" w:rsidRDefault="00F44088"/>
    <w:p w14:paraId="71721A36" w14:textId="77777777" w:rsidR="00F44088" w:rsidRDefault="00F44088"/>
    <w:p w14:paraId="061B9A2A" w14:textId="77777777" w:rsidR="00F44088" w:rsidRPr="00FE69FF" w:rsidRDefault="00F44088">
      <w:pPr>
        <w:rPr>
          <w:b/>
          <w:bCs/>
          <w:sz w:val="36"/>
          <w:szCs w:val="36"/>
        </w:rPr>
      </w:pPr>
    </w:p>
    <w:p w14:paraId="6996FC9D" w14:textId="77777777" w:rsidR="00F44088" w:rsidRPr="00FE69FF" w:rsidRDefault="00310EA7">
      <w:pPr>
        <w:rPr>
          <w:b/>
          <w:bCs/>
          <w:sz w:val="36"/>
          <w:szCs w:val="36"/>
        </w:rPr>
      </w:pPr>
      <w:r w:rsidRPr="00FE69FF">
        <w:rPr>
          <w:b/>
          <w:bCs/>
          <w:sz w:val="36"/>
          <w:szCs w:val="36"/>
        </w:rPr>
        <w:t>SADRŽAJ</w:t>
      </w:r>
    </w:p>
    <w:p w14:paraId="60660D3E" w14:textId="77777777" w:rsidR="00F44088" w:rsidRPr="00F40B75" w:rsidRDefault="00F44088">
      <w:pPr>
        <w:rPr>
          <w:b/>
          <w:bCs/>
        </w:rPr>
      </w:pPr>
    </w:p>
    <w:sdt>
      <w:sdtPr>
        <w:id w:val="2096430435"/>
        <w:docPartObj>
          <w:docPartGallery w:val="Table of Contents"/>
          <w:docPartUnique/>
        </w:docPartObj>
      </w:sdtPr>
      <w:sdtEndPr>
        <w:rPr>
          <w:rFonts w:ascii="Calibri" w:eastAsia="Calibri" w:hAnsi="Calibri" w:cs="Calibri"/>
          <w:b/>
          <w:bCs/>
          <w:color w:val="auto"/>
          <w:sz w:val="22"/>
          <w:szCs w:val="22"/>
        </w:rPr>
      </w:sdtEndPr>
      <w:sdtContent>
        <w:p w14:paraId="4DF21A36" w14:textId="311645A5" w:rsidR="00FE69FF" w:rsidRDefault="00FE69FF">
          <w:pPr>
            <w:pStyle w:val="TOCNaslov"/>
          </w:pPr>
          <w:r>
            <w:t>Sadržaj</w:t>
          </w:r>
        </w:p>
        <w:p w14:paraId="2AB52994" w14:textId="63332F8A" w:rsidR="00FE69FF" w:rsidRDefault="00FE69FF">
          <w:pPr>
            <w:pStyle w:val="Sadraj1"/>
            <w:tabs>
              <w:tab w:val="right" w:leader="dot" w:pos="9062"/>
            </w:tabs>
            <w:rPr>
              <w:rFonts w:cstheme="minorBidi"/>
              <w:noProof/>
            </w:rPr>
          </w:pPr>
          <w:r>
            <w:fldChar w:fldCharType="begin"/>
          </w:r>
          <w:r>
            <w:instrText xml:space="preserve"> TOC \o "1-3" \h \z \u </w:instrText>
          </w:r>
          <w:r>
            <w:fldChar w:fldCharType="separate"/>
          </w:r>
          <w:hyperlink w:anchor="_Toc55286292" w:history="1">
            <w:r w:rsidRPr="002A5796">
              <w:rPr>
                <w:rStyle w:val="Hiperveza"/>
                <w:noProof/>
              </w:rPr>
              <w:t>UVOD</w:t>
            </w:r>
            <w:r>
              <w:rPr>
                <w:noProof/>
                <w:webHidden/>
              </w:rPr>
              <w:tab/>
            </w:r>
            <w:r>
              <w:rPr>
                <w:noProof/>
                <w:webHidden/>
              </w:rPr>
              <w:fldChar w:fldCharType="begin"/>
            </w:r>
            <w:r>
              <w:rPr>
                <w:noProof/>
                <w:webHidden/>
              </w:rPr>
              <w:instrText xml:space="preserve"> PAGEREF _Toc55286292 \h </w:instrText>
            </w:r>
            <w:r>
              <w:rPr>
                <w:noProof/>
                <w:webHidden/>
              </w:rPr>
            </w:r>
            <w:r>
              <w:rPr>
                <w:noProof/>
                <w:webHidden/>
              </w:rPr>
              <w:fldChar w:fldCharType="separate"/>
            </w:r>
            <w:r>
              <w:rPr>
                <w:noProof/>
                <w:webHidden/>
              </w:rPr>
              <w:t>2</w:t>
            </w:r>
            <w:r>
              <w:rPr>
                <w:noProof/>
                <w:webHidden/>
              </w:rPr>
              <w:fldChar w:fldCharType="end"/>
            </w:r>
          </w:hyperlink>
        </w:p>
        <w:p w14:paraId="0308E26B" w14:textId="70F70BD8" w:rsidR="00FE69FF" w:rsidRDefault="00FE69FF">
          <w:pPr>
            <w:pStyle w:val="Sadraj1"/>
            <w:tabs>
              <w:tab w:val="right" w:leader="dot" w:pos="9062"/>
            </w:tabs>
            <w:rPr>
              <w:rFonts w:cstheme="minorBidi"/>
              <w:noProof/>
            </w:rPr>
          </w:pPr>
          <w:hyperlink w:anchor="_Toc55286293" w:history="1">
            <w:r w:rsidRPr="002A5796">
              <w:rPr>
                <w:rStyle w:val="Hiperveza"/>
                <w:noProof/>
              </w:rPr>
              <w:t>O PROJEKTU</w:t>
            </w:r>
            <w:r>
              <w:rPr>
                <w:noProof/>
                <w:webHidden/>
              </w:rPr>
              <w:tab/>
            </w:r>
            <w:r>
              <w:rPr>
                <w:noProof/>
                <w:webHidden/>
              </w:rPr>
              <w:fldChar w:fldCharType="begin"/>
            </w:r>
            <w:r>
              <w:rPr>
                <w:noProof/>
                <w:webHidden/>
              </w:rPr>
              <w:instrText xml:space="preserve"> PAGEREF _Toc55286293 \h </w:instrText>
            </w:r>
            <w:r>
              <w:rPr>
                <w:noProof/>
                <w:webHidden/>
              </w:rPr>
            </w:r>
            <w:r>
              <w:rPr>
                <w:noProof/>
                <w:webHidden/>
              </w:rPr>
              <w:fldChar w:fldCharType="separate"/>
            </w:r>
            <w:r>
              <w:rPr>
                <w:noProof/>
                <w:webHidden/>
              </w:rPr>
              <w:t>3</w:t>
            </w:r>
            <w:r>
              <w:rPr>
                <w:noProof/>
                <w:webHidden/>
              </w:rPr>
              <w:fldChar w:fldCharType="end"/>
            </w:r>
          </w:hyperlink>
        </w:p>
        <w:p w14:paraId="06E2D993" w14:textId="008702FE" w:rsidR="00FE69FF" w:rsidRDefault="00FE69FF">
          <w:pPr>
            <w:pStyle w:val="Sadraj1"/>
            <w:tabs>
              <w:tab w:val="right" w:leader="dot" w:pos="9062"/>
            </w:tabs>
            <w:rPr>
              <w:rFonts w:cstheme="minorBidi"/>
              <w:noProof/>
            </w:rPr>
          </w:pPr>
          <w:hyperlink w:anchor="_Toc55286294" w:history="1">
            <w:r w:rsidRPr="002A5796">
              <w:rPr>
                <w:rStyle w:val="Hiperveza"/>
                <w:bCs/>
                <w:noProof/>
              </w:rPr>
              <w:t>EVALUACIJSKA PROCJENA</w:t>
            </w:r>
            <w:r>
              <w:rPr>
                <w:noProof/>
                <w:webHidden/>
              </w:rPr>
              <w:tab/>
            </w:r>
            <w:r>
              <w:rPr>
                <w:noProof/>
                <w:webHidden/>
              </w:rPr>
              <w:fldChar w:fldCharType="begin"/>
            </w:r>
            <w:r>
              <w:rPr>
                <w:noProof/>
                <w:webHidden/>
              </w:rPr>
              <w:instrText xml:space="preserve"> PAGEREF _Toc55286294 \h </w:instrText>
            </w:r>
            <w:r>
              <w:rPr>
                <w:noProof/>
                <w:webHidden/>
              </w:rPr>
            </w:r>
            <w:r>
              <w:rPr>
                <w:noProof/>
                <w:webHidden/>
              </w:rPr>
              <w:fldChar w:fldCharType="separate"/>
            </w:r>
            <w:r>
              <w:rPr>
                <w:noProof/>
                <w:webHidden/>
              </w:rPr>
              <w:t>4</w:t>
            </w:r>
            <w:r>
              <w:rPr>
                <w:noProof/>
                <w:webHidden/>
              </w:rPr>
              <w:fldChar w:fldCharType="end"/>
            </w:r>
          </w:hyperlink>
        </w:p>
        <w:p w14:paraId="47C18072" w14:textId="1894311C" w:rsidR="00FE69FF" w:rsidRDefault="00FE69FF">
          <w:pPr>
            <w:pStyle w:val="Sadraj2"/>
            <w:tabs>
              <w:tab w:val="right" w:leader="dot" w:pos="9062"/>
            </w:tabs>
            <w:rPr>
              <w:rFonts w:cstheme="minorBidi"/>
              <w:noProof/>
            </w:rPr>
          </w:pPr>
          <w:hyperlink w:anchor="_Toc55286295" w:history="1">
            <w:r w:rsidRPr="002A5796">
              <w:rPr>
                <w:rStyle w:val="Hiperveza"/>
                <w:noProof/>
              </w:rPr>
              <w:t>UPITNIK</w:t>
            </w:r>
            <w:r>
              <w:rPr>
                <w:noProof/>
                <w:webHidden/>
              </w:rPr>
              <w:tab/>
            </w:r>
            <w:r>
              <w:rPr>
                <w:noProof/>
                <w:webHidden/>
              </w:rPr>
              <w:fldChar w:fldCharType="begin"/>
            </w:r>
            <w:r>
              <w:rPr>
                <w:noProof/>
                <w:webHidden/>
              </w:rPr>
              <w:instrText xml:space="preserve"> PAGEREF _Toc55286295 \h </w:instrText>
            </w:r>
            <w:r>
              <w:rPr>
                <w:noProof/>
                <w:webHidden/>
              </w:rPr>
            </w:r>
            <w:r>
              <w:rPr>
                <w:noProof/>
                <w:webHidden/>
              </w:rPr>
              <w:fldChar w:fldCharType="separate"/>
            </w:r>
            <w:r>
              <w:rPr>
                <w:noProof/>
                <w:webHidden/>
              </w:rPr>
              <w:t>4</w:t>
            </w:r>
            <w:r>
              <w:rPr>
                <w:noProof/>
                <w:webHidden/>
              </w:rPr>
              <w:fldChar w:fldCharType="end"/>
            </w:r>
          </w:hyperlink>
        </w:p>
        <w:p w14:paraId="65696E0B" w14:textId="36A31268" w:rsidR="00FE69FF" w:rsidRDefault="00FE69FF">
          <w:pPr>
            <w:pStyle w:val="Sadraj2"/>
            <w:tabs>
              <w:tab w:val="right" w:leader="dot" w:pos="9062"/>
            </w:tabs>
            <w:rPr>
              <w:rFonts w:cstheme="minorBidi"/>
              <w:noProof/>
            </w:rPr>
          </w:pPr>
          <w:hyperlink w:anchor="_Toc55286296" w:history="1">
            <w:r w:rsidRPr="002A5796">
              <w:rPr>
                <w:rStyle w:val="Hiperveza"/>
                <w:noProof/>
              </w:rPr>
              <w:t>FOKUS GRUPE</w:t>
            </w:r>
            <w:r>
              <w:rPr>
                <w:noProof/>
                <w:webHidden/>
              </w:rPr>
              <w:tab/>
            </w:r>
            <w:r>
              <w:rPr>
                <w:noProof/>
                <w:webHidden/>
              </w:rPr>
              <w:fldChar w:fldCharType="begin"/>
            </w:r>
            <w:r>
              <w:rPr>
                <w:noProof/>
                <w:webHidden/>
              </w:rPr>
              <w:instrText xml:space="preserve"> PAGEREF _Toc55286296 \h </w:instrText>
            </w:r>
            <w:r>
              <w:rPr>
                <w:noProof/>
                <w:webHidden/>
              </w:rPr>
            </w:r>
            <w:r>
              <w:rPr>
                <w:noProof/>
                <w:webHidden/>
              </w:rPr>
              <w:fldChar w:fldCharType="separate"/>
            </w:r>
            <w:r>
              <w:rPr>
                <w:noProof/>
                <w:webHidden/>
              </w:rPr>
              <w:t>6</w:t>
            </w:r>
            <w:r>
              <w:rPr>
                <w:noProof/>
                <w:webHidden/>
              </w:rPr>
              <w:fldChar w:fldCharType="end"/>
            </w:r>
          </w:hyperlink>
        </w:p>
        <w:p w14:paraId="18AF8858" w14:textId="657F97D8" w:rsidR="00FE69FF" w:rsidRDefault="00FE69FF">
          <w:pPr>
            <w:pStyle w:val="Sadraj1"/>
            <w:tabs>
              <w:tab w:val="right" w:leader="dot" w:pos="9062"/>
            </w:tabs>
            <w:rPr>
              <w:rFonts w:cstheme="minorBidi"/>
              <w:noProof/>
            </w:rPr>
          </w:pPr>
          <w:hyperlink w:anchor="_Toc55286297" w:history="1">
            <w:r w:rsidRPr="002A5796">
              <w:rPr>
                <w:rStyle w:val="Hiperveza"/>
                <w:noProof/>
              </w:rPr>
              <w:t>CILJEVI I AKTIVNOSTI</w:t>
            </w:r>
            <w:r>
              <w:rPr>
                <w:noProof/>
                <w:webHidden/>
              </w:rPr>
              <w:tab/>
            </w:r>
            <w:r>
              <w:rPr>
                <w:noProof/>
                <w:webHidden/>
              </w:rPr>
              <w:fldChar w:fldCharType="begin"/>
            </w:r>
            <w:r>
              <w:rPr>
                <w:noProof/>
                <w:webHidden/>
              </w:rPr>
              <w:instrText xml:space="preserve"> PAGEREF _Toc55286297 \h </w:instrText>
            </w:r>
            <w:r>
              <w:rPr>
                <w:noProof/>
                <w:webHidden/>
              </w:rPr>
            </w:r>
            <w:r>
              <w:rPr>
                <w:noProof/>
                <w:webHidden/>
              </w:rPr>
              <w:fldChar w:fldCharType="separate"/>
            </w:r>
            <w:r>
              <w:rPr>
                <w:noProof/>
                <w:webHidden/>
              </w:rPr>
              <w:t>7</w:t>
            </w:r>
            <w:r>
              <w:rPr>
                <w:noProof/>
                <w:webHidden/>
              </w:rPr>
              <w:fldChar w:fldCharType="end"/>
            </w:r>
          </w:hyperlink>
        </w:p>
        <w:p w14:paraId="210E6479" w14:textId="425297C3" w:rsidR="00FE69FF" w:rsidRDefault="00FE69FF">
          <w:pPr>
            <w:pStyle w:val="Sadraj2"/>
            <w:tabs>
              <w:tab w:val="right" w:leader="dot" w:pos="9062"/>
            </w:tabs>
            <w:rPr>
              <w:rFonts w:cstheme="minorBidi"/>
              <w:noProof/>
            </w:rPr>
          </w:pPr>
          <w:hyperlink w:anchor="_Toc55286298" w:history="1">
            <w:r w:rsidRPr="002A5796">
              <w:rPr>
                <w:rStyle w:val="Hiperveza"/>
                <w:noProof/>
              </w:rPr>
              <w:t>POGLAVLJE 1.  AKTIVIZAM MLADIH</w:t>
            </w:r>
            <w:r>
              <w:rPr>
                <w:noProof/>
                <w:webHidden/>
              </w:rPr>
              <w:tab/>
            </w:r>
            <w:r>
              <w:rPr>
                <w:noProof/>
                <w:webHidden/>
              </w:rPr>
              <w:fldChar w:fldCharType="begin"/>
            </w:r>
            <w:r>
              <w:rPr>
                <w:noProof/>
                <w:webHidden/>
              </w:rPr>
              <w:instrText xml:space="preserve"> PAGEREF _Toc55286298 \h </w:instrText>
            </w:r>
            <w:r>
              <w:rPr>
                <w:noProof/>
                <w:webHidden/>
              </w:rPr>
            </w:r>
            <w:r>
              <w:rPr>
                <w:noProof/>
                <w:webHidden/>
              </w:rPr>
              <w:fldChar w:fldCharType="separate"/>
            </w:r>
            <w:r>
              <w:rPr>
                <w:noProof/>
                <w:webHidden/>
              </w:rPr>
              <w:t>9</w:t>
            </w:r>
            <w:r>
              <w:rPr>
                <w:noProof/>
                <w:webHidden/>
              </w:rPr>
              <w:fldChar w:fldCharType="end"/>
            </w:r>
          </w:hyperlink>
        </w:p>
        <w:p w14:paraId="40313AE4" w14:textId="6C440B55" w:rsidR="00FE69FF" w:rsidRDefault="00FE69FF">
          <w:pPr>
            <w:pStyle w:val="Sadraj2"/>
            <w:tabs>
              <w:tab w:val="right" w:leader="dot" w:pos="9062"/>
            </w:tabs>
            <w:rPr>
              <w:rFonts w:cstheme="minorBidi"/>
              <w:noProof/>
            </w:rPr>
          </w:pPr>
          <w:hyperlink w:anchor="_Toc55286299" w:history="1">
            <w:r w:rsidRPr="002A5796">
              <w:rPr>
                <w:rStyle w:val="Hiperveza"/>
                <w:noProof/>
              </w:rPr>
              <w:t>POGLAVLJE 2. ZDRAVLJE/ZDRAVSTVENA ZAŠTITA</w:t>
            </w:r>
            <w:r>
              <w:rPr>
                <w:noProof/>
                <w:webHidden/>
              </w:rPr>
              <w:tab/>
            </w:r>
            <w:r>
              <w:rPr>
                <w:noProof/>
                <w:webHidden/>
              </w:rPr>
              <w:fldChar w:fldCharType="begin"/>
            </w:r>
            <w:r>
              <w:rPr>
                <w:noProof/>
                <w:webHidden/>
              </w:rPr>
              <w:instrText xml:space="preserve"> PAGEREF _Toc55286299 \h </w:instrText>
            </w:r>
            <w:r>
              <w:rPr>
                <w:noProof/>
                <w:webHidden/>
              </w:rPr>
            </w:r>
            <w:r>
              <w:rPr>
                <w:noProof/>
                <w:webHidden/>
              </w:rPr>
              <w:fldChar w:fldCharType="separate"/>
            </w:r>
            <w:r>
              <w:rPr>
                <w:noProof/>
                <w:webHidden/>
              </w:rPr>
              <w:t>9</w:t>
            </w:r>
            <w:r>
              <w:rPr>
                <w:noProof/>
                <w:webHidden/>
              </w:rPr>
              <w:fldChar w:fldCharType="end"/>
            </w:r>
          </w:hyperlink>
        </w:p>
        <w:p w14:paraId="3BAD1ADD" w14:textId="3334FABA" w:rsidR="00FE69FF" w:rsidRDefault="00FE69FF">
          <w:pPr>
            <w:pStyle w:val="Sadraj2"/>
            <w:tabs>
              <w:tab w:val="right" w:leader="dot" w:pos="9062"/>
            </w:tabs>
            <w:rPr>
              <w:rFonts w:cstheme="minorBidi"/>
              <w:noProof/>
            </w:rPr>
          </w:pPr>
          <w:hyperlink w:anchor="_Toc55286300" w:history="1">
            <w:r w:rsidRPr="002A5796">
              <w:rPr>
                <w:rStyle w:val="Hiperveza"/>
                <w:noProof/>
              </w:rPr>
              <w:t>POGLAVLJE 3. STANOVANJE, OBITELJ I EKONOMSKO OSAMOSTALJENJE MLADIH</w:t>
            </w:r>
            <w:r>
              <w:rPr>
                <w:noProof/>
                <w:webHidden/>
              </w:rPr>
              <w:tab/>
            </w:r>
            <w:r>
              <w:rPr>
                <w:noProof/>
                <w:webHidden/>
              </w:rPr>
              <w:fldChar w:fldCharType="begin"/>
            </w:r>
            <w:r>
              <w:rPr>
                <w:noProof/>
                <w:webHidden/>
              </w:rPr>
              <w:instrText xml:space="preserve"> PAGEREF _Toc55286300 \h </w:instrText>
            </w:r>
            <w:r>
              <w:rPr>
                <w:noProof/>
                <w:webHidden/>
              </w:rPr>
            </w:r>
            <w:r>
              <w:rPr>
                <w:noProof/>
                <w:webHidden/>
              </w:rPr>
              <w:fldChar w:fldCharType="separate"/>
            </w:r>
            <w:r>
              <w:rPr>
                <w:noProof/>
                <w:webHidden/>
              </w:rPr>
              <w:t>10</w:t>
            </w:r>
            <w:r>
              <w:rPr>
                <w:noProof/>
                <w:webHidden/>
              </w:rPr>
              <w:fldChar w:fldCharType="end"/>
            </w:r>
          </w:hyperlink>
        </w:p>
        <w:p w14:paraId="7AEC688C" w14:textId="5C5FA31E" w:rsidR="00FE69FF" w:rsidRDefault="00FE69FF">
          <w:pPr>
            <w:pStyle w:val="Sadraj2"/>
            <w:tabs>
              <w:tab w:val="right" w:leader="dot" w:pos="9062"/>
            </w:tabs>
            <w:rPr>
              <w:rFonts w:cstheme="minorBidi"/>
              <w:noProof/>
            </w:rPr>
          </w:pPr>
          <w:hyperlink w:anchor="_Toc55286301" w:history="1">
            <w:r w:rsidRPr="002A5796">
              <w:rPr>
                <w:rStyle w:val="Hiperveza"/>
                <w:noProof/>
              </w:rPr>
              <w:t>POGLAVLJE 4. PROVOĐENJE SLOBODNOG VREMENA, OBRAZOVANJE i KULTURA</w:t>
            </w:r>
            <w:r>
              <w:rPr>
                <w:noProof/>
                <w:webHidden/>
              </w:rPr>
              <w:tab/>
            </w:r>
            <w:r>
              <w:rPr>
                <w:noProof/>
                <w:webHidden/>
              </w:rPr>
              <w:fldChar w:fldCharType="begin"/>
            </w:r>
            <w:r>
              <w:rPr>
                <w:noProof/>
                <w:webHidden/>
              </w:rPr>
              <w:instrText xml:space="preserve"> PAGEREF _Toc55286301 \h </w:instrText>
            </w:r>
            <w:r>
              <w:rPr>
                <w:noProof/>
                <w:webHidden/>
              </w:rPr>
            </w:r>
            <w:r>
              <w:rPr>
                <w:noProof/>
                <w:webHidden/>
              </w:rPr>
              <w:fldChar w:fldCharType="separate"/>
            </w:r>
            <w:r>
              <w:rPr>
                <w:noProof/>
                <w:webHidden/>
              </w:rPr>
              <w:t>10</w:t>
            </w:r>
            <w:r>
              <w:rPr>
                <w:noProof/>
                <w:webHidden/>
              </w:rPr>
              <w:fldChar w:fldCharType="end"/>
            </w:r>
          </w:hyperlink>
        </w:p>
        <w:p w14:paraId="5A73C203" w14:textId="428F7BDC" w:rsidR="00FE69FF" w:rsidRDefault="00FE69FF">
          <w:pPr>
            <w:pStyle w:val="Sadraj1"/>
            <w:tabs>
              <w:tab w:val="right" w:leader="dot" w:pos="9062"/>
            </w:tabs>
            <w:rPr>
              <w:rFonts w:cstheme="minorBidi"/>
              <w:noProof/>
            </w:rPr>
          </w:pPr>
          <w:hyperlink w:anchor="_Toc55286302" w:history="1">
            <w:r w:rsidRPr="002A5796">
              <w:rPr>
                <w:rStyle w:val="Hiperveza"/>
                <w:noProof/>
              </w:rPr>
              <w:t>OPERATIVNA PROVEDBA TE PRAĆENJE I EVALUACIJA GRADSKOG PROGRAMA ZA MLADE</w:t>
            </w:r>
            <w:r>
              <w:rPr>
                <w:noProof/>
                <w:webHidden/>
              </w:rPr>
              <w:tab/>
            </w:r>
            <w:r>
              <w:rPr>
                <w:noProof/>
                <w:webHidden/>
              </w:rPr>
              <w:fldChar w:fldCharType="begin"/>
            </w:r>
            <w:r>
              <w:rPr>
                <w:noProof/>
                <w:webHidden/>
              </w:rPr>
              <w:instrText xml:space="preserve"> PAGEREF _Toc55286302 \h </w:instrText>
            </w:r>
            <w:r>
              <w:rPr>
                <w:noProof/>
                <w:webHidden/>
              </w:rPr>
            </w:r>
            <w:r>
              <w:rPr>
                <w:noProof/>
                <w:webHidden/>
              </w:rPr>
              <w:fldChar w:fldCharType="separate"/>
            </w:r>
            <w:r>
              <w:rPr>
                <w:noProof/>
                <w:webHidden/>
              </w:rPr>
              <w:t>11</w:t>
            </w:r>
            <w:r>
              <w:rPr>
                <w:noProof/>
                <w:webHidden/>
              </w:rPr>
              <w:fldChar w:fldCharType="end"/>
            </w:r>
          </w:hyperlink>
        </w:p>
        <w:p w14:paraId="5BE464A7" w14:textId="25E6D05F" w:rsidR="00FE69FF" w:rsidRDefault="00FE69FF">
          <w:r>
            <w:rPr>
              <w:b/>
              <w:bCs/>
            </w:rPr>
            <w:fldChar w:fldCharType="end"/>
          </w:r>
        </w:p>
      </w:sdtContent>
    </w:sdt>
    <w:p w14:paraId="29A16CD9" w14:textId="77777777" w:rsidR="00F44088" w:rsidRPr="00F40B75" w:rsidRDefault="00F44088">
      <w:pPr>
        <w:rPr>
          <w:b/>
          <w:bCs/>
        </w:rPr>
      </w:pPr>
    </w:p>
    <w:p w14:paraId="30D98A91" w14:textId="77777777" w:rsidR="00F44088" w:rsidRDefault="00F44088"/>
    <w:p w14:paraId="24A59CF7" w14:textId="77777777" w:rsidR="00F44088" w:rsidRDefault="00F44088"/>
    <w:p w14:paraId="008383BB" w14:textId="77777777" w:rsidR="00F44088" w:rsidRDefault="00F44088"/>
    <w:p w14:paraId="506141CC" w14:textId="77777777" w:rsidR="00F44088" w:rsidRDefault="00F44088"/>
    <w:p w14:paraId="3E261709" w14:textId="77777777" w:rsidR="00F44088" w:rsidRDefault="00F44088"/>
    <w:p w14:paraId="564E9719" w14:textId="77777777" w:rsidR="00F44088" w:rsidRDefault="00F44088"/>
    <w:p w14:paraId="20078A54" w14:textId="77777777" w:rsidR="00F44088" w:rsidRDefault="00F44088"/>
    <w:p w14:paraId="5C526FBD" w14:textId="77777777" w:rsidR="00F44088" w:rsidRDefault="00F44088"/>
    <w:p w14:paraId="61957A7A" w14:textId="77777777" w:rsidR="00F44088" w:rsidRDefault="00F44088"/>
    <w:p w14:paraId="3E888BD6" w14:textId="77777777" w:rsidR="00F44088" w:rsidRDefault="00F44088"/>
    <w:p w14:paraId="176971B4" w14:textId="77777777" w:rsidR="00F44088" w:rsidRDefault="00F44088"/>
    <w:p w14:paraId="433BBB84" w14:textId="77777777" w:rsidR="00F44088" w:rsidRDefault="00F44088"/>
    <w:p w14:paraId="65958879" w14:textId="77777777" w:rsidR="00F44088" w:rsidRDefault="00F44088"/>
    <w:p w14:paraId="34A17BC6" w14:textId="77777777" w:rsidR="00F44088" w:rsidRDefault="00F44088"/>
    <w:p w14:paraId="15B0C76B" w14:textId="721350D8" w:rsidR="00F44088" w:rsidRDefault="00F44088"/>
    <w:p w14:paraId="39DF1F79" w14:textId="499B53E0" w:rsidR="00F44088" w:rsidRPr="00FE69FF" w:rsidRDefault="00310EA7" w:rsidP="00FE69FF">
      <w:pPr>
        <w:pStyle w:val="Naslov1"/>
        <w:rPr>
          <w:rStyle w:val="Naglaeno"/>
          <w:b/>
          <w:bCs w:val="0"/>
          <w:sz w:val="36"/>
          <w:szCs w:val="36"/>
        </w:rPr>
      </w:pPr>
      <w:bookmarkStart w:id="0" w:name="_Toc55286292"/>
      <w:r w:rsidRPr="00FE69FF">
        <w:rPr>
          <w:rStyle w:val="Naglaeno"/>
          <w:b/>
          <w:bCs w:val="0"/>
          <w:sz w:val="36"/>
          <w:szCs w:val="36"/>
        </w:rPr>
        <w:lastRenderedPageBreak/>
        <w:t>UVOD</w:t>
      </w:r>
      <w:bookmarkEnd w:id="0"/>
    </w:p>
    <w:p w14:paraId="3FC7495C" w14:textId="77777777" w:rsidR="00F44088" w:rsidRDefault="00F44088"/>
    <w:p w14:paraId="5B56378C" w14:textId="77777777" w:rsidR="00F44088" w:rsidRDefault="00310EA7">
      <w:pPr>
        <w:jc w:val="both"/>
      </w:pPr>
      <w:r>
        <w:t>Prvi Gradski program djelovanja za mlade donesen je 2007. godine kada je Grad Pregrada, zajedno s mladima i Udrugom mladih za civilno društvo „</w:t>
      </w:r>
      <w:proofErr w:type="spellStart"/>
      <w:r>
        <w:t>Zefra</w:t>
      </w:r>
      <w:proofErr w:type="spellEnd"/>
      <w:r>
        <w:t>“, odlučio krenuti u izradu tog izrazito bitnog dokumenta za mlade kroz istraživanje o potrebama i problemima mladih te kroz razgovor s mladima. Cilj ovog programa bio je poboljšanje uvjeta života mladih na području Grada Pregrade te stvaranje boljih uvjeta za razvoj i dobrobit djelovanja mladih u svim segmentima društvenih aktivnosti.</w:t>
      </w:r>
    </w:p>
    <w:p w14:paraId="159DC9A2" w14:textId="4E8057E6" w:rsidR="00F44088" w:rsidRDefault="00310EA7">
      <w:pPr>
        <w:jc w:val="both"/>
      </w:pPr>
      <w:r>
        <w:t xml:space="preserve">Sedam godina kasnije Grad odlučuje revidirati postojeći program te kroz projekt „Mladi za Pregradu, Pregrada za mlade“ kreće u kreiranje novog Programa za mlade za period 2015.-2020. Svjestan činjenice da jedinice lokalne samouprave moraju kreirati adekvatnu strategiju za mlade, u kojoj će kroz participativnu metodu sudjelovati i sami mladi, s ciljem isticanja i poticanja razvoja njihova potencijala za samostalno rješavanje problema i prepreka, i aktivno uključivanje u rad lokalne zajednice, Grad Pregrada inicirao </w:t>
      </w:r>
      <w:r w:rsidR="00F40B75">
        <w:t xml:space="preserve">je </w:t>
      </w:r>
      <w:r>
        <w:t>projekt “Mladi za Pregradu, Pregrada za mlade”, kojemu je glavni cilj bio upravo izrada Gradskog programa za mlade. U partnerstvu s Kulturno umjetničkim društvom Pregrada i Klubom mladih tehničara Krapinsko-zagorske županije Grad je projekt pripremio i prijavio na natječaj Ministarstva socijalne politike i mladih, koje je prepoznalo vrijednost inicijative i projektu odobrilo sredstva</w:t>
      </w:r>
      <w:r w:rsidR="00F40B75">
        <w:t xml:space="preserve"> </w:t>
      </w:r>
      <w:r>
        <w:t xml:space="preserve">u visini 69.250,00 kuna. Primjenjujući participativni model sudjelovanja i odlučivanja, formirana je i kroz edukativne radionice trenirana Radna skupina od deset predstavnika udruga mladih, Savjeta mladih i gradske uprave. Kroz informativno-edukacijske radionice, kao i kroz radionice savjetovanja s mladima te kasnije javnim savjetovanjem, novi program za mlade donesen je 2015. godine. </w:t>
      </w:r>
    </w:p>
    <w:p w14:paraId="614D022C" w14:textId="77777777" w:rsidR="00F44088" w:rsidRDefault="00310EA7">
      <w:pPr>
        <w:jc w:val="both"/>
      </w:pPr>
      <w:r>
        <w:t xml:space="preserve">Grad Pregrada već više od 13 godina kontinuirano provodi Program za mlade. Tako se godišnje provodilo nekoliko projekata iz različitih područja Programa: podupiranje i promicanje neformalnog, izvaninstitucionalnog i cjeloživotnog obrazovanja mladih, unaprjeđenje perspektive za zapošljavanje i samozapošljavanje mladih s područja grada i županije, stvaranje infrastrukture i institucionalnih uvjeta za kvalitetno provođenje slobodnog vremena te kulturnih aktivnosti mladih, poticanje aktivnog sudjelovanja mladih u društvenom i političkom životu grada te promoviranje i podupiranje zdravih stilova života mladih. </w:t>
      </w:r>
    </w:p>
    <w:p w14:paraId="62594645" w14:textId="77777777" w:rsidR="00F44088" w:rsidRDefault="00310EA7">
      <w:r>
        <w:t>Novi program za mlade, kao i prethodni, odnosi se na poboljšanje života mladih u gradu te osigurava daljnji razvoj politike prema mladima. Suradnja svih dionika u cjelokupnom procesu od iznimne je važnosti jer potiče jačanje međusektorske suradnje, bolje otvorenosti Grada prema organizacijama civilnog društva, ali i jačanje suradnje među raznim dionicima koji se bave mladima.</w:t>
      </w:r>
    </w:p>
    <w:p w14:paraId="15E9C1AD" w14:textId="77777777" w:rsidR="00F44088" w:rsidRDefault="00310EA7">
      <w:pPr>
        <w:jc w:val="both"/>
      </w:pPr>
      <w:r>
        <w:t>Provedba ovoga programa kao temelja i okvira gradske politike za mlade temelji se na načelima podrške mladima u ispunjenju potencijala i aktivnom sudjelovanju u životu lokalne zajednice, partnerstva s udrugama mladih i mladima i drugim društvenim dionicima, participativnim pristupom koji obvezuje nositelje aktivnosti da u program uključe sve zainteresirane pojedince i organizacije mladih, ali i transparentnosti i odgovornosti nositelja gradske politike u ispunjavanju ciljeva ovog dokumenta.</w:t>
      </w:r>
    </w:p>
    <w:p w14:paraId="43B7BFF2" w14:textId="77777777" w:rsidR="00F44088" w:rsidRDefault="00F44088"/>
    <w:p w14:paraId="7B4B864B" w14:textId="77777777" w:rsidR="00F44088" w:rsidRDefault="00F44088"/>
    <w:p w14:paraId="1B6BF438" w14:textId="77777777" w:rsidR="00F44088" w:rsidRDefault="00F44088"/>
    <w:p w14:paraId="1784BD52" w14:textId="77777777" w:rsidR="00F44088" w:rsidRDefault="00F44088"/>
    <w:p w14:paraId="5A5FB660" w14:textId="12FCB598" w:rsidR="00F44088" w:rsidRPr="00FE69FF" w:rsidRDefault="00310EA7" w:rsidP="00FE69FF">
      <w:pPr>
        <w:pStyle w:val="Naslov1"/>
        <w:rPr>
          <w:sz w:val="36"/>
          <w:szCs w:val="36"/>
        </w:rPr>
      </w:pPr>
      <w:bookmarkStart w:id="1" w:name="_Toc55286293"/>
      <w:r w:rsidRPr="00FE69FF">
        <w:rPr>
          <w:sz w:val="36"/>
          <w:szCs w:val="36"/>
        </w:rPr>
        <w:lastRenderedPageBreak/>
        <w:t xml:space="preserve">O </w:t>
      </w:r>
      <w:r w:rsidR="00697AEE" w:rsidRPr="00FE69FF">
        <w:rPr>
          <w:sz w:val="36"/>
          <w:szCs w:val="36"/>
        </w:rPr>
        <w:t>PROJEKTU</w:t>
      </w:r>
      <w:bookmarkEnd w:id="1"/>
    </w:p>
    <w:p w14:paraId="24E45492" w14:textId="77777777" w:rsidR="00F44088" w:rsidRDefault="00F44088"/>
    <w:p w14:paraId="668D3AC1" w14:textId="77777777" w:rsidR="00F44088" w:rsidRDefault="00310EA7">
      <w:pPr>
        <w:jc w:val="both"/>
      </w:pPr>
      <w:r>
        <w:t>S ciljem uključivanja što većeg broja mladih u oblikovanje temeljnog lokalnog strateškog dokumenta, krajem kolovoza 2019. godine Grad Pregrada zajedno s partnerom Pregrada.info – Udrugom za mlade prijavio je projekt „Za mlade u Pregradi – Gradski program za mlade 2021-2025“ ukupne vrijednosti 146.520,00 kuna na Javni poziv za prijavu projekata usmjerenih mladima za financijsku potporu iz raspoloživih sredstava dijela prihoda od igara na sreću i Državnog proračuna za 2019./2020. godinu Ministarstva za demografiju, obitelj, mlade i socijalnu politiku. Za provedbu projekta odobreno je 99 tisuća kuna, dok je ostatak sufinanciran iz Gradskog proračuna za 2020. godinu.</w:t>
      </w:r>
    </w:p>
    <w:p w14:paraId="5313F686" w14:textId="77777777" w:rsidR="00F44088" w:rsidRDefault="00310EA7">
      <w:r>
        <w:t>Projektom se željelo potaknuti mlade na preuzimanje uloga aktivnih građana u lokalnoj zajednici, stimulirati razvoj njihovih kompetencija za rješavanje lokalnih potreba i problema te podići razina informiranosti mladih o njihovim pravima i mogućnostima.</w:t>
      </w:r>
    </w:p>
    <w:p w14:paraId="3FE5488C" w14:textId="77777777" w:rsidR="00F44088" w:rsidRDefault="00310EA7">
      <w:r>
        <w:t>Opći cilj projekta bio je stvaranje poticajnog društvenog i ekonomskog okruženja za ostvarenje punog potencijala mladih u gradu Pregradi te podizanje svijesti zajednice, posebice mladih o važnosti sudjelovanja mladih u procesima donošenja odluka, dok su specifični ciljevi ostvareni ovim projektom jačanje suradnje i kapaciteta svih dionika, posebice Grada i organizacija civilnoga društva koje se bave mladima, jačanje aktivnog građanstva i kreiranja zajedničkog programa, osiguravanje participativne suradnje u izradi gradskog programa za mlade Grada Pregrade, osvještavanje javnosti o važnosti sudjelovanja mladih, mogućnostima doprinosa u zajednici te vidljivosti pozitivnih učinaka za mlade te naravno kvalitetna koordinacija, praćenje i evaluacija projekta.</w:t>
      </w:r>
    </w:p>
    <w:p w14:paraId="7824B3B8" w14:textId="77777777" w:rsidR="00F44088" w:rsidRDefault="00F44088"/>
    <w:p w14:paraId="2E17F2AD" w14:textId="7AD9F28A" w:rsidR="00F44088" w:rsidRDefault="00F44088">
      <w:pPr>
        <w:rPr>
          <w:color w:val="FF0000"/>
        </w:rPr>
      </w:pPr>
    </w:p>
    <w:p w14:paraId="163A8036" w14:textId="5D5556A1" w:rsidR="00FE69FF" w:rsidRDefault="00FE69FF">
      <w:pPr>
        <w:rPr>
          <w:color w:val="FF0000"/>
        </w:rPr>
      </w:pPr>
    </w:p>
    <w:p w14:paraId="2DE9557A" w14:textId="6B80EDE1" w:rsidR="00FE69FF" w:rsidRDefault="00FE69FF">
      <w:pPr>
        <w:rPr>
          <w:color w:val="FF0000"/>
        </w:rPr>
      </w:pPr>
    </w:p>
    <w:p w14:paraId="4C32B24B" w14:textId="4FEED444" w:rsidR="00FE69FF" w:rsidRDefault="00FE69FF">
      <w:pPr>
        <w:rPr>
          <w:color w:val="FF0000"/>
        </w:rPr>
      </w:pPr>
    </w:p>
    <w:p w14:paraId="1852198F" w14:textId="20AB4929" w:rsidR="00FE69FF" w:rsidRDefault="00FE69FF">
      <w:pPr>
        <w:rPr>
          <w:color w:val="FF0000"/>
        </w:rPr>
      </w:pPr>
    </w:p>
    <w:p w14:paraId="662264F0" w14:textId="77777777" w:rsidR="00FE69FF" w:rsidRDefault="00FE69FF">
      <w:pPr>
        <w:rPr>
          <w:color w:val="FF0000"/>
        </w:rPr>
      </w:pPr>
    </w:p>
    <w:p w14:paraId="67C5A49F" w14:textId="77777777" w:rsidR="00F44088" w:rsidRDefault="00F44088"/>
    <w:p w14:paraId="2449566F" w14:textId="77777777" w:rsidR="00F44088" w:rsidRDefault="00F44088"/>
    <w:p w14:paraId="2C859EAB" w14:textId="77777777" w:rsidR="00F44088" w:rsidRDefault="00F44088"/>
    <w:p w14:paraId="1D24BE65" w14:textId="77777777" w:rsidR="00F44088" w:rsidRDefault="00F44088"/>
    <w:p w14:paraId="25A8EBFB" w14:textId="77777777" w:rsidR="00F44088" w:rsidRDefault="00F44088"/>
    <w:p w14:paraId="31D23B3A" w14:textId="77777777" w:rsidR="00F44088" w:rsidRPr="00FE69FF" w:rsidRDefault="00310EA7" w:rsidP="00FE69FF">
      <w:pPr>
        <w:pStyle w:val="Naslov1"/>
        <w:rPr>
          <w:bCs/>
          <w:sz w:val="36"/>
          <w:szCs w:val="36"/>
        </w:rPr>
      </w:pPr>
      <w:bookmarkStart w:id="2" w:name="_Toc55286294"/>
      <w:r w:rsidRPr="00FE69FF">
        <w:rPr>
          <w:bCs/>
          <w:sz w:val="36"/>
          <w:szCs w:val="36"/>
        </w:rPr>
        <w:lastRenderedPageBreak/>
        <w:t>EVALUACIJSKA PROCJENA</w:t>
      </w:r>
      <w:bookmarkEnd w:id="2"/>
    </w:p>
    <w:p w14:paraId="6936DDA9" w14:textId="77777777" w:rsidR="00F44088" w:rsidRPr="00FE69FF" w:rsidRDefault="00310EA7" w:rsidP="00FE69FF">
      <w:pPr>
        <w:pStyle w:val="Naslov2"/>
        <w:rPr>
          <w:sz w:val="28"/>
          <w:szCs w:val="28"/>
        </w:rPr>
      </w:pPr>
      <w:bookmarkStart w:id="3" w:name="_Toc55286295"/>
      <w:r w:rsidRPr="00FE69FF">
        <w:rPr>
          <w:sz w:val="28"/>
          <w:szCs w:val="28"/>
        </w:rPr>
        <w:t>UPITNIK</w:t>
      </w:r>
      <w:bookmarkEnd w:id="3"/>
    </w:p>
    <w:p w14:paraId="78E28212" w14:textId="77777777" w:rsidR="00F44088" w:rsidRDefault="00310EA7">
      <w:r>
        <w:t>Kako bi došao do podataka od velikog broja mladih, Grad Pregrada napravio je upitnik s ciljem prikupljanja podataka o trenutnoj situaciji mladih za potrebe kreiranja mjera za poboljšanje položaja mladih u Gradu Pregradi.</w:t>
      </w:r>
    </w:p>
    <w:p w14:paraId="24A4D90A" w14:textId="77777777" w:rsidR="00F44088" w:rsidRDefault="00310EA7">
      <w:r>
        <w:t>Upitnik je bio otvoren za ispunjavanje mjesec dana, od 4. svibnja do 3. lipnja 2020. godine, a mogle su ga ispuniti osobe od 15 do 30 godina koje imaju prebivalište/boravište na području grada Pregrade te oni koje se školuju ili rade na području Pregrade.</w:t>
      </w:r>
    </w:p>
    <w:p w14:paraId="632708B5" w14:textId="77777777" w:rsidR="00F44088" w:rsidRDefault="00310EA7">
      <w:r>
        <w:t>Obradom i analizom podataka dobiveni su konačni rezultati iz područja:</w:t>
      </w:r>
    </w:p>
    <w:p w14:paraId="6B85EACF" w14:textId="77777777" w:rsidR="00F44088" w:rsidRDefault="00310EA7">
      <w:pPr>
        <w:numPr>
          <w:ilvl w:val="0"/>
          <w:numId w:val="5"/>
        </w:numPr>
        <w:pBdr>
          <w:top w:val="nil"/>
          <w:left w:val="nil"/>
          <w:bottom w:val="nil"/>
          <w:right w:val="nil"/>
          <w:between w:val="nil"/>
        </w:pBdr>
        <w:spacing w:after="0"/>
      </w:pPr>
      <w:r>
        <w:rPr>
          <w:color w:val="000000"/>
        </w:rPr>
        <w:t>demografije (spol, dob, mjesto stanovanja, obiteljski/partnerski status, izvori primanja/prihodi, obrazovanje, radni status)</w:t>
      </w:r>
    </w:p>
    <w:p w14:paraId="0B8DE5FD" w14:textId="77777777" w:rsidR="00F44088" w:rsidRDefault="00310EA7">
      <w:pPr>
        <w:numPr>
          <w:ilvl w:val="0"/>
          <w:numId w:val="5"/>
        </w:numPr>
        <w:pBdr>
          <w:top w:val="nil"/>
          <w:left w:val="nil"/>
          <w:bottom w:val="nil"/>
          <w:right w:val="nil"/>
          <w:between w:val="nil"/>
        </w:pBdr>
        <w:spacing w:after="0"/>
      </w:pPr>
      <w:r>
        <w:rPr>
          <w:color w:val="000000"/>
        </w:rPr>
        <w:t>informiranje</w:t>
      </w:r>
    </w:p>
    <w:p w14:paraId="5DBCC5D8" w14:textId="77777777" w:rsidR="00F44088" w:rsidRDefault="00310EA7">
      <w:pPr>
        <w:numPr>
          <w:ilvl w:val="0"/>
          <w:numId w:val="5"/>
        </w:numPr>
        <w:pBdr>
          <w:top w:val="nil"/>
          <w:left w:val="nil"/>
          <w:bottom w:val="nil"/>
          <w:right w:val="nil"/>
          <w:between w:val="nil"/>
        </w:pBdr>
        <w:spacing w:after="0"/>
      </w:pPr>
      <w:r>
        <w:rPr>
          <w:color w:val="000000"/>
        </w:rPr>
        <w:t>slobodno vrijeme</w:t>
      </w:r>
    </w:p>
    <w:p w14:paraId="2DFECC62" w14:textId="77777777" w:rsidR="00F44088" w:rsidRDefault="00310EA7">
      <w:pPr>
        <w:numPr>
          <w:ilvl w:val="0"/>
          <w:numId w:val="5"/>
        </w:numPr>
        <w:pBdr>
          <w:top w:val="nil"/>
          <w:left w:val="nil"/>
          <w:bottom w:val="nil"/>
          <w:right w:val="nil"/>
          <w:between w:val="nil"/>
        </w:pBdr>
        <w:spacing w:after="0"/>
      </w:pPr>
      <w:r>
        <w:rPr>
          <w:color w:val="000000"/>
        </w:rPr>
        <w:t>sport</w:t>
      </w:r>
    </w:p>
    <w:p w14:paraId="22F38812" w14:textId="77777777" w:rsidR="00F44088" w:rsidRDefault="00310EA7">
      <w:pPr>
        <w:numPr>
          <w:ilvl w:val="0"/>
          <w:numId w:val="5"/>
        </w:numPr>
        <w:pBdr>
          <w:top w:val="nil"/>
          <w:left w:val="nil"/>
          <w:bottom w:val="nil"/>
          <w:right w:val="nil"/>
          <w:between w:val="nil"/>
        </w:pBdr>
        <w:spacing w:after="0"/>
      </w:pPr>
      <w:r>
        <w:rPr>
          <w:color w:val="000000"/>
        </w:rPr>
        <w:t>problemi mladih</w:t>
      </w:r>
    </w:p>
    <w:p w14:paraId="73B7E46A" w14:textId="77777777" w:rsidR="00F44088" w:rsidRDefault="00310EA7">
      <w:pPr>
        <w:numPr>
          <w:ilvl w:val="0"/>
          <w:numId w:val="5"/>
        </w:numPr>
        <w:pBdr>
          <w:top w:val="nil"/>
          <w:left w:val="nil"/>
          <w:bottom w:val="nil"/>
          <w:right w:val="nil"/>
          <w:between w:val="nil"/>
        </w:pBdr>
        <w:spacing w:after="0"/>
      </w:pPr>
      <w:r>
        <w:rPr>
          <w:color w:val="000000"/>
        </w:rPr>
        <w:t>aktivno sudjelovanje mladih u zajednici</w:t>
      </w:r>
    </w:p>
    <w:p w14:paraId="70C2BA74" w14:textId="77777777" w:rsidR="00F44088" w:rsidRDefault="00310EA7">
      <w:pPr>
        <w:numPr>
          <w:ilvl w:val="0"/>
          <w:numId w:val="5"/>
        </w:numPr>
        <w:pBdr>
          <w:top w:val="nil"/>
          <w:left w:val="nil"/>
          <w:bottom w:val="nil"/>
          <w:right w:val="nil"/>
          <w:between w:val="nil"/>
        </w:pBdr>
        <w:spacing w:after="0"/>
      </w:pPr>
      <w:r>
        <w:rPr>
          <w:color w:val="000000"/>
        </w:rPr>
        <w:t>volontiranje</w:t>
      </w:r>
    </w:p>
    <w:p w14:paraId="7977EF65" w14:textId="77777777" w:rsidR="00F44088" w:rsidRDefault="00310EA7">
      <w:pPr>
        <w:numPr>
          <w:ilvl w:val="0"/>
          <w:numId w:val="5"/>
        </w:numPr>
        <w:pBdr>
          <w:top w:val="nil"/>
          <w:left w:val="nil"/>
          <w:bottom w:val="nil"/>
          <w:right w:val="nil"/>
          <w:between w:val="nil"/>
        </w:pBdr>
        <w:spacing w:after="0"/>
      </w:pPr>
      <w:r>
        <w:rPr>
          <w:color w:val="000000"/>
        </w:rPr>
        <w:t>budućnost u Pregradi</w:t>
      </w:r>
    </w:p>
    <w:p w14:paraId="0927EE41" w14:textId="77777777" w:rsidR="00F44088" w:rsidRDefault="00F44088">
      <w:pPr>
        <w:pBdr>
          <w:top w:val="nil"/>
          <w:left w:val="nil"/>
          <w:bottom w:val="nil"/>
          <w:right w:val="nil"/>
          <w:between w:val="nil"/>
        </w:pBdr>
        <w:ind w:left="720"/>
        <w:rPr>
          <w:color w:val="000000"/>
        </w:rPr>
      </w:pPr>
    </w:p>
    <w:p w14:paraId="5BEBF121" w14:textId="77777777" w:rsidR="00F44088" w:rsidRPr="00F40B75" w:rsidRDefault="00310EA7">
      <w:pPr>
        <w:rPr>
          <w:b/>
          <w:bCs/>
        </w:rPr>
      </w:pPr>
      <w:r w:rsidRPr="00F40B75">
        <w:rPr>
          <w:b/>
          <w:bCs/>
        </w:rPr>
        <w:t>ANALIZA DOBIVENIH PODATAKA</w:t>
      </w:r>
    </w:p>
    <w:p w14:paraId="058E5DB4" w14:textId="77777777" w:rsidR="00F44088" w:rsidRDefault="00310EA7">
      <w:pPr>
        <w:numPr>
          <w:ilvl w:val="0"/>
          <w:numId w:val="6"/>
        </w:numPr>
        <w:pBdr>
          <w:top w:val="nil"/>
          <w:left w:val="nil"/>
          <w:bottom w:val="nil"/>
          <w:right w:val="nil"/>
          <w:between w:val="nil"/>
        </w:pBdr>
      </w:pPr>
      <w:r>
        <w:rPr>
          <w:color w:val="000000"/>
        </w:rPr>
        <w:t>Demografski podaci mladih s područja Pregrade</w:t>
      </w:r>
    </w:p>
    <w:p w14:paraId="2476F4EC" w14:textId="502A5168" w:rsidR="00F44088" w:rsidRDefault="00310EA7">
      <w:r>
        <w:t>Upitnik je ispunilo 190 mladih osoba, od toga 64,7% (123) žene i 34,7% muškaraca (66) muškaraca i 0,5(1) osoba koja se ne želi izjasniti.  Dobna skupina ispitanika/</w:t>
      </w:r>
      <w:proofErr w:type="spellStart"/>
      <w:r>
        <w:t>ca</w:t>
      </w:r>
      <w:proofErr w:type="spellEnd"/>
      <w:r>
        <w:t xml:space="preserve"> je od 15 do 30 godina.</w:t>
      </w:r>
    </w:p>
    <w:p w14:paraId="66B97B86" w14:textId="77777777" w:rsidR="00F44088" w:rsidRDefault="00310EA7">
      <w:r>
        <w:t xml:space="preserve">Ispitanici najvećim dijelom dolaze s područja MO Pregrada, i to njih 56,8 posto, dok preostalih 43,2 posto dolaze s područja drugih mjesnih odbora: Sopot, </w:t>
      </w:r>
      <w:proofErr w:type="spellStart"/>
      <w:r>
        <w:t>Stipernica</w:t>
      </w:r>
      <w:proofErr w:type="spellEnd"/>
      <w:r>
        <w:t xml:space="preserve">, </w:t>
      </w:r>
      <w:proofErr w:type="spellStart"/>
      <w:r>
        <w:t>Vinagora</w:t>
      </w:r>
      <w:proofErr w:type="spellEnd"/>
      <w:r>
        <w:t xml:space="preserve">, </w:t>
      </w:r>
      <w:proofErr w:type="spellStart"/>
      <w:r>
        <w:t>Benkovo</w:t>
      </w:r>
      <w:proofErr w:type="spellEnd"/>
      <w:r>
        <w:t xml:space="preserve">, </w:t>
      </w:r>
      <w:proofErr w:type="spellStart"/>
      <w:r>
        <w:t>Bušin</w:t>
      </w:r>
      <w:proofErr w:type="spellEnd"/>
      <w:r>
        <w:t xml:space="preserve">, </w:t>
      </w:r>
      <w:proofErr w:type="spellStart"/>
      <w:r>
        <w:t>Cigrovec</w:t>
      </w:r>
      <w:proofErr w:type="spellEnd"/>
      <w:r>
        <w:t xml:space="preserve">, </w:t>
      </w:r>
      <w:proofErr w:type="spellStart"/>
      <w:r>
        <w:t>Gorjakovo</w:t>
      </w:r>
      <w:proofErr w:type="spellEnd"/>
      <w:r>
        <w:t xml:space="preserve">, </w:t>
      </w:r>
      <w:proofErr w:type="spellStart"/>
      <w:r>
        <w:t>Kostel</w:t>
      </w:r>
      <w:proofErr w:type="spellEnd"/>
      <w:r>
        <w:t xml:space="preserve"> i </w:t>
      </w:r>
      <w:proofErr w:type="spellStart"/>
      <w:r>
        <w:t>Plemenšćina</w:t>
      </w:r>
      <w:proofErr w:type="spellEnd"/>
      <w:r>
        <w:t>.</w:t>
      </w:r>
    </w:p>
    <w:p w14:paraId="74C4BD6F" w14:textId="77777777" w:rsidR="00F44088" w:rsidRDefault="00310EA7">
      <w:r>
        <w:t>Najveći broj ispitanika nije u vezi, živi s roditeljima i to u kući/stanu njihovih roditelja/skrbnika te više od polovice ispitanih ima primanja veća od 3 tisuće kuna po članu kućanstva.</w:t>
      </w:r>
    </w:p>
    <w:p w14:paraId="3AA451E5" w14:textId="77777777" w:rsidR="00F44088" w:rsidRDefault="00310EA7">
      <w:r>
        <w:t>Također više od polovice ispitanika, njih 52,7 posto je u sustavu obrazovanja, dok je zaposlenih ispitanika 44,7 posto. Čak 19,5 posto zaposlenih ispitanika rade u mjestu udaljenom više od 16 km od mjesta stanovanja, njih 13,7 posto rade blizu mjesta gdje stanuju u radijusu od 15 km, dok samo 12,1% radi u mjestu gdje stanuje. Povezano s time, 49,5 posto ispitanika preselilo bi se u drugi grad, županiju ili državu kada bi to bila zadnja opcija, dok čak 38,9 posto ispitanika tvrdi kako bi se sigurno preselilo iz Pregrade.</w:t>
      </w:r>
    </w:p>
    <w:p w14:paraId="4CE6A0B9" w14:textId="6F4157D3" w:rsidR="00F44088" w:rsidRDefault="00310EA7">
      <w:r>
        <w:t xml:space="preserve">U najvećem postotku upitnik su ispunile osobe sa završenim srednjoškolskim obrazovanjem koje najvećim dijelom koriste engleski jezik te podjednako pohađaju i </w:t>
      </w:r>
      <w:r w:rsidR="006A7C86">
        <w:t>n</w:t>
      </w:r>
      <w:r>
        <w:t>e pohađaju programe cjeloživotnog učenja.</w:t>
      </w:r>
    </w:p>
    <w:p w14:paraId="46B0AD94" w14:textId="77777777" w:rsidR="00F44088" w:rsidRDefault="00310EA7">
      <w:pPr>
        <w:numPr>
          <w:ilvl w:val="0"/>
          <w:numId w:val="6"/>
        </w:numPr>
        <w:pBdr>
          <w:top w:val="nil"/>
          <w:left w:val="nil"/>
          <w:bottom w:val="nil"/>
          <w:right w:val="nil"/>
          <w:between w:val="nil"/>
        </w:pBdr>
      </w:pPr>
      <w:r>
        <w:rPr>
          <w:color w:val="000000"/>
        </w:rPr>
        <w:t xml:space="preserve">Informiranje </w:t>
      </w:r>
    </w:p>
    <w:p w14:paraId="02FFCE7A" w14:textId="77777777" w:rsidR="00F44088" w:rsidRDefault="00310EA7">
      <w:pPr>
        <w:jc w:val="both"/>
      </w:pPr>
      <w:r>
        <w:lastRenderedPageBreak/>
        <w:t>Najveći broj ispitanika odgovorio je kako se informira najčešće putem online portala (84,7%), društvenih mreža (80,5%) te putem drugih ljudi (57,4%), a njih 73,7 posto informacije provjerava ponekad, ovisno o važnosti informacije. Najveći interes pobuđuju informacije o zdravlju, zapošljavanju i poduzetništvu te se mladi podjednako informiraju o obrazovanju, stanovanju i glazbenim sadržajima. Mladi se u Pregradi najčešće informiraju putem službenih profila Grada Pregrade na društvenim mrežama Facebook i Instagram (56,8%), a dostupnost informacija ocjenjuju ocjenom dobar i vrlo dobar.</w:t>
      </w:r>
    </w:p>
    <w:p w14:paraId="2AA0CB47" w14:textId="77777777" w:rsidR="00F44088" w:rsidRDefault="00310EA7">
      <w:pPr>
        <w:numPr>
          <w:ilvl w:val="0"/>
          <w:numId w:val="6"/>
        </w:numPr>
        <w:pBdr>
          <w:top w:val="nil"/>
          <w:left w:val="nil"/>
          <w:bottom w:val="nil"/>
          <w:right w:val="nil"/>
          <w:between w:val="nil"/>
        </w:pBdr>
        <w:jc w:val="both"/>
      </w:pPr>
      <w:r>
        <w:rPr>
          <w:color w:val="000000"/>
        </w:rPr>
        <w:t>Slobodno vrijeme</w:t>
      </w:r>
    </w:p>
    <w:p w14:paraId="75A33C08" w14:textId="77777777" w:rsidR="00F44088" w:rsidRDefault="00310EA7">
      <w:r>
        <w:t>Mladi ispitanici odgovorili su kako njih 56,3 posto ima 2 do 5 sati dnevno slobodnog vremena koje provode surfanjem po Internetu ili boravkom u prirodi, u društvu. Većina ispitanika posjeduje vlastito računalo i pametni telefon te ne posjeduju tablet, a također imaju i stalni pristup Internetu (ADSL – žični Internet, WiFi i putem mobitela). Kad je u pitanju zadovoljstvo brzinom kućnog Interneta i kvalitetom mobilne mreže većina ispitanika svoje zadovoljstvo iskazuje ocjenom dobar i vrlo dobar. Mladi na ICT uređajima dnevno provode dva do tri sata dnevno i to najviše za komunikaciju putem WhatsApp-a i srodnih aplikacija te za korištenje društvenih mreža.</w:t>
      </w:r>
    </w:p>
    <w:p w14:paraId="1242FC90" w14:textId="77777777" w:rsidR="00F44088" w:rsidRDefault="00310EA7">
      <w:pPr>
        <w:numPr>
          <w:ilvl w:val="0"/>
          <w:numId w:val="6"/>
        </w:numPr>
        <w:pBdr>
          <w:top w:val="nil"/>
          <w:left w:val="nil"/>
          <w:bottom w:val="nil"/>
          <w:right w:val="nil"/>
          <w:between w:val="nil"/>
        </w:pBdr>
      </w:pPr>
      <w:r>
        <w:rPr>
          <w:color w:val="000000"/>
        </w:rPr>
        <w:t>Sport</w:t>
      </w:r>
    </w:p>
    <w:p w14:paraId="2EDFEB51" w14:textId="77777777" w:rsidR="00F44088" w:rsidRDefault="00310EA7">
      <w:r>
        <w:t>Čak 94,2 posto ispitanika smatra sport važnim, a njih 57,9 posto kažu kako se sportom bave rekreativno. Dostupnošću sportskih sadržaja na području Pregrade zadovoljno je 43,7 posto mladih koji su sudjelovali u upitniku, a većina njih smatra kako se mladi nedovoljno bave sportom, da su sportaši mladima uzor, da se previše pažnje posvećuje nogometu, da je u Pregradi nedovoljno prilika za rekreativno bavljenje sportom te bi željeli sudjelovati u sportskim aktivnostima poput tenisa, nogometa, odbojke, rukometa, košarke, trčanja, badmintona i slično.</w:t>
      </w:r>
    </w:p>
    <w:p w14:paraId="5F535572" w14:textId="77777777" w:rsidR="00F44088" w:rsidRDefault="00310EA7">
      <w:pPr>
        <w:numPr>
          <w:ilvl w:val="0"/>
          <w:numId w:val="6"/>
        </w:numPr>
        <w:pBdr>
          <w:top w:val="nil"/>
          <w:left w:val="nil"/>
          <w:bottom w:val="nil"/>
          <w:right w:val="nil"/>
          <w:between w:val="nil"/>
        </w:pBdr>
      </w:pPr>
      <w:r>
        <w:rPr>
          <w:color w:val="000000"/>
        </w:rPr>
        <w:t>Problemi mladih</w:t>
      </w:r>
    </w:p>
    <w:p w14:paraId="1B01DA25" w14:textId="77777777" w:rsidR="00F44088" w:rsidRDefault="00310EA7">
      <w:r>
        <w:t xml:space="preserve">Čak 71,6 posto ispitanih mladih </w:t>
      </w:r>
      <w:proofErr w:type="spellStart"/>
      <w:r>
        <w:t>Pregračana</w:t>
      </w:r>
      <w:proofErr w:type="spellEnd"/>
      <w:r>
        <w:t xml:space="preserve"> i </w:t>
      </w:r>
      <w:proofErr w:type="spellStart"/>
      <w:r>
        <w:t>Pregračanki</w:t>
      </w:r>
      <w:proofErr w:type="spellEnd"/>
      <w:r>
        <w:t xml:space="preserve"> smatra da je u Pregradi prisutan problem opće nezainteresiranosti mladih. Kao drugi najistaknutiji problem 66,4 posto mladih vidi nepostojanje mjesta za druženje i provođenje slobodnog vremena, dok 58,9 posto ispitanika među najizraženijim problemima ističe prijevoz/prometnu povezanost.</w:t>
      </w:r>
    </w:p>
    <w:p w14:paraId="311A8E37" w14:textId="77777777" w:rsidR="00F44088" w:rsidRDefault="00310EA7">
      <w:r>
        <w:t>Među ostalim problemima ističu se posebno slabe perspektive za  zapošljavanje, prisutnost ovisnosti (o drogama, duhanu, alkoholu), nedostatak neformalnog obrazovanja te nedostatak tolerancije prema starijim osobama. Dodatno, mladi su kao najčešće nedostatke naveli nedostatak mjesta za izlazak, nepostojanje kina, nedostatak trgovina i trgovačkih centara te radno vrijeme postojećih, kao i premalo sadržaja za adolescente. Po pitanju najodgovornijih za rješavanje mladih u društvu, najviše ispitanika, njih 58,4 posto ocijenilo je da je to svaka mlada osoba za sebe. Potom odgovornima smatraju roditelje, i to 41 posto mladih ispitanih. Manji broj ispitanika, njih 21,1 posto misli da je škola najodgovornija za rješavanje mladih u društvu, dok 20 posto ispitanika kaže kako su to državne institucija. Odgovornost u jedinicama lokalne samouprave pronalazi 16,3 posto ispitanika, a u organizacijama civilnog društva njih 10,5 posto.</w:t>
      </w:r>
    </w:p>
    <w:p w14:paraId="62CEA67A" w14:textId="77777777" w:rsidR="00F44088" w:rsidRDefault="00310EA7">
      <w:r>
        <w:t>Na pitanje koji preduvjeti bi trebali biti zadovoljeni da se mlade osobe odluče osnovati obitelj, najviše ispitanika odgovorilo je stabilan posao, primanja od kojih obitelj može živjeti te vlastiti stan ili kuća.</w:t>
      </w:r>
    </w:p>
    <w:p w14:paraId="2CD56FA3" w14:textId="77777777" w:rsidR="00F44088" w:rsidRDefault="00310EA7">
      <w:pPr>
        <w:numPr>
          <w:ilvl w:val="0"/>
          <w:numId w:val="6"/>
        </w:numPr>
        <w:pBdr>
          <w:top w:val="nil"/>
          <w:left w:val="nil"/>
          <w:bottom w:val="nil"/>
          <w:right w:val="nil"/>
          <w:between w:val="nil"/>
        </w:pBdr>
      </w:pPr>
      <w:r>
        <w:rPr>
          <w:color w:val="000000"/>
        </w:rPr>
        <w:t>Aktivno sudjelovanje mladih u zajednici</w:t>
      </w:r>
    </w:p>
    <w:p w14:paraId="1328877A" w14:textId="77777777" w:rsidR="00F44088" w:rsidRDefault="00310EA7">
      <w:r>
        <w:t xml:space="preserve">Najviše ispitanika, njih 60,5 posto, odgovorilo je kako je čulo za udruge mladih. Za Vijeće učenika čulo je 54,7 posto ispitanika, dok za Savjet mladih zna njih 52,6 posto. Za Gradsko vijeće i političke </w:t>
      </w:r>
      <w:r>
        <w:lastRenderedPageBreak/>
        <w:t>organizacije mladih čulo je 52 posto ispitanika. No, isto tako postoji i 19,5 posto ispitanika koji nikad nisu čuli ni za Savjet mladih ni za političke organizacije mladih. Čak 84,2 posto ispitanika nije član nikakve organizacije/udruge, a kao razlog navode kako ne postoji organizacija/udruga koja bi ih privukla. Oni koji sudjeluju u organizacijama/udrugama odgovorili su kako to čine zbog želje da nešto promijene.</w:t>
      </w:r>
    </w:p>
    <w:p w14:paraId="14E1FCD5" w14:textId="77777777" w:rsidR="00F44088" w:rsidRDefault="00310EA7">
      <w:pPr>
        <w:numPr>
          <w:ilvl w:val="0"/>
          <w:numId w:val="6"/>
        </w:numPr>
        <w:pBdr>
          <w:top w:val="nil"/>
          <w:left w:val="nil"/>
          <w:bottom w:val="nil"/>
          <w:right w:val="nil"/>
          <w:between w:val="nil"/>
        </w:pBdr>
      </w:pPr>
      <w:r>
        <w:rPr>
          <w:color w:val="000000"/>
        </w:rPr>
        <w:t>Volontiranje</w:t>
      </w:r>
    </w:p>
    <w:p w14:paraId="3CAD42FB" w14:textId="77777777" w:rsidR="00F44088" w:rsidRDefault="00310EA7">
      <w:r>
        <w:t>Većina ispitanika, njih 69,5 posto, odgovorila je kako ne volontira i to najčešće zbog nedostatka vremena. Ispitanici ističu kako volontiranje smatraju korisnim i da je to od pomoći zajednici, ali kažu kako su im informacije vezane za volontiranje djelomično dostupne. Ispitanici bi najviše željeli volontirati u aktivnostima poput terenskog rada i radnih akcija. Kao prijedloge za motivaciju mladih na aktivno volontiranje, ispitanici navode dostupan pregled svih mogućih aktivnosti na Internetu gdje se može volontirati (postojanje Volonterskog servisa), predstavljanje prednosti koje volontiranje donosi te upoznavanje s volontiranjem od najranije dobi, kao i povezivanje volontiranja sa zabavom.</w:t>
      </w:r>
    </w:p>
    <w:p w14:paraId="5DEF7B96" w14:textId="77777777" w:rsidR="00F44088" w:rsidRDefault="00310EA7">
      <w:pPr>
        <w:numPr>
          <w:ilvl w:val="0"/>
          <w:numId w:val="6"/>
        </w:numPr>
        <w:pBdr>
          <w:top w:val="nil"/>
          <w:left w:val="nil"/>
          <w:bottom w:val="nil"/>
          <w:right w:val="nil"/>
          <w:between w:val="nil"/>
        </w:pBdr>
      </w:pPr>
      <w:r>
        <w:rPr>
          <w:color w:val="000000"/>
        </w:rPr>
        <w:t>Budućnost u Pregradi</w:t>
      </w:r>
    </w:p>
    <w:p w14:paraId="4765129E" w14:textId="77777777" w:rsidR="00F44088" w:rsidRDefault="00310EA7">
      <w:r>
        <w:t>U upitniku je bilo navedeno nekoliko strateških projekata koje Grad Pregrada provodi te se ispitanike pitalo da ocijene njihovu važnost. Među najbitnijim projektima ispitanici smatraju obnovu kinodvorane (njih čak 65,6 posto) te izgradnju centra za mlade, njih 57,1 posto. Na pitanje planiraju li ostati živjeti u Pregradi, 26 posto mladih ispitanika odgovorilo je kako to planira, dok za 40 posto mladih ostanak u Pregradi ovisi o radnom mjestu i kvaliteti života u Pregradi.</w:t>
      </w:r>
    </w:p>
    <w:p w14:paraId="0B880B2C" w14:textId="77777777" w:rsidR="00F44088" w:rsidRPr="00FE69FF" w:rsidRDefault="00F44088" w:rsidP="00FE69FF">
      <w:pPr>
        <w:pStyle w:val="Naslov2"/>
        <w:rPr>
          <w:sz w:val="28"/>
          <w:szCs w:val="28"/>
        </w:rPr>
      </w:pPr>
    </w:p>
    <w:p w14:paraId="7D214D4E" w14:textId="77777777" w:rsidR="00F44088" w:rsidRPr="00FE69FF" w:rsidRDefault="00310EA7" w:rsidP="00FE69FF">
      <w:pPr>
        <w:pStyle w:val="Naslov2"/>
        <w:rPr>
          <w:sz w:val="28"/>
          <w:szCs w:val="28"/>
        </w:rPr>
      </w:pPr>
      <w:bookmarkStart w:id="4" w:name="_Toc55286296"/>
      <w:r w:rsidRPr="00FE69FF">
        <w:rPr>
          <w:sz w:val="28"/>
          <w:szCs w:val="28"/>
        </w:rPr>
        <w:t>FOKUS GRUPE</w:t>
      </w:r>
      <w:bookmarkEnd w:id="4"/>
    </w:p>
    <w:p w14:paraId="019F9DA1" w14:textId="1FDD9FB1" w:rsidR="00F44088" w:rsidRDefault="00310EA7">
      <w:r>
        <w:t>Tijekom trajanja projekta radi prikupljanja detaljnijih informacija o željama i potrebama mladih provedene su i tri fokus grupe s ciljanim skupinama mladih: učenici srednje škole, studenti i mlade obitelji. U fokus grupama sudjelovalo je deset ispitanika.</w:t>
      </w:r>
    </w:p>
    <w:p w14:paraId="14440698" w14:textId="77777777" w:rsidR="00F40B75" w:rsidRDefault="00F40B75"/>
    <w:p w14:paraId="636ED95E" w14:textId="0CA48DB9" w:rsidR="00F44088" w:rsidRPr="00F40B75" w:rsidRDefault="00F40B75">
      <w:pPr>
        <w:rPr>
          <w:b/>
          <w:bCs/>
        </w:rPr>
      </w:pPr>
      <w:r w:rsidRPr="00F40B75">
        <w:rPr>
          <w:b/>
          <w:bCs/>
        </w:rPr>
        <w:t>GLAVNI ZAKLJUČCI</w:t>
      </w:r>
    </w:p>
    <w:p w14:paraId="2E95C79D" w14:textId="77777777" w:rsidR="00F44088" w:rsidRDefault="00310EA7">
      <w:r>
        <w:t xml:space="preserve">Sudionici/e fokus grupa istaknuli su kako Pregrada nema dovoljno sadržaja za mlade te bi željeli više mjesta na kojima bi se nudio takav sadržaj. Tako su istaknuli kako je od velike važnosti uređenje centra za mlade i kinodvorane, odnosno multifunkcionalne dvorane u kojoj bi se mogao odvijati kulturni i zabavni život u Pregradi. Istaknuli su nedostatak mjesta za izlazak te za druženje, telekomunikacijske probleme te premalo poslovnih prilika za visokoobrazovane mlade osobe. </w:t>
      </w:r>
    </w:p>
    <w:p w14:paraId="43179685" w14:textId="77777777" w:rsidR="00F44088" w:rsidRDefault="00310EA7">
      <w:r>
        <w:t>Mlade obitelji kao nedostatak navode što Pregrada nema pedijatra, već su roditelji primorani odlaziti u 20 km udaljenija mjesta te što u Domu zdravlja, ali ni u drugim ustanovama, ne postoji prostor za premotati ili dojiti dijete. Također su kao nedostatak istaknuli nepostojanje većeg trgovačkog centra ili drogerije te su naglasili važnost proširenja gradskog vrtića.</w:t>
      </w:r>
    </w:p>
    <w:p w14:paraId="7AF646E7" w14:textId="77777777" w:rsidR="00F44088" w:rsidRDefault="00310EA7">
      <w:r>
        <w:t xml:space="preserve">Svi sudionici fokus grupa istaknuli su kako je Pregrada lijep i siguran grad za život, a posebice je sigurnost i lokacija vrijedna mladim obiteljima, te ispitanici svoju budućnost vide u Pregradi. </w:t>
      </w:r>
    </w:p>
    <w:p w14:paraId="2A1DD555" w14:textId="10BDBF07" w:rsidR="00FD7FB6" w:rsidRDefault="00FD7FB6"/>
    <w:p w14:paraId="5A561FCC" w14:textId="77777777" w:rsidR="00F40B75" w:rsidRPr="00FD7FB6" w:rsidRDefault="00F40B75">
      <w:pPr>
        <w:rPr>
          <w:b/>
          <w:bCs/>
        </w:rPr>
      </w:pPr>
    </w:p>
    <w:p w14:paraId="77BEFC68" w14:textId="77777777" w:rsidR="00F44088" w:rsidRPr="00FE69FF" w:rsidRDefault="00310EA7" w:rsidP="00FE69FF">
      <w:pPr>
        <w:pStyle w:val="Naslov1"/>
        <w:rPr>
          <w:sz w:val="36"/>
          <w:szCs w:val="36"/>
        </w:rPr>
      </w:pPr>
      <w:bookmarkStart w:id="5" w:name="_Toc55286297"/>
      <w:r w:rsidRPr="00FE69FF">
        <w:rPr>
          <w:sz w:val="36"/>
          <w:szCs w:val="36"/>
        </w:rPr>
        <w:lastRenderedPageBreak/>
        <w:t>CILJEVI I AKTIVNOSTI</w:t>
      </w:r>
      <w:bookmarkEnd w:id="5"/>
    </w:p>
    <w:p w14:paraId="74E6170B" w14:textId="538CB2D9" w:rsidR="00F44088" w:rsidRDefault="00310EA7">
      <w:pPr>
        <w:jc w:val="both"/>
      </w:pPr>
      <w:r>
        <w:t xml:space="preserve">Rješavanju problema i potreba mladih Grad Pregrada pristupio je kroz izgradnju partnerskog odnosa gradske uprave i mladih te kroz osnivanje Savjeta mladih Grada Pregrade, koji promiče i zagovara prava, potrebe i interese mladih na lokalnoj razini. Već niz godina Grad Pregrada dodjeljuje stipendije i financijske potpore učenicima i studentima te po potrebi prilagođava natječajne kriterije. Sufinancira  se prijevoz učenika osnovnih i srednjih škola, troškovi prehrane za djecu u osnovnim školama (uključujući i djecu s područja Grada koja su polaznici osnovne škole Đure </w:t>
      </w:r>
      <w:proofErr w:type="spellStart"/>
      <w:r>
        <w:t>Prejca</w:t>
      </w:r>
      <w:proofErr w:type="spellEnd"/>
      <w:r w:rsidR="006A7C86">
        <w:t xml:space="preserve"> iz </w:t>
      </w:r>
      <w:proofErr w:type="spellStart"/>
      <w:r w:rsidR="006A7C86">
        <w:t>Desinića</w:t>
      </w:r>
      <w:proofErr w:type="spellEnd"/>
      <w:r>
        <w:t xml:space="preserve">), troškovi škole plivanja i organiziranja terenske nastave, troškovi pomoćnika u nastavi, program međunarodne Eko škole, a financijski se podržavaju projekti </w:t>
      </w:r>
      <w:r w:rsidR="006A7C86">
        <w:t xml:space="preserve">osnovne </w:t>
      </w:r>
      <w:r>
        <w:t>škole kao što su Večer znanosti, natjecanja i festivali te projekti u sklopu Erasmus + programa. Grad sufinancira troškove u vezi izvođenja dislociranog studija sestrinstva Fakulteta za dentalnu medicinu i zdravstvo iz Osijeka,  a kao poticaj studiranju, Gradski savjet mladih svake godine organizira posjet Smotri Sveučilišta u Zagrebu za učenike završnih razreda srednje škole. Mladima je dostupno i umjetničko obrazovanje u Glazbenoj školi Pregrada</w:t>
      </w:r>
      <w:r w:rsidR="00EF3FA9">
        <w:t>.</w:t>
      </w:r>
    </w:p>
    <w:p w14:paraId="3A0EE52D" w14:textId="77777777" w:rsidR="00F44088" w:rsidRDefault="00310EA7">
      <w:pPr>
        <w:jc w:val="both"/>
      </w:pPr>
      <w:r>
        <w:t>Sudjelovanjem i provođenjem brojnih programa i projekata promovira se i potiče volonterstvo, a veliki naglasak dan je i na udruge civilnog društva. Grad Pregrada svake godine nagrađuje volontere kroz nagradu Naj-volonter/ka koja se dodjeljuje povodom Dana grada, a od 2020. godine priznanja za naj-volontera/</w:t>
      </w:r>
      <w:proofErr w:type="spellStart"/>
      <w:r>
        <w:t>ku</w:t>
      </w:r>
      <w:proofErr w:type="spellEnd"/>
      <w:r>
        <w:t xml:space="preserve"> dodjeljuju se u dvije kategorije: mladi i odrasli volonter te najboljoj volonterskoj akciji. </w:t>
      </w:r>
    </w:p>
    <w:p w14:paraId="687AC3A4" w14:textId="12DA2DB6" w:rsidR="00F44088" w:rsidRDefault="00310EA7">
      <w:pPr>
        <w:spacing w:after="240"/>
        <w:jc w:val="both"/>
      </w:pPr>
      <w:r>
        <w:t xml:space="preserve">Roditelji s područja Pregrade primaju potporu za novorođenčad u vrijednosti od dvije tisuće kuna, koja je raspodijeljena na način da se tisuću kuna ostvaruje u novčanom obliku, dok se još tisuću kuna dodjeljuje u obliku prigodnog paketa za svako novorođeno dijete. "Paket za super početak" osmišljen je po uzoru na skandinavske zemlje, a sadrži hrvatske proizvode od stopostotnog pamuka s bojama i detaljima koji simboliziraju Pregradu. </w:t>
      </w:r>
      <w:r w:rsidR="0035413B" w:rsidRPr="0035413B">
        <w:t xml:space="preserve">Na prijedlog patronažnih sestara u </w:t>
      </w:r>
      <w:r w:rsidR="0035413B">
        <w:t>P</w:t>
      </w:r>
      <w:r w:rsidR="0035413B" w:rsidRPr="0035413B">
        <w:t xml:space="preserve">aket </w:t>
      </w:r>
      <w:r w:rsidR="0035413B">
        <w:t xml:space="preserve">za super početak </w:t>
      </w:r>
      <w:r w:rsidR="00EF3FA9">
        <w:t xml:space="preserve"> U 2021. godini </w:t>
      </w:r>
      <w:r w:rsidR="0035413B">
        <w:t xml:space="preserve">dodaje se i </w:t>
      </w:r>
      <w:r w:rsidR="00EF3FA9">
        <w:t xml:space="preserve">edukativna </w:t>
      </w:r>
      <w:r w:rsidR="0035413B">
        <w:t xml:space="preserve">knjiga, tako da se </w:t>
      </w:r>
      <w:r w:rsidR="0035413B" w:rsidRPr="0035413B">
        <w:t xml:space="preserve">vrijednost </w:t>
      </w:r>
      <w:r w:rsidR="0035413B">
        <w:t xml:space="preserve">samog </w:t>
      </w:r>
      <w:r w:rsidR="0035413B" w:rsidRPr="0035413B">
        <w:t>paketa poveća</w:t>
      </w:r>
      <w:r w:rsidR="0035413B">
        <w:t>va</w:t>
      </w:r>
      <w:r w:rsidR="0035413B" w:rsidRPr="0035413B">
        <w:t xml:space="preserve"> do 1</w:t>
      </w:r>
      <w:r w:rsidR="00EF3FA9">
        <w:t>.</w:t>
      </w:r>
      <w:r w:rsidR="0035413B" w:rsidRPr="0035413B">
        <w:t>500 kuna.</w:t>
      </w:r>
      <w:r w:rsidR="0035413B">
        <w:t xml:space="preserve"> </w:t>
      </w:r>
      <w:r>
        <w:t>Dodatno, novorođena djeca besplatno su učlanjena u Gradsku knjižnicu do prve godine života, a na inicijativu patronažne sestre i Gradske knjižnice osnovana je grupa za potporu dojenja koja se sastaje jednom mjesečno u prostoru knjižnice.</w:t>
      </w:r>
    </w:p>
    <w:p w14:paraId="48B051AE" w14:textId="7B442780" w:rsidR="00F44088" w:rsidRDefault="00310EA7">
      <w:pPr>
        <w:spacing w:after="240"/>
        <w:jc w:val="both"/>
      </w:pPr>
      <w:r>
        <w:t>Od velike važnosti mladim obiteljima je i kvalitetni program i smještaj u gradskom vrtiću. Vrtić je energetski obnovljen - zamijenjeno je krovište vrtića, vanjska ovojnica te stolarija. Također je promijenjena unutarnja stolarija u jasličkom dijelu, klima i ormarići za presvlačenje, a obnovljena je i kotlovnica. Redovito se nabavlja potrebna oprema, a 2019. godine uređena je i senzorna soba. Također, vrtić provodi projekt „Ti i ja zajedno“ , gdje Grad Pregrada sudjeluje kao partner, kojim se unapređuje rad. Tako vrtić pruža uslugu poslijepodnevnog boravka djece u obrazovnom programu do 20 sati, provodi posebne programe (engleski jezik, glazbeni program, opća igraonica s pojačanim programom za razvoj digitalnih kompetencija) te jača kapacitete osoblja u dječjem vrtiću (za provedbu posebnih programa te rad s djecom s posebnim potrebama). Povezano s ovim aktivnostima, projektom je opremljen prostor za pružanje usluge poslijepodnevnog smještaja te je nabavljena didaktička oprema za provođenje posebnih programa. Što se tiče cijene vrtića, roditeljima koji imaju dvoje djece u vrtiću, za drugo dijete cijena vrtića smanjuje za 50 posto, dok je u potpunosti oslobođeno od plaćanja treće i svako daljnje dijete istog obiteljskog kućanstva koje koristi redoviti program vrtića. Od 2014. do 2020. godine troškovi vrtića su rasli, no roditeljima se cijena nije mijenjala, već je sufinanciranje Grada povećano za 41,95 posto. Posebna briga i dostupnost osigurana je djeci s teškoćama u razvoju čijim se roditeljima sufinancira polovica cijene boravka u Dječjem vrtiću Poliklinike za rehabilitaciju slušanja i govora SUVAG.</w:t>
      </w:r>
    </w:p>
    <w:p w14:paraId="2F3A57A7" w14:textId="77777777" w:rsidR="00F44088" w:rsidRDefault="00310EA7">
      <w:pPr>
        <w:spacing w:after="240"/>
        <w:jc w:val="both"/>
      </w:pPr>
      <w:r>
        <w:lastRenderedPageBreak/>
        <w:t xml:space="preserve">Također, Grad radi na razvoju infrastrukture širokopojasnog pristupa internetu te na osiguravanju besplatnog pristupa bežičnom internetu na pojedinim lokacijama u gradu. Tako je instaliran besplatni internet na pet lokacija u gradu koristeći 15 tisuća eura bespovratnih EU sredstava u okviru inicijative „WiFi4EU". Javni besplatni Wi-Fi moguće je koristiti na Trgu Gospe </w:t>
      </w:r>
      <w:proofErr w:type="spellStart"/>
      <w:r>
        <w:t>Kunagorske</w:t>
      </w:r>
      <w:proofErr w:type="spellEnd"/>
      <w:r>
        <w:t xml:space="preserve">, prostoru sportskog centra kod OŠ Janka Leskovara i </w:t>
      </w:r>
      <w:proofErr w:type="spellStart"/>
      <w:r>
        <w:t>Kunaparka</w:t>
      </w:r>
      <w:proofErr w:type="spellEnd"/>
      <w:r>
        <w:t xml:space="preserve">, prostoru kod Glazbene škole i zgrade Sportske zajednice, kod Doma zdravlja te na </w:t>
      </w:r>
      <w:proofErr w:type="spellStart"/>
      <w:r>
        <w:t>Kunagori</w:t>
      </w:r>
      <w:proofErr w:type="spellEnd"/>
      <w:r>
        <w:t xml:space="preserve"> kod Planinarskog doma. </w:t>
      </w:r>
    </w:p>
    <w:p w14:paraId="6C417A88" w14:textId="7B163EF3" w:rsidR="00F44088" w:rsidRDefault="00310EA7">
      <w:pPr>
        <w:spacing w:after="240"/>
        <w:jc w:val="both"/>
      </w:pPr>
      <w:r>
        <w:t>Po mjesnim odborima kontinuirano se uređuju dječja i sportska igrališta</w:t>
      </w:r>
      <w:r w:rsidR="0035413B">
        <w:t xml:space="preserve">. Izgrađen je sportski teren u </w:t>
      </w:r>
      <w:proofErr w:type="spellStart"/>
      <w:r w:rsidR="0035413B">
        <w:t>Cigrovcu</w:t>
      </w:r>
      <w:proofErr w:type="spellEnd"/>
      <w:r w:rsidR="0035413B">
        <w:t xml:space="preserve">, nogometno igralište u </w:t>
      </w:r>
      <w:proofErr w:type="spellStart"/>
      <w:r w:rsidR="0035413B">
        <w:t>Stipernici</w:t>
      </w:r>
      <w:proofErr w:type="spellEnd"/>
      <w:r w:rsidR="0035413B">
        <w:t>, a uređeno je i pomoćno igralište kod NK Pregrada te je energetski obnovljena zgrada Sportske zajednice Grada Pregrade. I</w:t>
      </w:r>
      <w:r>
        <w:t xml:space="preserve">zgrađen je </w:t>
      </w:r>
      <w:proofErr w:type="spellStart"/>
      <w:r>
        <w:t>street</w:t>
      </w:r>
      <w:proofErr w:type="spellEnd"/>
      <w:r>
        <w:t xml:space="preserve"> </w:t>
      </w:r>
      <w:proofErr w:type="spellStart"/>
      <w:r>
        <w:t>workout</w:t>
      </w:r>
      <w:proofErr w:type="spellEnd"/>
      <w:r>
        <w:t xml:space="preserve"> park, postavljen stol za stolni tenis, uređeno košarkaško i odbojkaško igralište, a izgrađuju se i teniski tereni. </w:t>
      </w:r>
      <w:r w:rsidR="0035413B">
        <w:t>Također, u Pregradi je napravljena rekonstrukcija dječjeg parka Kuna-park.</w:t>
      </w:r>
    </w:p>
    <w:p w14:paraId="210491C9" w14:textId="77777777" w:rsidR="00906B08" w:rsidRDefault="00906B08" w:rsidP="00906B08">
      <w:pPr>
        <w:spacing w:after="240"/>
        <w:jc w:val="both"/>
      </w:pPr>
      <w:r>
        <w:t>I druge ustanove i institucije provode brojne projekte za mlade, kao što su primjerice Srednja škola Pregrada, Muzej grada Pregrade i Gradska knjižnica Pregrada, a Grad Pregrada također provodi projekt „</w:t>
      </w:r>
      <w:proofErr w:type="spellStart"/>
      <w:r>
        <w:t>V</w:t>
      </w:r>
      <w:r w:rsidRPr="00906B08">
        <w:t>olunteering</w:t>
      </w:r>
      <w:proofErr w:type="spellEnd"/>
      <w:r w:rsidRPr="00906B08">
        <w:t xml:space="preserve"> </w:t>
      </w:r>
      <w:proofErr w:type="spellStart"/>
      <w:r w:rsidRPr="00906B08">
        <w:t>Cities</w:t>
      </w:r>
      <w:proofErr w:type="spellEnd"/>
      <w:r>
        <w:t>“</w:t>
      </w:r>
      <w:r w:rsidRPr="00906B08">
        <w:t xml:space="preserve"> koji prenosi dobru praksu participacije volontera/mladih u odlučivanju</w:t>
      </w:r>
      <w:r>
        <w:t>.</w:t>
      </w:r>
    </w:p>
    <w:p w14:paraId="27069D95" w14:textId="1401B835" w:rsidR="00F44088" w:rsidRDefault="00310EA7" w:rsidP="00906B08">
      <w:pPr>
        <w:spacing w:after="240"/>
        <w:jc w:val="both"/>
      </w:pPr>
      <w:r>
        <w:t xml:space="preserve">Grad Pregrada stavlja veliki naglasak na aktivnu participaciju svih građana i građanki Pregrade, posebno mladih. Želeći dati podršku mladima u ispunjenju potencijala i aktivnom sudjelovanju u životu lokalne zajednice, Grad Pregrada uključio se 2017. godine u projekt strateškog partnerstva Europe </w:t>
      </w:r>
      <w:proofErr w:type="spellStart"/>
      <w:r>
        <w:t>Goes</w:t>
      </w:r>
      <w:proofErr w:type="spellEnd"/>
      <w:r>
        <w:t xml:space="preserve"> </w:t>
      </w:r>
      <w:proofErr w:type="spellStart"/>
      <w:r>
        <w:t>Local</w:t>
      </w:r>
      <w:proofErr w:type="spellEnd"/>
      <w:r>
        <w:t xml:space="preserve">, koji za cilj ima poboljšati kvalitetu rada s mladima posebice kroz jačanje suradnje između različitih dionika na lokalnoj razini – predstavnika jedinica regionalne i lokalne samouprave te osoba aktivnih u radu s mladima. U projekt je na nacionalnoj razini izravno bilo uključeno 11 općina i gradova s područja Republike Hrvatske, a koordinirala ga je nacionalna delegacija koju su činili predstavnici Agencije za mobilnost i programe Europske unije te stručnjaci u području rada s mladima. Napravljen je plan stvaranja poticajnog okruženja za rad s mladima s ciljem stvaranja održivog sustava podrške radu s mladima. Kako bi došao do tog cilja, Grad Pregrada proveo je nekoliko aktivnosti koje se odnose na pokretanje centra za mlade, </w:t>
      </w:r>
      <w:proofErr w:type="spellStart"/>
      <w:r>
        <w:t>pilotiranje</w:t>
      </w:r>
      <w:proofErr w:type="spellEnd"/>
      <w:r>
        <w:t xml:space="preserve"> participativnog proračuna za mlade, jačanje kapaciteta za rad s mladima u zajednici te pokretanje procesa izrade novog Gradskog programa za mlade. </w:t>
      </w:r>
    </w:p>
    <w:p w14:paraId="43D81F71" w14:textId="77777777" w:rsidR="00F44088" w:rsidRDefault="00310EA7">
      <w:pPr>
        <w:jc w:val="both"/>
      </w:pPr>
      <w:r>
        <w:t>Tako je u partnerstvu s Mrežom udruga Zagor i LAG-om Zagorje-Sutla proveden projekt “Mladi u centru: jačanje dijaloga mladih i donositelja odluka na lokalnoj razini”, financiran iz Erasmus+  programa, kojim se, korištenjem metodologije strukturiranog dijaloga, kroz pitanje centara za mlade, željelo aktivirati mlade u zajednici i osnažiti ih za aktivno sudjelovanje u demokratskom životu. Kao rezultat projekta dobili smo odgovor kakav to centar za mlade oni sami žele te su kroz to stvorena načela uspostave centra za mlade kao temelja rada s mladima. Cjelokupni projekt doveo je do suradničkih odnosa između mladih i donositelja odluka.</w:t>
      </w:r>
    </w:p>
    <w:p w14:paraId="553B025F" w14:textId="77777777" w:rsidR="00F44088" w:rsidRDefault="00310EA7">
      <w:pPr>
        <w:jc w:val="both"/>
      </w:pPr>
      <w:r>
        <w:t xml:space="preserve">Druga aktivnost kojom se željela potaknuti participacija mladih u društvu je </w:t>
      </w:r>
      <w:proofErr w:type="spellStart"/>
      <w:r>
        <w:t>pilotiranje</w:t>
      </w:r>
      <w:proofErr w:type="spellEnd"/>
      <w:r>
        <w:t xml:space="preserve"> participativnog proračuna za mlade. Naime, participativnim proračunom lokalna samouprava bolje odgovara na stvarne potrebe građana i građanki, promiče socijalnu i demokratsku uključenost te osigurava efikasniju potrošnju javnog novca. LAG Zagorje-Sutla, zajedno s partnerima Mrežom udruga Zagor, Gradom Zabokom, Gradom Pregradom i Gradom Klanjcem pilotirao je prve participativne proračune u Hrvatskoj u navedenim gradovima, a kroz provedbu projekta mladi su stekli znanja od dva aspekta financijske pismenosti: osobnim i javnim financijama. Financijsku podršku projektu dalo je Ministarstvo za demografiju, obitelj, mlade i socijalnu politiku, a sva tri grada iz svojih su proračuna u projekte koje su mladi osmislili uložili ukupno 55 tisuća kuna. U Pregradi su tako nastala tri projekta koja su mladi prezentirali donositeljima odluka, a projekt koji će se provesti biran je izbornim procesom na kojem je sudjelovalo 70-ak mladih </w:t>
      </w:r>
      <w:proofErr w:type="spellStart"/>
      <w:r>
        <w:t>Pregračana</w:t>
      </w:r>
      <w:proofErr w:type="spellEnd"/>
      <w:r>
        <w:t xml:space="preserve"> i </w:t>
      </w:r>
      <w:proofErr w:type="spellStart"/>
      <w:r>
        <w:t>Pregračanki</w:t>
      </w:r>
      <w:proofErr w:type="spellEnd"/>
      <w:r>
        <w:t>.</w:t>
      </w:r>
    </w:p>
    <w:p w14:paraId="53D6EBEC" w14:textId="3C3C745F" w:rsidR="00F44088" w:rsidRDefault="00310EA7">
      <w:pPr>
        <w:jc w:val="both"/>
      </w:pPr>
      <w:r>
        <w:lastRenderedPageBreak/>
        <w:t>Kako bi stvorili održiv sustav podrške radu s mladima, bilo je potrebno ojačati kapacitete za rad s mladima, kroz distribuciju informacija i razmjenu primjera dobre prakse te edukaciju osoba koje rade s mladima u Pregradi, kroz mentorstvo, studijske posjete i treninge. Također je definirana osoba za rad s mladim</w:t>
      </w:r>
      <w:r w:rsidR="00DC098E">
        <w:t>a</w:t>
      </w:r>
      <w:r>
        <w:t xml:space="preserve"> u gradskoj upravi te je konstituiran novi saziv Savjeta mladih.</w:t>
      </w:r>
    </w:p>
    <w:p w14:paraId="7725AEC6" w14:textId="764927B1" w:rsidR="00F44088" w:rsidRDefault="00310EA7">
      <w:pPr>
        <w:jc w:val="both"/>
      </w:pPr>
      <w:r>
        <w:t>Na kraju, pokrenut je proces izrade novog gradskog programa za mlade prijavom na natječaj Ministarstva demografije, obitelji, mladih i socijalne politike (sadašnjeg Središnjeg državnog ureda za demografiju i mlade</w:t>
      </w:r>
      <w:r w:rsidR="00DC098E">
        <w:t>)</w:t>
      </w:r>
      <w:r>
        <w:t xml:space="preserve"> te je ostvarena financijska podrška.</w:t>
      </w:r>
    </w:p>
    <w:p w14:paraId="7C06E80C" w14:textId="558DE85B" w:rsidR="00F44088" w:rsidRDefault="00310EA7" w:rsidP="00FD7FB6">
      <w:pPr>
        <w:spacing w:after="240"/>
        <w:jc w:val="both"/>
      </w:pPr>
      <w:r>
        <w:t>Aktivnosti koje Grad provodi kako bi poboljšao kvalitetu života mladih u Pregradi redovito se evaluiraju i po potrebi unapređuju, te je velik broj gore navedenih programa rezultat dosadašnje provedbe upravo Gradskog programa za mlade. U ovom novom programu za mlade fokus je stavljen na područja u kojima je uočeno kako postoji prostora za poboljšanje i daljnji razvoj gradskih politika dok će se postojeće politike i programi nastaviti redovno evaluirati i unaprjeđivati.</w:t>
      </w:r>
    </w:p>
    <w:p w14:paraId="3B4253D7" w14:textId="77777777" w:rsidR="00F44088" w:rsidRPr="00FE69FF" w:rsidRDefault="00F44088" w:rsidP="00FE69FF">
      <w:pPr>
        <w:pStyle w:val="Naslov2"/>
        <w:rPr>
          <w:sz w:val="28"/>
          <w:szCs w:val="28"/>
        </w:rPr>
      </w:pPr>
    </w:p>
    <w:p w14:paraId="7A972FF3" w14:textId="1BE56957" w:rsidR="00F44088" w:rsidRPr="00FE69FF" w:rsidRDefault="00310EA7" w:rsidP="00FE69FF">
      <w:pPr>
        <w:pStyle w:val="Naslov2"/>
        <w:rPr>
          <w:sz w:val="28"/>
          <w:szCs w:val="28"/>
        </w:rPr>
      </w:pPr>
      <w:bookmarkStart w:id="6" w:name="_Toc55286298"/>
      <w:r w:rsidRPr="00FE69FF">
        <w:rPr>
          <w:sz w:val="28"/>
          <w:szCs w:val="28"/>
        </w:rPr>
        <w:t xml:space="preserve">POGLAVLJE 1. </w:t>
      </w:r>
      <w:r w:rsidR="00F40B75" w:rsidRPr="00FE69FF">
        <w:rPr>
          <w:sz w:val="28"/>
          <w:szCs w:val="28"/>
        </w:rPr>
        <w:t xml:space="preserve"> </w:t>
      </w:r>
      <w:r w:rsidRPr="00FE69FF">
        <w:rPr>
          <w:sz w:val="28"/>
          <w:szCs w:val="28"/>
        </w:rPr>
        <w:t>AKTIVIZAM MLADIH</w:t>
      </w:r>
      <w:bookmarkEnd w:id="6"/>
    </w:p>
    <w:p w14:paraId="15177D1C" w14:textId="77777777" w:rsidR="00F44088" w:rsidRDefault="00310EA7">
      <w:pPr>
        <w:pBdr>
          <w:top w:val="nil"/>
          <w:left w:val="nil"/>
          <w:bottom w:val="nil"/>
          <w:right w:val="nil"/>
          <w:between w:val="nil"/>
        </w:pBdr>
        <w:spacing w:after="0"/>
      </w:pPr>
      <w:r>
        <w:rPr>
          <w:color w:val="000000"/>
        </w:rPr>
        <w:t xml:space="preserve">CILJ – </w:t>
      </w:r>
      <w:r>
        <w:t xml:space="preserve">Jačanje informiranosti i participacije mladih u zajednici </w:t>
      </w:r>
    </w:p>
    <w:p w14:paraId="41274A27" w14:textId="77777777" w:rsidR="00F44088" w:rsidRDefault="00F44088">
      <w:pPr>
        <w:pBdr>
          <w:top w:val="nil"/>
          <w:left w:val="nil"/>
          <w:bottom w:val="nil"/>
          <w:right w:val="nil"/>
          <w:between w:val="nil"/>
        </w:pBdr>
        <w:spacing w:after="0"/>
      </w:pPr>
    </w:p>
    <w:p w14:paraId="1B548FBD" w14:textId="77777777" w:rsidR="00F44088" w:rsidRDefault="00310EA7">
      <w:pPr>
        <w:pBdr>
          <w:top w:val="nil"/>
          <w:left w:val="nil"/>
          <w:bottom w:val="nil"/>
          <w:right w:val="nil"/>
          <w:between w:val="nil"/>
        </w:pBdr>
        <w:spacing w:after="0"/>
        <w:rPr>
          <w:color w:val="000000"/>
        </w:rPr>
      </w:pPr>
      <w:r>
        <w:rPr>
          <w:color w:val="000000"/>
        </w:rPr>
        <w:t xml:space="preserve">Aktivnosti: </w:t>
      </w:r>
    </w:p>
    <w:p w14:paraId="161B09C6" w14:textId="77777777" w:rsidR="00F44088" w:rsidRDefault="00310EA7">
      <w:pPr>
        <w:numPr>
          <w:ilvl w:val="0"/>
          <w:numId w:val="3"/>
        </w:numPr>
        <w:pBdr>
          <w:top w:val="nil"/>
          <w:left w:val="nil"/>
          <w:bottom w:val="nil"/>
          <w:right w:val="nil"/>
          <w:between w:val="nil"/>
        </w:pBdr>
        <w:spacing w:after="0"/>
      </w:pPr>
      <w:r>
        <w:t>I. Kontinuirana p</w:t>
      </w:r>
      <w:r>
        <w:rPr>
          <w:color w:val="000000"/>
        </w:rPr>
        <w:t>romocija volontiranja i volonterskih akcija na web stranici i društvenim mrežama Grada Pregrad</w:t>
      </w:r>
      <w:r>
        <w:t>e</w:t>
      </w:r>
    </w:p>
    <w:p w14:paraId="2652A8AE" w14:textId="77777777" w:rsidR="00F44088" w:rsidRDefault="00310EA7">
      <w:pPr>
        <w:pBdr>
          <w:top w:val="nil"/>
          <w:left w:val="nil"/>
          <w:bottom w:val="nil"/>
          <w:right w:val="nil"/>
          <w:between w:val="nil"/>
        </w:pBdr>
        <w:spacing w:after="0"/>
        <w:ind w:left="720"/>
      </w:pPr>
      <w:r>
        <w:t>II. O</w:t>
      </w:r>
      <w:r>
        <w:rPr>
          <w:color w:val="000000"/>
        </w:rPr>
        <w:t>rganiziranje</w:t>
      </w:r>
      <w:r>
        <w:t>,</w:t>
      </w:r>
      <w:r>
        <w:rPr>
          <w:color w:val="000000"/>
        </w:rPr>
        <w:t xml:space="preserve"> provedba i potpora projektima koji prom</w:t>
      </w:r>
      <w:r>
        <w:t xml:space="preserve">iču volonterstvo, kao i </w:t>
      </w:r>
      <w:r>
        <w:rPr>
          <w:color w:val="000000"/>
        </w:rPr>
        <w:t>volontersk</w:t>
      </w:r>
      <w:r>
        <w:t xml:space="preserve">ih </w:t>
      </w:r>
      <w:r>
        <w:rPr>
          <w:color w:val="000000"/>
        </w:rPr>
        <w:t>akcija</w:t>
      </w:r>
    </w:p>
    <w:p w14:paraId="4C1DD415" w14:textId="061AF886" w:rsidR="00F44088" w:rsidRDefault="00310EA7">
      <w:pPr>
        <w:numPr>
          <w:ilvl w:val="0"/>
          <w:numId w:val="3"/>
        </w:numPr>
        <w:pBdr>
          <w:top w:val="nil"/>
          <w:left w:val="nil"/>
          <w:bottom w:val="nil"/>
          <w:right w:val="nil"/>
          <w:between w:val="nil"/>
        </w:pBdr>
        <w:spacing w:after="0"/>
      </w:pPr>
      <w:r>
        <w:t xml:space="preserve">I. Izrada </w:t>
      </w:r>
      <w:r w:rsidR="006A7C86">
        <w:t>s</w:t>
      </w:r>
      <w:r>
        <w:t>ervisa s kalendarom događanja u Gradu Pregradi uz razvoj direktnih notifikacija putem mobilnih servisa</w:t>
      </w:r>
    </w:p>
    <w:p w14:paraId="2F5DFE4D" w14:textId="77777777" w:rsidR="00F44088" w:rsidRDefault="00310EA7">
      <w:pPr>
        <w:pBdr>
          <w:top w:val="nil"/>
          <w:left w:val="nil"/>
          <w:bottom w:val="nil"/>
          <w:right w:val="nil"/>
          <w:between w:val="nil"/>
        </w:pBdr>
        <w:spacing w:after="0"/>
        <w:ind w:left="720"/>
      </w:pPr>
      <w:r>
        <w:t>II. Opremanje autobusnih stajališta oglasnim pločama u obliku digitalnih displeja</w:t>
      </w:r>
    </w:p>
    <w:p w14:paraId="43F18D30" w14:textId="3645562F" w:rsidR="00F44088" w:rsidRDefault="00310EA7">
      <w:pPr>
        <w:numPr>
          <w:ilvl w:val="0"/>
          <w:numId w:val="3"/>
        </w:numPr>
        <w:pBdr>
          <w:top w:val="nil"/>
          <w:left w:val="nil"/>
          <w:bottom w:val="nil"/>
          <w:right w:val="nil"/>
          <w:between w:val="nil"/>
        </w:pBdr>
        <w:spacing w:after="0"/>
      </w:pPr>
      <w:r>
        <w:t>Uspostaviti koordinaciju tijela za djecu/mlade na području Grada (Dječje Gradsko Vijeće, Vijeća učenika/</w:t>
      </w:r>
      <w:proofErr w:type="spellStart"/>
      <w:r>
        <w:t>ca</w:t>
      </w:r>
      <w:proofErr w:type="spellEnd"/>
      <w:r>
        <w:t>, Savjet mladih</w:t>
      </w:r>
      <w:r w:rsidR="00906B08">
        <w:t>, Volontersko vijeće</w:t>
      </w:r>
      <w:r>
        <w:t>)</w:t>
      </w:r>
    </w:p>
    <w:p w14:paraId="24C253A4" w14:textId="77777777" w:rsidR="00F44088" w:rsidRDefault="00F44088">
      <w:pPr>
        <w:pBdr>
          <w:top w:val="nil"/>
          <w:left w:val="nil"/>
          <w:bottom w:val="nil"/>
          <w:right w:val="nil"/>
          <w:between w:val="nil"/>
        </w:pBdr>
        <w:spacing w:after="0"/>
        <w:ind w:left="720"/>
      </w:pPr>
    </w:p>
    <w:p w14:paraId="4E0F6EF4" w14:textId="77777777" w:rsidR="00F44088" w:rsidRDefault="00310EA7">
      <w:pPr>
        <w:pBdr>
          <w:top w:val="nil"/>
          <w:left w:val="nil"/>
          <w:bottom w:val="nil"/>
          <w:right w:val="nil"/>
          <w:between w:val="nil"/>
        </w:pBdr>
        <w:spacing w:after="0"/>
        <w:ind w:left="720"/>
        <w:rPr>
          <w:color w:val="000000"/>
        </w:rPr>
      </w:pPr>
      <w:r>
        <w:rPr>
          <w:color w:val="000000"/>
        </w:rPr>
        <w:t xml:space="preserve">Indikatori: broj objava, broj </w:t>
      </w:r>
      <w:r>
        <w:t xml:space="preserve">volonterskih </w:t>
      </w:r>
      <w:r>
        <w:rPr>
          <w:color w:val="000000"/>
        </w:rPr>
        <w:t xml:space="preserve">akcija, broj volontera, broj postavljenih ploča, broj održanih koordinacija, uspostavljen </w:t>
      </w:r>
      <w:r>
        <w:t>kanal informiranja o događanjima u gradu</w:t>
      </w:r>
    </w:p>
    <w:p w14:paraId="41205F35" w14:textId="77777777" w:rsidR="00F44088" w:rsidRDefault="00310EA7">
      <w:pPr>
        <w:pBdr>
          <w:top w:val="nil"/>
          <w:left w:val="nil"/>
          <w:bottom w:val="nil"/>
          <w:right w:val="nil"/>
          <w:between w:val="nil"/>
        </w:pBdr>
        <w:spacing w:after="0"/>
        <w:ind w:left="720"/>
        <w:rPr>
          <w:color w:val="000000"/>
        </w:rPr>
      </w:pPr>
      <w:r>
        <w:rPr>
          <w:color w:val="000000"/>
        </w:rPr>
        <w:t>Nositelj: Grad Pregrada</w:t>
      </w:r>
    </w:p>
    <w:p w14:paraId="11F1428F" w14:textId="77777777" w:rsidR="00F44088" w:rsidRDefault="00310EA7">
      <w:pPr>
        <w:pBdr>
          <w:top w:val="nil"/>
          <w:left w:val="nil"/>
          <w:bottom w:val="nil"/>
          <w:right w:val="nil"/>
          <w:between w:val="nil"/>
        </w:pBdr>
        <w:spacing w:after="0"/>
        <w:ind w:left="720"/>
        <w:rPr>
          <w:color w:val="000000"/>
        </w:rPr>
      </w:pPr>
      <w:r>
        <w:rPr>
          <w:color w:val="000000"/>
        </w:rPr>
        <w:t>Suradnici: Savjet mladih Grada Pregrade, Odbor za pitanja društvene solidarnosti i socijalno uključivanje Grada Pregrade, LAG Zagorje-Sutla</w:t>
      </w:r>
    </w:p>
    <w:p w14:paraId="6F93144E" w14:textId="77777777" w:rsidR="00F44088" w:rsidRDefault="00310EA7">
      <w:pPr>
        <w:pBdr>
          <w:top w:val="nil"/>
          <w:left w:val="nil"/>
          <w:bottom w:val="nil"/>
          <w:right w:val="nil"/>
          <w:between w:val="nil"/>
        </w:pBdr>
        <w:spacing w:after="0"/>
        <w:ind w:left="720"/>
        <w:rPr>
          <w:color w:val="000000"/>
        </w:rPr>
      </w:pPr>
      <w:r>
        <w:rPr>
          <w:color w:val="000000"/>
        </w:rPr>
        <w:t xml:space="preserve">Financiranje: Proračun Grada Pregrade </w:t>
      </w:r>
    </w:p>
    <w:p w14:paraId="787EE28D" w14:textId="4D699EB1" w:rsidR="00F44088" w:rsidRDefault="00310EA7" w:rsidP="00FE69FF">
      <w:pPr>
        <w:pBdr>
          <w:top w:val="nil"/>
          <w:left w:val="nil"/>
          <w:bottom w:val="nil"/>
          <w:right w:val="nil"/>
          <w:between w:val="nil"/>
        </w:pBdr>
        <w:spacing w:after="0"/>
        <w:ind w:left="720"/>
        <w:rPr>
          <w:color w:val="000000"/>
        </w:rPr>
      </w:pPr>
      <w:r>
        <w:rPr>
          <w:color w:val="000000"/>
        </w:rPr>
        <w:t>Rok: kontinuirano</w:t>
      </w:r>
    </w:p>
    <w:p w14:paraId="67F9CEE8" w14:textId="77777777" w:rsidR="00FE69FF" w:rsidRPr="00FE69FF" w:rsidRDefault="00FE69FF" w:rsidP="00FE69FF">
      <w:pPr>
        <w:pBdr>
          <w:top w:val="nil"/>
          <w:left w:val="nil"/>
          <w:bottom w:val="nil"/>
          <w:right w:val="nil"/>
          <w:between w:val="nil"/>
        </w:pBdr>
        <w:spacing w:after="0"/>
        <w:ind w:left="720"/>
        <w:rPr>
          <w:color w:val="000000"/>
        </w:rPr>
      </w:pPr>
    </w:p>
    <w:p w14:paraId="36C642EB" w14:textId="77777777" w:rsidR="00F44088" w:rsidRPr="00FE69FF" w:rsidRDefault="00310EA7" w:rsidP="00FE69FF">
      <w:pPr>
        <w:pStyle w:val="Naslov2"/>
        <w:rPr>
          <w:sz w:val="28"/>
          <w:szCs w:val="28"/>
        </w:rPr>
      </w:pPr>
      <w:bookmarkStart w:id="7" w:name="_Toc55286299"/>
      <w:r w:rsidRPr="00FE69FF">
        <w:rPr>
          <w:sz w:val="28"/>
          <w:szCs w:val="28"/>
        </w:rPr>
        <w:t>POGLAVLJE</w:t>
      </w:r>
      <w:r w:rsidRPr="00FE69FF">
        <w:rPr>
          <w:color w:val="FF0000"/>
          <w:sz w:val="28"/>
          <w:szCs w:val="28"/>
        </w:rPr>
        <w:t xml:space="preserve"> </w:t>
      </w:r>
      <w:r w:rsidRPr="00FE69FF">
        <w:rPr>
          <w:sz w:val="28"/>
          <w:szCs w:val="28"/>
        </w:rPr>
        <w:t>2. ZDRAVLJE/ZDRAVSTVENA ZAŠTITA</w:t>
      </w:r>
      <w:bookmarkEnd w:id="7"/>
    </w:p>
    <w:p w14:paraId="6F020969" w14:textId="77777777" w:rsidR="00F44088" w:rsidRDefault="00310EA7">
      <w:pPr>
        <w:pBdr>
          <w:top w:val="nil"/>
          <w:left w:val="nil"/>
          <w:bottom w:val="nil"/>
          <w:right w:val="nil"/>
          <w:between w:val="nil"/>
        </w:pBdr>
        <w:spacing w:after="0"/>
        <w:rPr>
          <w:color w:val="000000"/>
        </w:rPr>
      </w:pPr>
      <w:r>
        <w:rPr>
          <w:color w:val="000000"/>
        </w:rPr>
        <w:t xml:space="preserve">CILJ  - </w:t>
      </w:r>
      <w:r>
        <w:t>Unapređenje</w:t>
      </w:r>
      <w:r>
        <w:rPr>
          <w:color w:val="000000"/>
        </w:rPr>
        <w:t xml:space="preserve"> zdravlja i zdravih stilova života mladih</w:t>
      </w:r>
    </w:p>
    <w:p w14:paraId="3C2FEB65" w14:textId="77777777" w:rsidR="00F44088" w:rsidRDefault="00310EA7">
      <w:pPr>
        <w:pBdr>
          <w:top w:val="nil"/>
          <w:left w:val="nil"/>
          <w:bottom w:val="nil"/>
          <w:right w:val="nil"/>
          <w:between w:val="nil"/>
        </w:pBdr>
        <w:spacing w:after="0"/>
        <w:rPr>
          <w:color w:val="000000"/>
        </w:rPr>
      </w:pPr>
      <w:r>
        <w:rPr>
          <w:color w:val="000000"/>
        </w:rPr>
        <w:t xml:space="preserve">Aktivnosti: </w:t>
      </w:r>
    </w:p>
    <w:p w14:paraId="15664B0D" w14:textId="77777777" w:rsidR="00F44088" w:rsidRDefault="00310EA7">
      <w:pPr>
        <w:numPr>
          <w:ilvl w:val="0"/>
          <w:numId w:val="1"/>
        </w:numPr>
        <w:pBdr>
          <w:top w:val="nil"/>
          <w:left w:val="nil"/>
          <w:bottom w:val="nil"/>
          <w:right w:val="nil"/>
          <w:between w:val="nil"/>
        </w:pBdr>
        <w:spacing w:after="0"/>
      </w:pPr>
      <w:r>
        <w:t>I. Organizirati</w:t>
      </w:r>
      <w:r>
        <w:rPr>
          <w:color w:val="000000"/>
        </w:rPr>
        <w:t xml:space="preserve"> 2 radionice/predavanja na godinu o </w:t>
      </w:r>
      <w:r>
        <w:t>zdravlju mladih</w:t>
      </w:r>
      <w:r>
        <w:rPr>
          <w:color w:val="000000"/>
        </w:rPr>
        <w:t xml:space="preserve"> (pitanja zdrave prehrane, mentalnog zdravlj</w:t>
      </w:r>
      <w:r>
        <w:t>a</w:t>
      </w:r>
      <w:r>
        <w:rPr>
          <w:color w:val="000000"/>
        </w:rPr>
        <w:t>, ovisnosti, ponašanje u prometu,…)</w:t>
      </w:r>
    </w:p>
    <w:p w14:paraId="1059DE88" w14:textId="77777777" w:rsidR="00F44088" w:rsidRDefault="00310EA7">
      <w:pPr>
        <w:pBdr>
          <w:top w:val="nil"/>
          <w:left w:val="nil"/>
          <w:bottom w:val="nil"/>
          <w:right w:val="nil"/>
          <w:between w:val="nil"/>
        </w:pBdr>
        <w:spacing w:after="0"/>
        <w:ind w:left="720"/>
      </w:pPr>
      <w:r>
        <w:t>II. Uključivati se u javnozdravstvene akcije vezane uz mlade te ih promovirati putem web stranice i društvenih mreža</w:t>
      </w:r>
    </w:p>
    <w:p w14:paraId="62BAD2B5" w14:textId="77777777" w:rsidR="00F44088" w:rsidRDefault="00310EA7">
      <w:pPr>
        <w:numPr>
          <w:ilvl w:val="0"/>
          <w:numId w:val="1"/>
        </w:numPr>
        <w:pBdr>
          <w:top w:val="nil"/>
          <w:left w:val="nil"/>
          <w:bottom w:val="nil"/>
          <w:right w:val="nil"/>
          <w:between w:val="nil"/>
        </w:pBdr>
        <w:spacing w:after="0"/>
      </w:pPr>
      <w:r>
        <w:lastRenderedPageBreak/>
        <w:t>Učiniti dostupnim informacije o seksualnim i reproduktivnim pravima i zdravlju te kontracepcijskim sredstvima putem Centra za mlade</w:t>
      </w:r>
    </w:p>
    <w:p w14:paraId="343258A6" w14:textId="77777777" w:rsidR="00F44088" w:rsidRDefault="00310EA7">
      <w:pPr>
        <w:numPr>
          <w:ilvl w:val="0"/>
          <w:numId w:val="1"/>
        </w:numPr>
        <w:pBdr>
          <w:top w:val="nil"/>
          <w:left w:val="nil"/>
          <w:bottom w:val="nil"/>
          <w:right w:val="nil"/>
          <w:between w:val="nil"/>
        </w:pBdr>
        <w:spacing w:after="0"/>
      </w:pPr>
      <w:r>
        <w:t>Zagovarati i pružiti podršku dobivanju pedijatra u Ispostavi Pregrada Doma zdravlja KZŽ</w:t>
      </w:r>
    </w:p>
    <w:p w14:paraId="0A7FAB8E" w14:textId="77777777" w:rsidR="00F44088" w:rsidRDefault="00310EA7">
      <w:pPr>
        <w:numPr>
          <w:ilvl w:val="0"/>
          <w:numId w:val="1"/>
        </w:numPr>
        <w:pBdr>
          <w:top w:val="nil"/>
          <w:left w:val="nil"/>
          <w:bottom w:val="nil"/>
          <w:right w:val="nil"/>
          <w:between w:val="nil"/>
        </w:pBdr>
        <w:spacing w:after="0"/>
      </w:pPr>
      <w:r>
        <w:t>Urediti mjesto za dojenje i prematanje beba u zgradi Gradskog muzeja i knjižnice</w:t>
      </w:r>
    </w:p>
    <w:p w14:paraId="5EE5127E" w14:textId="77777777" w:rsidR="00F44088" w:rsidRDefault="00F44088">
      <w:pPr>
        <w:pBdr>
          <w:top w:val="nil"/>
          <w:left w:val="nil"/>
          <w:bottom w:val="nil"/>
          <w:right w:val="nil"/>
          <w:between w:val="nil"/>
        </w:pBdr>
        <w:spacing w:after="0"/>
        <w:ind w:left="360"/>
      </w:pPr>
    </w:p>
    <w:p w14:paraId="3C1C0C7B" w14:textId="29D40F96" w:rsidR="00F44088" w:rsidRPr="00FE69FF" w:rsidRDefault="00310EA7" w:rsidP="00FE69FF">
      <w:pPr>
        <w:pBdr>
          <w:top w:val="nil"/>
          <w:left w:val="nil"/>
          <w:bottom w:val="nil"/>
          <w:right w:val="nil"/>
          <w:between w:val="nil"/>
        </w:pBdr>
        <w:spacing w:after="0"/>
        <w:ind w:left="360"/>
        <w:rPr>
          <w:color w:val="FF0000"/>
        </w:rPr>
      </w:pPr>
      <w:r>
        <w:rPr>
          <w:color w:val="000000"/>
        </w:rPr>
        <w:t>Indikatori: broj provedenih radionica/edukacija/predavanja, broj mladih na radionic</w:t>
      </w:r>
      <w:r>
        <w:t>ama, dostupnost informacija o seksualnom i reproduktivnim pravima i zdravlju, dostupnost kontracepcije</w:t>
      </w:r>
      <w:r>
        <w:rPr>
          <w:color w:val="000000"/>
        </w:rPr>
        <w:br/>
        <w:t>Nositelj: Grad Pregrada</w:t>
      </w:r>
      <w:r w:rsidR="00DC098E">
        <w:rPr>
          <w:color w:val="000000"/>
        </w:rPr>
        <w:br/>
        <w:t>Suradnici: Savjet mladih Grada Pregrade, Pregrada.info – udruga za mlade, Gradska knjižnica Pregrada, Muzej grada Pregrade</w:t>
      </w:r>
      <w:r>
        <w:rPr>
          <w:color w:val="000000"/>
        </w:rPr>
        <w:br/>
        <w:t xml:space="preserve">Financiranje: Proračun Grada Pregrade </w:t>
      </w:r>
      <w:r>
        <w:rPr>
          <w:color w:val="000000"/>
        </w:rPr>
        <w:br/>
        <w:t xml:space="preserve">Rok: kontinuirano, s izuzetkom </w:t>
      </w:r>
      <w:r w:rsidR="006A7C86">
        <w:rPr>
          <w:color w:val="000000"/>
        </w:rPr>
        <w:t xml:space="preserve">aktivnosti </w:t>
      </w:r>
      <w:r>
        <w:rPr>
          <w:color w:val="000000"/>
        </w:rPr>
        <w:t>D</w:t>
      </w:r>
      <w:r w:rsidR="006A7C86">
        <w:rPr>
          <w:color w:val="000000"/>
        </w:rPr>
        <w:t xml:space="preserve"> (uređenja mjesta za dojenje i prematanje beba)</w:t>
      </w:r>
      <w:r>
        <w:rPr>
          <w:color w:val="000000"/>
        </w:rPr>
        <w:t xml:space="preserve"> 2021.</w:t>
      </w:r>
    </w:p>
    <w:p w14:paraId="1B179970" w14:textId="77777777" w:rsidR="00F44088" w:rsidRPr="00F40B75" w:rsidRDefault="00310EA7" w:rsidP="00FE69FF">
      <w:pPr>
        <w:pStyle w:val="Naslov2"/>
        <w:rPr>
          <w:sz w:val="28"/>
          <w:szCs w:val="28"/>
        </w:rPr>
      </w:pPr>
      <w:bookmarkStart w:id="8" w:name="_Toc55286300"/>
      <w:r w:rsidRPr="00F40B75">
        <w:rPr>
          <w:sz w:val="28"/>
          <w:szCs w:val="28"/>
        </w:rPr>
        <w:t>POGLAVLJE 3. STANOVANJE, OBITELJ I EKONOMSKO OSAMOSTALJENJE MLADIH</w:t>
      </w:r>
      <w:bookmarkEnd w:id="8"/>
    </w:p>
    <w:p w14:paraId="73660D7D" w14:textId="77777777" w:rsidR="00F44088" w:rsidRDefault="00310EA7">
      <w:pPr>
        <w:pBdr>
          <w:top w:val="nil"/>
          <w:left w:val="nil"/>
          <w:bottom w:val="nil"/>
          <w:right w:val="nil"/>
          <w:between w:val="nil"/>
        </w:pBdr>
        <w:spacing w:after="0"/>
        <w:rPr>
          <w:color w:val="000000"/>
        </w:rPr>
      </w:pPr>
      <w:r>
        <w:rPr>
          <w:color w:val="000000"/>
        </w:rPr>
        <w:t>CILJ - Omo</w:t>
      </w:r>
      <w:r>
        <w:t>gućiti mladima rano stjecanje neovisnosti te zasnivanje vlastite obitelji</w:t>
      </w:r>
    </w:p>
    <w:p w14:paraId="2D207045" w14:textId="79398344" w:rsidR="00F44088" w:rsidRDefault="00310EA7">
      <w:pPr>
        <w:pBdr>
          <w:top w:val="nil"/>
          <w:left w:val="nil"/>
          <w:bottom w:val="nil"/>
          <w:right w:val="nil"/>
          <w:between w:val="nil"/>
        </w:pBdr>
        <w:spacing w:after="0"/>
      </w:pPr>
      <w:r>
        <w:t>Aktivnost</w:t>
      </w:r>
      <w:r w:rsidR="00FD7FB6">
        <w:t>i</w:t>
      </w:r>
      <w:r>
        <w:t>:</w:t>
      </w:r>
    </w:p>
    <w:p w14:paraId="507FC448" w14:textId="77777777" w:rsidR="00F44088" w:rsidRDefault="00310EA7">
      <w:pPr>
        <w:numPr>
          <w:ilvl w:val="0"/>
          <w:numId w:val="2"/>
        </w:numPr>
        <w:pBdr>
          <w:top w:val="nil"/>
          <w:left w:val="nil"/>
          <w:bottom w:val="nil"/>
          <w:right w:val="nil"/>
          <w:between w:val="nil"/>
        </w:pBdr>
        <w:spacing w:after="0"/>
      </w:pPr>
      <w:r>
        <w:t>Osmisliti i provoditi Gradski program mjera za pomoć mladima pri rješavanju stambenog pitanja na način da se obuhvate sljedeće mjere:</w:t>
      </w:r>
    </w:p>
    <w:p w14:paraId="5099E75B" w14:textId="3BE96D7E" w:rsidR="00F44088" w:rsidRDefault="006A7C86">
      <w:pPr>
        <w:pBdr>
          <w:top w:val="nil"/>
          <w:left w:val="nil"/>
          <w:bottom w:val="nil"/>
          <w:right w:val="nil"/>
          <w:between w:val="nil"/>
        </w:pBdr>
        <w:spacing w:after="0"/>
        <w:ind w:left="720"/>
      </w:pPr>
      <w:r>
        <w:t>I</w:t>
      </w:r>
      <w:r w:rsidR="00310EA7">
        <w:t xml:space="preserve">. </w:t>
      </w:r>
      <w:r w:rsidR="00310EA7">
        <w:rPr>
          <w:color w:val="000000"/>
        </w:rPr>
        <w:t>Potpor</w:t>
      </w:r>
      <w:r w:rsidR="00310EA7">
        <w:t>a</w:t>
      </w:r>
      <w:r w:rsidR="00310EA7">
        <w:rPr>
          <w:color w:val="000000"/>
        </w:rPr>
        <w:t xml:space="preserve"> za kupnju </w:t>
      </w:r>
      <w:r>
        <w:rPr>
          <w:color w:val="000000"/>
        </w:rPr>
        <w:t xml:space="preserve">prvog </w:t>
      </w:r>
      <w:r w:rsidR="00310EA7">
        <w:rPr>
          <w:color w:val="000000"/>
        </w:rPr>
        <w:t>stambenog objekta ili građevinskog zemljišta ili gradnje kuće</w:t>
      </w:r>
    </w:p>
    <w:p w14:paraId="3B4D68CC" w14:textId="6CCBA8B2" w:rsidR="00F44088" w:rsidRDefault="006A7C86">
      <w:pPr>
        <w:pBdr>
          <w:top w:val="nil"/>
          <w:left w:val="nil"/>
          <w:bottom w:val="nil"/>
          <w:right w:val="nil"/>
          <w:between w:val="nil"/>
        </w:pBdr>
        <w:spacing w:after="0"/>
        <w:ind w:left="720"/>
      </w:pPr>
      <w:r>
        <w:t>II</w:t>
      </w:r>
      <w:r w:rsidR="00310EA7">
        <w:t xml:space="preserve">. </w:t>
      </w:r>
      <w:r w:rsidR="00310EA7">
        <w:rPr>
          <w:color w:val="000000"/>
        </w:rPr>
        <w:t>Potpor</w:t>
      </w:r>
      <w:r w:rsidR="00310EA7">
        <w:t>a</w:t>
      </w:r>
      <w:r w:rsidR="00310EA7">
        <w:rPr>
          <w:color w:val="000000"/>
        </w:rPr>
        <w:t xml:space="preserve"> za poboljšanje kvalitete stanovanja ulaganjem u rekonstrukciju obiteljskih kuća ili stanova kroz javni poziv</w:t>
      </w:r>
      <w:r w:rsidR="00310EA7">
        <w:t xml:space="preserve"> </w:t>
      </w:r>
    </w:p>
    <w:p w14:paraId="23BA32AD" w14:textId="29AE120B" w:rsidR="00F44088" w:rsidRDefault="006A7C86">
      <w:pPr>
        <w:pBdr>
          <w:top w:val="nil"/>
          <w:left w:val="nil"/>
          <w:bottom w:val="nil"/>
          <w:right w:val="nil"/>
          <w:between w:val="nil"/>
        </w:pBdr>
        <w:spacing w:after="0"/>
        <w:ind w:left="720"/>
      </w:pPr>
      <w:r>
        <w:t>III</w:t>
      </w:r>
      <w:r w:rsidR="00310EA7">
        <w:t>. Program stanogradnje za dugoročni najam</w:t>
      </w:r>
    </w:p>
    <w:p w14:paraId="0A0A8937" w14:textId="60741E2A" w:rsidR="0035413B" w:rsidRDefault="0035413B" w:rsidP="0035413B">
      <w:pPr>
        <w:numPr>
          <w:ilvl w:val="0"/>
          <w:numId w:val="2"/>
        </w:numPr>
        <w:pBdr>
          <w:top w:val="nil"/>
          <w:left w:val="nil"/>
          <w:bottom w:val="nil"/>
          <w:right w:val="nil"/>
          <w:between w:val="nil"/>
        </w:pBdr>
        <w:spacing w:after="0"/>
      </w:pPr>
      <w:r>
        <w:t xml:space="preserve">U postojećim programima poticanja poduzetništva i poljoprivrede uvesti dodatne bodove za mlade prijavitelje </w:t>
      </w:r>
    </w:p>
    <w:p w14:paraId="33B16F8C" w14:textId="383951F9" w:rsidR="00F40B75" w:rsidRDefault="00310EA7" w:rsidP="0035413B">
      <w:pPr>
        <w:numPr>
          <w:ilvl w:val="0"/>
          <w:numId w:val="2"/>
        </w:numPr>
        <w:pBdr>
          <w:top w:val="nil"/>
          <w:left w:val="nil"/>
          <w:bottom w:val="nil"/>
          <w:right w:val="nil"/>
          <w:between w:val="nil"/>
        </w:pBdr>
        <w:spacing w:after="0"/>
      </w:pPr>
      <w:r>
        <w:t>Provoditi radionice o radničkim pravima kroz Centar za mlade</w:t>
      </w:r>
    </w:p>
    <w:p w14:paraId="7E9DC3E5" w14:textId="77777777" w:rsidR="00F44088" w:rsidRDefault="00310EA7">
      <w:pPr>
        <w:numPr>
          <w:ilvl w:val="0"/>
          <w:numId w:val="2"/>
        </w:numPr>
        <w:pBdr>
          <w:top w:val="nil"/>
          <w:left w:val="nil"/>
          <w:bottom w:val="nil"/>
          <w:right w:val="nil"/>
          <w:between w:val="nil"/>
        </w:pBdr>
        <w:spacing w:after="0"/>
      </w:pPr>
      <w:r>
        <w:t>Dograditi Dječji vrtić Naša radost kako bi kapacitetima odgovarao potrebama mladih obitelji</w:t>
      </w:r>
    </w:p>
    <w:p w14:paraId="05712FD1" w14:textId="77777777" w:rsidR="00F44088" w:rsidRDefault="00F44088">
      <w:pPr>
        <w:pBdr>
          <w:top w:val="nil"/>
          <w:left w:val="nil"/>
          <w:bottom w:val="nil"/>
          <w:right w:val="nil"/>
          <w:between w:val="nil"/>
        </w:pBdr>
        <w:spacing w:after="0"/>
        <w:ind w:left="720"/>
      </w:pPr>
    </w:p>
    <w:p w14:paraId="62440FB5" w14:textId="2CB8F204" w:rsidR="00F44088" w:rsidRDefault="00310EA7">
      <w:pPr>
        <w:pBdr>
          <w:top w:val="nil"/>
          <w:left w:val="nil"/>
          <w:bottom w:val="nil"/>
          <w:right w:val="nil"/>
          <w:between w:val="nil"/>
        </w:pBdr>
        <w:spacing w:after="0"/>
        <w:ind w:left="720"/>
        <w:rPr>
          <w:color w:val="000000"/>
        </w:rPr>
      </w:pPr>
      <w:r>
        <w:rPr>
          <w:color w:val="000000"/>
        </w:rPr>
        <w:t xml:space="preserve">Indikatori: gradski program mjera za </w:t>
      </w:r>
      <w:r>
        <w:t>pomoć mladima pri rješavanju stambenog pitanja usvojen na GV, programi poticanja poduzetništva i poljoprivrede sadrže dodatne bodove za mlade, broj radionica o radničkim pravima, broj djece na listi čekanja za DV Naša radost</w:t>
      </w:r>
      <w:r>
        <w:rPr>
          <w:color w:val="000000"/>
        </w:rPr>
        <w:br/>
        <w:t>Nositelj: Grad Pregrada</w:t>
      </w:r>
      <w:r>
        <w:rPr>
          <w:color w:val="000000"/>
        </w:rPr>
        <w:br/>
        <w:t xml:space="preserve">Financiranje: Proračun Grada Pregrade </w:t>
      </w:r>
      <w:r>
        <w:rPr>
          <w:color w:val="000000"/>
        </w:rPr>
        <w:br/>
        <w:t xml:space="preserve">Rok: </w:t>
      </w:r>
      <w:r>
        <w:t>2021</w:t>
      </w:r>
      <w:r w:rsidR="00FD7FB6">
        <w:t>.</w:t>
      </w:r>
      <w:r>
        <w:t xml:space="preserve">, s izuzetkom </w:t>
      </w:r>
      <w:r w:rsidR="00FD7FB6">
        <w:t>aktivnosti  (provođenje</w:t>
      </w:r>
      <w:r>
        <w:t xml:space="preserve"> </w:t>
      </w:r>
      <w:r w:rsidR="00FD7FB6">
        <w:t xml:space="preserve">radionica o radničkim pravima kroz Centar za mlade) </w:t>
      </w:r>
      <w:r>
        <w:t>- kontinuirano</w:t>
      </w:r>
    </w:p>
    <w:p w14:paraId="46FDF637" w14:textId="77777777" w:rsidR="00F44088" w:rsidRPr="00F40B75" w:rsidRDefault="00F44088">
      <w:pPr>
        <w:rPr>
          <w:sz w:val="28"/>
          <w:szCs w:val="28"/>
        </w:rPr>
      </w:pPr>
    </w:p>
    <w:p w14:paraId="17DB80B0" w14:textId="77777777" w:rsidR="00F44088" w:rsidRPr="00FE69FF" w:rsidRDefault="00310EA7" w:rsidP="00FE69FF">
      <w:pPr>
        <w:pStyle w:val="Naslov2"/>
        <w:rPr>
          <w:sz w:val="28"/>
          <w:szCs w:val="28"/>
        </w:rPr>
      </w:pPr>
      <w:bookmarkStart w:id="9" w:name="_Toc55286301"/>
      <w:r w:rsidRPr="00FE69FF">
        <w:rPr>
          <w:sz w:val="28"/>
          <w:szCs w:val="28"/>
        </w:rPr>
        <w:t>POGLAVLJE 4. PROVOĐENJE SLOBODNOG VREMENA, OBRAZOVANJE i KULTURA</w:t>
      </w:r>
      <w:bookmarkEnd w:id="9"/>
    </w:p>
    <w:p w14:paraId="5AE49835" w14:textId="77777777" w:rsidR="00F44088" w:rsidRDefault="00310EA7">
      <w:pPr>
        <w:pBdr>
          <w:top w:val="nil"/>
          <w:left w:val="nil"/>
          <w:bottom w:val="nil"/>
          <w:right w:val="nil"/>
          <w:between w:val="nil"/>
        </w:pBdr>
        <w:rPr>
          <w:color w:val="000000"/>
        </w:rPr>
      </w:pPr>
      <w:r>
        <w:rPr>
          <w:color w:val="000000"/>
        </w:rPr>
        <w:t xml:space="preserve">CILJ: </w:t>
      </w:r>
      <w:r>
        <w:t>Osigurati uvjete za kvalitetno provođenje slobodnog vremena mladih</w:t>
      </w:r>
    </w:p>
    <w:p w14:paraId="0EB012E8" w14:textId="77777777" w:rsidR="00F44088" w:rsidRDefault="00310EA7">
      <w:r>
        <w:t xml:space="preserve">Aktivnosti: </w:t>
      </w:r>
    </w:p>
    <w:p w14:paraId="13D2061B" w14:textId="61B60FE4" w:rsidR="00F44088" w:rsidRDefault="00310EA7">
      <w:pPr>
        <w:numPr>
          <w:ilvl w:val="0"/>
          <w:numId w:val="4"/>
        </w:numPr>
        <w:spacing w:after="0"/>
      </w:pPr>
      <w:r>
        <w:t>Urediti kinodvoranu kao multifunkcionalnog kulturnog centra</w:t>
      </w:r>
    </w:p>
    <w:p w14:paraId="7B40F9A5" w14:textId="208C877B" w:rsidR="00F44088" w:rsidRDefault="00FD7FB6">
      <w:pPr>
        <w:keepNext/>
        <w:keepLines/>
        <w:numPr>
          <w:ilvl w:val="0"/>
          <w:numId w:val="4"/>
        </w:numPr>
        <w:spacing w:after="0"/>
      </w:pPr>
      <w:r>
        <w:lastRenderedPageBreak/>
        <w:t xml:space="preserve">I. </w:t>
      </w:r>
      <w:r w:rsidR="00310EA7">
        <w:t>Urediti Centar za mlade</w:t>
      </w:r>
    </w:p>
    <w:p w14:paraId="06B625DB" w14:textId="4A363181" w:rsidR="00F44088" w:rsidRDefault="00FD7FB6" w:rsidP="00FD7FB6">
      <w:pPr>
        <w:keepNext/>
        <w:keepLines/>
        <w:spacing w:after="0"/>
        <w:ind w:left="720"/>
      </w:pPr>
      <w:r>
        <w:t xml:space="preserve">II. </w:t>
      </w:r>
      <w:r w:rsidR="00310EA7">
        <w:t>Osigurati financiranje programa Centra za mlade iz Gradskog proračuna u vremenu od najmanje 8 sati dnevno 7 dana u tjednu</w:t>
      </w:r>
    </w:p>
    <w:p w14:paraId="14D7003A" w14:textId="6878774D" w:rsidR="00F44088" w:rsidRDefault="00310EA7">
      <w:pPr>
        <w:keepNext/>
        <w:keepLines/>
        <w:spacing w:after="0"/>
        <w:ind w:left="720"/>
      </w:pPr>
      <w:r>
        <w:t>III</w:t>
      </w:r>
      <w:r w:rsidR="00FD7FB6">
        <w:t xml:space="preserve">. </w:t>
      </w:r>
      <w:r>
        <w:t>Osigurati participativno upravljanje Centrom za mlade kroz programsko savjetodavno tijelo koje čine mladi te kroz redovne evaluacijske aktivnosti s korisnicima Centra</w:t>
      </w:r>
    </w:p>
    <w:p w14:paraId="1730775B" w14:textId="77777777" w:rsidR="00F44088" w:rsidRDefault="00310EA7">
      <w:pPr>
        <w:keepNext/>
        <w:keepLines/>
        <w:spacing w:after="0"/>
        <w:ind w:left="720"/>
      </w:pPr>
      <w:r>
        <w:t>IV. Podupirati nezavisne inicijative mladih i projekte udruga kroz financijska potpore i partnerstvo, a u svrhu povećanja opsega aktivnosti Centra za mlade</w:t>
      </w:r>
    </w:p>
    <w:p w14:paraId="395FA012" w14:textId="77777777" w:rsidR="00F44088" w:rsidRDefault="00310EA7">
      <w:pPr>
        <w:numPr>
          <w:ilvl w:val="0"/>
          <w:numId w:val="4"/>
        </w:numPr>
        <w:spacing w:after="0"/>
      </w:pPr>
      <w:r>
        <w:t xml:space="preserve">Izgraditi </w:t>
      </w:r>
      <w:proofErr w:type="spellStart"/>
      <w:r>
        <w:t>skate</w:t>
      </w:r>
      <w:proofErr w:type="spellEnd"/>
      <w:r>
        <w:t xml:space="preserve"> park</w:t>
      </w:r>
    </w:p>
    <w:p w14:paraId="248CAD5B" w14:textId="77777777" w:rsidR="00F44088" w:rsidRDefault="00310EA7">
      <w:pPr>
        <w:numPr>
          <w:ilvl w:val="0"/>
          <w:numId w:val="4"/>
        </w:numPr>
        <w:spacing w:after="0"/>
      </w:pPr>
      <w:r>
        <w:t>Osnovati Pučko otvoreno učilište u svrhu provedbe neformalnih i formalnih oblika obrazovanja.</w:t>
      </w:r>
    </w:p>
    <w:p w14:paraId="43E3353B" w14:textId="77777777" w:rsidR="00F44088" w:rsidRDefault="00310EA7">
      <w:pPr>
        <w:numPr>
          <w:ilvl w:val="0"/>
          <w:numId w:val="4"/>
        </w:numPr>
      </w:pPr>
      <w:r>
        <w:t>Izraditi analizu alternativnih modela javnog prijevoza na mikro razini, kao i povezanosti Grada Pregrade s većim središtima u KZŽ</w:t>
      </w:r>
      <w:r>
        <w:br/>
      </w:r>
    </w:p>
    <w:p w14:paraId="3532FC46" w14:textId="1484B8C1" w:rsidR="00F44088" w:rsidRDefault="00310EA7" w:rsidP="00FE69FF">
      <w:pPr>
        <w:ind w:left="720"/>
      </w:pPr>
      <w:r>
        <w:t xml:space="preserve">Indikatori: uređena kinodvorana, uređen centar za mlade, broj korisnika u centru za mlade, izgrađen </w:t>
      </w:r>
      <w:proofErr w:type="spellStart"/>
      <w:r>
        <w:t>skate</w:t>
      </w:r>
      <w:proofErr w:type="spellEnd"/>
      <w:r>
        <w:t xml:space="preserve"> park, osnovano savjetodavno programsko tijelo, broj inicijativa mladih koje se provode u Centru za mlade, donesen program rada Centra za mlade, zaposlena jedna osoba u Centru za mlade na puno radno vrijeme, broj obrazovnih programa koji se provode, izrađena analiza iz </w:t>
      </w:r>
      <w:r w:rsidR="00FD7FB6">
        <w:t xml:space="preserve">aktivnosti </w:t>
      </w:r>
      <w:r>
        <w:t>E</w:t>
      </w:r>
      <w:r w:rsidR="00FD7FB6">
        <w:t>.</w:t>
      </w:r>
      <w:r>
        <w:br/>
        <w:t>Nositelj: Grad Pregrada</w:t>
      </w:r>
      <w:r>
        <w:br/>
        <w:t>Financiranje: Proračun Grada Pregrade te sredstva iz državnog proračuna ili EU fondova</w:t>
      </w:r>
      <w:r>
        <w:br/>
        <w:t>Rok: Pokretanje Centra za mlade 2021, ostalo 202</w:t>
      </w:r>
      <w:r w:rsidR="00B256DD">
        <w:t>5.</w:t>
      </w:r>
    </w:p>
    <w:p w14:paraId="2BFD2B3E" w14:textId="77777777" w:rsidR="00FE69FF" w:rsidRPr="00FE69FF" w:rsidRDefault="00FE69FF" w:rsidP="00FE69FF">
      <w:pPr>
        <w:ind w:left="720"/>
      </w:pPr>
    </w:p>
    <w:p w14:paraId="0004E00D" w14:textId="0F80559C" w:rsidR="00F44088" w:rsidRPr="00FE69FF" w:rsidRDefault="00310EA7" w:rsidP="00FE69FF">
      <w:pPr>
        <w:pStyle w:val="Naslov1"/>
        <w:rPr>
          <w:sz w:val="36"/>
          <w:szCs w:val="36"/>
        </w:rPr>
      </w:pPr>
      <w:bookmarkStart w:id="10" w:name="_Toc55286302"/>
      <w:r w:rsidRPr="00FE69FF">
        <w:rPr>
          <w:sz w:val="36"/>
          <w:szCs w:val="36"/>
        </w:rPr>
        <w:t xml:space="preserve">OPERATIVNA PROVEDBA TE PRAĆENJE I EVALUACIJA </w:t>
      </w:r>
      <w:r w:rsidR="00FE69FF">
        <w:rPr>
          <w:sz w:val="36"/>
          <w:szCs w:val="36"/>
        </w:rPr>
        <w:t>G</w:t>
      </w:r>
      <w:r w:rsidRPr="00FE69FF">
        <w:rPr>
          <w:sz w:val="36"/>
          <w:szCs w:val="36"/>
        </w:rPr>
        <w:t>RADSKOG PROGRAMA ZA MLADE</w:t>
      </w:r>
      <w:bookmarkEnd w:id="10"/>
    </w:p>
    <w:p w14:paraId="33DA2CB0" w14:textId="77777777" w:rsidR="00310EA7" w:rsidRDefault="00310EA7" w:rsidP="00906B08">
      <w:pPr>
        <w:pBdr>
          <w:top w:val="nil"/>
          <w:left w:val="nil"/>
          <w:bottom w:val="nil"/>
          <w:right w:val="nil"/>
          <w:between w:val="nil"/>
        </w:pBdr>
        <w:spacing w:after="0"/>
        <w:jc w:val="both"/>
      </w:pPr>
    </w:p>
    <w:p w14:paraId="5614054C" w14:textId="70099770" w:rsidR="00F44088" w:rsidRDefault="00310EA7" w:rsidP="00906B08">
      <w:pPr>
        <w:jc w:val="both"/>
      </w:pPr>
      <w:r>
        <w:t xml:space="preserve">Nositelji mjera zajedno sa suradnicima dužni su projektno razraditi pojedine mjere u okviru svojih godišnjih planova. Na kraju svake godine Upravni odjel za opće poslove i društvene djelatnosti </w:t>
      </w:r>
      <w:r w:rsidR="00906B08">
        <w:t xml:space="preserve">Grada Pregrade </w:t>
      </w:r>
      <w:r>
        <w:t xml:space="preserve">napravit će izvješće o provedbi aktivnosti navedenih u dokumentu, koje će se dostaviti kao informacija Savjetu mladih </w:t>
      </w:r>
      <w:r w:rsidR="00B256DD">
        <w:t xml:space="preserve">do kraja siječnja svake naredne godine, </w:t>
      </w:r>
      <w:r>
        <w:t>koje je potom dužno izvijestiti Gradsko vijeće</w:t>
      </w:r>
      <w:r w:rsidR="00B256DD">
        <w:t xml:space="preserve"> na sljedećoj sjednici</w:t>
      </w:r>
      <w:r>
        <w:t xml:space="preserve"> o provedbi i svojima nalazima.</w:t>
      </w:r>
    </w:p>
    <w:p w14:paraId="591C25C0" w14:textId="278A47F5" w:rsidR="00F44088" w:rsidRDefault="00310EA7" w:rsidP="00906B08">
      <w:pPr>
        <w:jc w:val="both"/>
      </w:pPr>
      <w:r>
        <w:t xml:space="preserve">Evaluacija provedenih aktivnosti odradit će se kroz razgovore s akterima </w:t>
      </w:r>
      <w:r w:rsidR="00B256DD">
        <w:t xml:space="preserve">i </w:t>
      </w:r>
      <w:r>
        <w:t>analizu dokumenata (izvještaji projekata, web  stranice  Grada  Pregrade i udruga)  te  ispunjavanjem upitnika  od  strane  aktera  (Grad,  udruge  te  drugi  suradnici u provedbi). Evaluacija se radi na način da nositelji  i  suradnici u provedbi daju svoje mišljenje o tome u kojoj je mjeri određena aktivnost provedena. Na osnovi prikupljenih podataka, napravit će se izvješće jesu li aktivnosti uspješno obavljene.</w:t>
      </w:r>
    </w:p>
    <w:sectPr w:rsidR="00F44088" w:rsidSect="00FE69FF">
      <w:footerReference w:type="default" r:id="rId9"/>
      <w:pgSz w:w="11906" w:h="16838"/>
      <w:pgMar w:top="1417" w:right="1417" w:bottom="1417" w:left="1417" w:header="708" w:footer="708"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253E48" w14:textId="77777777" w:rsidR="006B2350" w:rsidRDefault="006B2350" w:rsidP="00906B08">
      <w:pPr>
        <w:spacing w:after="0" w:line="240" w:lineRule="auto"/>
      </w:pPr>
      <w:r>
        <w:separator/>
      </w:r>
    </w:p>
  </w:endnote>
  <w:endnote w:type="continuationSeparator" w:id="0">
    <w:p w14:paraId="132C11B1" w14:textId="77777777" w:rsidR="006B2350" w:rsidRDefault="006B2350" w:rsidP="00906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9423940"/>
      <w:docPartObj>
        <w:docPartGallery w:val="Page Numbers (Bottom of Page)"/>
        <w:docPartUnique/>
      </w:docPartObj>
    </w:sdtPr>
    <w:sdtContent>
      <w:p w14:paraId="0C2F518D" w14:textId="6DFC5DBE" w:rsidR="00FE69FF" w:rsidRDefault="00FE69FF">
        <w:pPr>
          <w:pStyle w:val="Podnoje"/>
          <w:jc w:val="right"/>
        </w:pPr>
        <w:r>
          <w:fldChar w:fldCharType="begin"/>
        </w:r>
        <w:r>
          <w:instrText>PAGE   \* MERGEFORMAT</w:instrText>
        </w:r>
        <w:r>
          <w:fldChar w:fldCharType="separate"/>
        </w:r>
        <w:r>
          <w:t>2</w:t>
        </w:r>
        <w:r>
          <w:fldChar w:fldCharType="end"/>
        </w:r>
      </w:p>
    </w:sdtContent>
  </w:sdt>
  <w:p w14:paraId="2E07FA25" w14:textId="77777777" w:rsidR="00906B08" w:rsidRDefault="00906B08">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A83F06" w14:textId="77777777" w:rsidR="006B2350" w:rsidRDefault="006B2350" w:rsidP="00906B08">
      <w:pPr>
        <w:spacing w:after="0" w:line="240" w:lineRule="auto"/>
      </w:pPr>
      <w:r>
        <w:separator/>
      </w:r>
    </w:p>
  </w:footnote>
  <w:footnote w:type="continuationSeparator" w:id="0">
    <w:p w14:paraId="3ACC1EAA" w14:textId="77777777" w:rsidR="006B2350" w:rsidRDefault="006B2350" w:rsidP="00906B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705490"/>
    <w:multiLevelType w:val="multilevel"/>
    <w:tmpl w:val="AA702CA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FE72103"/>
    <w:multiLevelType w:val="multilevel"/>
    <w:tmpl w:val="3DD69F9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53E40695"/>
    <w:multiLevelType w:val="multilevel"/>
    <w:tmpl w:val="4AE477F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6727107C"/>
    <w:multiLevelType w:val="multilevel"/>
    <w:tmpl w:val="44C822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2306E53"/>
    <w:multiLevelType w:val="multilevel"/>
    <w:tmpl w:val="62E2E33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740248E8"/>
    <w:multiLevelType w:val="multilevel"/>
    <w:tmpl w:val="3D8C7D14"/>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1"/>
  </w:num>
  <w:num w:numId="3">
    <w:abstractNumId w:val="0"/>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088"/>
    <w:rsid w:val="00162E49"/>
    <w:rsid w:val="002809EA"/>
    <w:rsid w:val="00310EA7"/>
    <w:rsid w:val="0035413B"/>
    <w:rsid w:val="00697AEE"/>
    <w:rsid w:val="006A7C86"/>
    <w:rsid w:val="006B2350"/>
    <w:rsid w:val="00875ED5"/>
    <w:rsid w:val="008B3C6C"/>
    <w:rsid w:val="00906B08"/>
    <w:rsid w:val="00933DF3"/>
    <w:rsid w:val="009B4868"/>
    <w:rsid w:val="00B256DD"/>
    <w:rsid w:val="00DC098E"/>
    <w:rsid w:val="00EF3FA9"/>
    <w:rsid w:val="00F40B75"/>
    <w:rsid w:val="00F44088"/>
    <w:rsid w:val="00FD7FB6"/>
    <w:rsid w:val="00FE69F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2B8B13"/>
  <w15:docId w15:val="{B0EC16E5-F347-4010-9B2E-AA21DE79C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uiPriority w:val="9"/>
    <w:qFormat/>
    <w:pPr>
      <w:keepNext/>
      <w:keepLines/>
      <w:spacing w:before="480" w:after="120"/>
      <w:outlineLvl w:val="0"/>
    </w:pPr>
    <w:rPr>
      <w:b/>
      <w:sz w:val="48"/>
      <w:szCs w:val="48"/>
    </w:rPr>
  </w:style>
  <w:style w:type="paragraph" w:styleId="Naslov2">
    <w:name w:val="heading 2"/>
    <w:basedOn w:val="Normal"/>
    <w:next w:val="Normal"/>
    <w:uiPriority w:val="9"/>
    <w:unhideWhenUsed/>
    <w:qFormat/>
    <w:pPr>
      <w:keepNext/>
      <w:keepLines/>
      <w:spacing w:before="360" w:after="80"/>
      <w:outlineLvl w:val="1"/>
    </w:pPr>
    <w:rPr>
      <w:b/>
      <w:sz w:val="36"/>
      <w:szCs w:val="36"/>
    </w:rPr>
  </w:style>
  <w:style w:type="paragraph" w:styleId="Naslov3">
    <w:name w:val="heading 3"/>
    <w:basedOn w:val="Normal"/>
    <w:next w:val="Normal"/>
    <w:uiPriority w:val="9"/>
    <w:semiHidden/>
    <w:unhideWhenUsed/>
    <w:qFormat/>
    <w:pPr>
      <w:keepNext/>
      <w:keepLines/>
      <w:spacing w:before="280" w:after="80"/>
      <w:outlineLvl w:val="2"/>
    </w:pPr>
    <w:rPr>
      <w:b/>
      <w:sz w:val="28"/>
      <w:szCs w:val="28"/>
    </w:rPr>
  </w:style>
  <w:style w:type="paragraph" w:styleId="Naslov4">
    <w:name w:val="heading 4"/>
    <w:basedOn w:val="Normal"/>
    <w:next w:val="Normal"/>
    <w:uiPriority w:val="9"/>
    <w:semiHidden/>
    <w:unhideWhenUsed/>
    <w:qFormat/>
    <w:pPr>
      <w:keepNext/>
      <w:keepLines/>
      <w:spacing w:before="240" w:after="40"/>
      <w:outlineLvl w:val="3"/>
    </w:pPr>
    <w:rPr>
      <w:b/>
      <w:sz w:val="24"/>
      <w:szCs w:val="24"/>
    </w:rPr>
  </w:style>
  <w:style w:type="paragraph" w:styleId="Naslov5">
    <w:name w:val="heading 5"/>
    <w:basedOn w:val="Normal"/>
    <w:next w:val="Normal"/>
    <w:uiPriority w:val="9"/>
    <w:semiHidden/>
    <w:unhideWhenUsed/>
    <w:qFormat/>
    <w:pPr>
      <w:keepNext/>
      <w:keepLines/>
      <w:spacing w:before="220" w:after="40"/>
      <w:outlineLvl w:val="4"/>
    </w:pPr>
    <w:rPr>
      <w:b/>
    </w:rPr>
  </w:style>
  <w:style w:type="paragraph" w:styleId="Naslov6">
    <w:name w:val="heading 6"/>
    <w:basedOn w:val="Normal"/>
    <w:next w:val="Normal"/>
    <w:uiPriority w:val="9"/>
    <w:semiHidden/>
    <w:unhideWhenUsed/>
    <w:qFormat/>
    <w:pPr>
      <w:keepNext/>
      <w:keepLines/>
      <w:spacing w:before="200" w:after="40"/>
      <w:outlineLvl w:val="5"/>
    </w:pPr>
    <w:rPr>
      <w:b/>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aslov">
    <w:name w:val="Title"/>
    <w:basedOn w:val="Normal"/>
    <w:next w:val="Normal"/>
    <w:uiPriority w:val="10"/>
    <w:qFormat/>
    <w:pPr>
      <w:keepNext/>
      <w:keepLines/>
      <w:spacing w:before="480" w:after="120"/>
    </w:pPr>
    <w:rPr>
      <w:b/>
      <w:sz w:val="72"/>
      <w:szCs w:val="72"/>
    </w:rPr>
  </w:style>
  <w:style w:type="paragraph" w:styleId="Odlomakpopisa">
    <w:name w:val="List Paragraph"/>
    <w:basedOn w:val="Normal"/>
    <w:uiPriority w:val="34"/>
    <w:qFormat/>
    <w:rsid w:val="006E1BF5"/>
    <w:pPr>
      <w:ind w:left="720"/>
      <w:contextualSpacing/>
    </w:pPr>
  </w:style>
  <w:style w:type="paragraph" w:styleId="Podnaslov">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Referencakomentara">
    <w:name w:val="annotation reference"/>
    <w:basedOn w:val="Zadanifontodlomka"/>
    <w:uiPriority w:val="99"/>
    <w:semiHidden/>
    <w:unhideWhenUsed/>
    <w:rsid w:val="009B4868"/>
    <w:rPr>
      <w:sz w:val="16"/>
      <w:szCs w:val="16"/>
    </w:rPr>
  </w:style>
  <w:style w:type="paragraph" w:styleId="Tekstkomentara">
    <w:name w:val="annotation text"/>
    <w:basedOn w:val="Normal"/>
    <w:link w:val="TekstkomentaraChar"/>
    <w:uiPriority w:val="99"/>
    <w:semiHidden/>
    <w:unhideWhenUsed/>
    <w:rsid w:val="009B4868"/>
    <w:pPr>
      <w:spacing w:line="240" w:lineRule="auto"/>
    </w:pPr>
    <w:rPr>
      <w:sz w:val="20"/>
      <w:szCs w:val="20"/>
    </w:rPr>
  </w:style>
  <w:style w:type="character" w:customStyle="1" w:styleId="TekstkomentaraChar">
    <w:name w:val="Tekst komentara Char"/>
    <w:basedOn w:val="Zadanifontodlomka"/>
    <w:link w:val="Tekstkomentara"/>
    <w:uiPriority w:val="99"/>
    <w:semiHidden/>
    <w:rsid w:val="009B4868"/>
    <w:rPr>
      <w:sz w:val="20"/>
      <w:szCs w:val="20"/>
    </w:rPr>
  </w:style>
  <w:style w:type="paragraph" w:styleId="Predmetkomentara">
    <w:name w:val="annotation subject"/>
    <w:basedOn w:val="Tekstkomentara"/>
    <w:next w:val="Tekstkomentara"/>
    <w:link w:val="PredmetkomentaraChar"/>
    <w:uiPriority w:val="99"/>
    <w:semiHidden/>
    <w:unhideWhenUsed/>
    <w:rsid w:val="009B4868"/>
    <w:rPr>
      <w:b/>
      <w:bCs/>
    </w:rPr>
  </w:style>
  <w:style w:type="character" w:customStyle="1" w:styleId="PredmetkomentaraChar">
    <w:name w:val="Predmet komentara Char"/>
    <w:basedOn w:val="TekstkomentaraChar"/>
    <w:link w:val="Predmetkomentara"/>
    <w:uiPriority w:val="99"/>
    <w:semiHidden/>
    <w:rsid w:val="009B4868"/>
    <w:rPr>
      <w:b/>
      <w:bCs/>
      <w:sz w:val="20"/>
      <w:szCs w:val="20"/>
    </w:rPr>
  </w:style>
  <w:style w:type="paragraph" w:styleId="Tekstbalonia">
    <w:name w:val="Balloon Text"/>
    <w:basedOn w:val="Normal"/>
    <w:link w:val="TekstbaloniaChar"/>
    <w:uiPriority w:val="99"/>
    <w:semiHidden/>
    <w:unhideWhenUsed/>
    <w:rsid w:val="009B4868"/>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B4868"/>
    <w:rPr>
      <w:rFonts w:ascii="Segoe UI" w:hAnsi="Segoe UI" w:cs="Segoe UI"/>
      <w:sz w:val="18"/>
      <w:szCs w:val="18"/>
    </w:rPr>
  </w:style>
  <w:style w:type="paragraph" w:styleId="Zaglavlje">
    <w:name w:val="header"/>
    <w:basedOn w:val="Normal"/>
    <w:link w:val="ZaglavljeChar"/>
    <w:uiPriority w:val="99"/>
    <w:unhideWhenUsed/>
    <w:rsid w:val="00906B08"/>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906B08"/>
  </w:style>
  <w:style w:type="paragraph" w:styleId="Podnoje">
    <w:name w:val="footer"/>
    <w:basedOn w:val="Normal"/>
    <w:link w:val="PodnojeChar"/>
    <w:uiPriority w:val="99"/>
    <w:unhideWhenUsed/>
    <w:rsid w:val="00906B08"/>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906B08"/>
  </w:style>
  <w:style w:type="paragraph" w:styleId="TOCNaslov">
    <w:name w:val="TOC Heading"/>
    <w:basedOn w:val="Naslov1"/>
    <w:next w:val="Normal"/>
    <w:uiPriority w:val="39"/>
    <w:unhideWhenUsed/>
    <w:qFormat/>
    <w:rsid w:val="00FE69FF"/>
    <w:pPr>
      <w:spacing w:before="240" w:after="0"/>
      <w:outlineLvl w:val="9"/>
    </w:pPr>
    <w:rPr>
      <w:rFonts w:asciiTheme="majorHAnsi" w:eastAsiaTheme="majorEastAsia" w:hAnsiTheme="majorHAnsi" w:cstheme="majorBidi"/>
      <w:b w:val="0"/>
      <w:color w:val="2F5496" w:themeColor="accent1" w:themeShade="BF"/>
      <w:sz w:val="32"/>
      <w:szCs w:val="32"/>
    </w:rPr>
  </w:style>
  <w:style w:type="paragraph" w:styleId="Sadraj2">
    <w:name w:val="toc 2"/>
    <w:basedOn w:val="Normal"/>
    <w:next w:val="Normal"/>
    <w:autoRedefine/>
    <w:uiPriority w:val="39"/>
    <w:unhideWhenUsed/>
    <w:rsid w:val="00FE69FF"/>
    <w:pPr>
      <w:spacing w:after="100"/>
      <w:ind w:left="220"/>
    </w:pPr>
    <w:rPr>
      <w:rFonts w:asciiTheme="minorHAnsi" w:eastAsiaTheme="minorEastAsia" w:hAnsiTheme="minorHAnsi" w:cs="Times New Roman"/>
    </w:rPr>
  </w:style>
  <w:style w:type="paragraph" w:styleId="Sadraj1">
    <w:name w:val="toc 1"/>
    <w:basedOn w:val="Normal"/>
    <w:next w:val="Normal"/>
    <w:autoRedefine/>
    <w:uiPriority w:val="39"/>
    <w:unhideWhenUsed/>
    <w:rsid w:val="00FE69FF"/>
    <w:pPr>
      <w:spacing w:after="100"/>
    </w:pPr>
    <w:rPr>
      <w:rFonts w:asciiTheme="minorHAnsi" w:eastAsiaTheme="minorEastAsia" w:hAnsiTheme="minorHAnsi" w:cs="Times New Roman"/>
    </w:rPr>
  </w:style>
  <w:style w:type="paragraph" w:styleId="Sadraj3">
    <w:name w:val="toc 3"/>
    <w:basedOn w:val="Normal"/>
    <w:next w:val="Normal"/>
    <w:autoRedefine/>
    <w:uiPriority w:val="39"/>
    <w:unhideWhenUsed/>
    <w:rsid w:val="00FE69FF"/>
    <w:pPr>
      <w:spacing w:after="100"/>
      <w:ind w:left="440"/>
    </w:pPr>
    <w:rPr>
      <w:rFonts w:asciiTheme="minorHAnsi" w:eastAsiaTheme="minorEastAsia" w:hAnsiTheme="minorHAnsi" w:cs="Times New Roman"/>
    </w:rPr>
  </w:style>
  <w:style w:type="character" w:styleId="Naglaeno">
    <w:name w:val="Strong"/>
    <w:basedOn w:val="Zadanifontodlomka"/>
    <w:uiPriority w:val="22"/>
    <w:qFormat/>
    <w:rsid w:val="00FE69FF"/>
    <w:rPr>
      <w:b/>
      <w:bCs/>
    </w:rPr>
  </w:style>
  <w:style w:type="character" w:styleId="Hiperveza">
    <w:name w:val="Hyperlink"/>
    <w:basedOn w:val="Zadanifontodlomka"/>
    <w:uiPriority w:val="99"/>
    <w:unhideWhenUsed/>
    <w:rsid w:val="00FE69F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knbQ2OBxbOEeaCCvN1cmOfezvRw==">AMUW2mUqa4mIy53LJaev/PUKfPgsacb3m8v4xpYu1wvuBJmw7F0mMslsTnZ3d6PqK1plpGzvHveZqEawwB+Nr+5dcj5gqXQaz6vi92OF+SZva+Iye2PK6hw=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862862D-4766-4CF6-8DAE-9F348C81E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4543</Words>
  <Characters>25897</Characters>
  <Application>Microsoft Office Word</Application>
  <DocSecurity>0</DocSecurity>
  <Lines>215</Lines>
  <Paragraphs>60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2</cp:revision>
  <cp:lastPrinted>2020-11-03T08:00:00Z</cp:lastPrinted>
  <dcterms:created xsi:type="dcterms:W3CDTF">2020-11-03T08:24:00Z</dcterms:created>
  <dcterms:modified xsi:type="dcterms:W3CDTF">2020-11-03T08:24:00Z</dcterms:modified>
</cp:coreProperties>
</file>